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321015">
      <w:pPr>
        <w:jc w:val="center"/>
        <w:rPr>
          <w:rFonts w:hint="eastAsia" w:ascii="Times New Roman Regular" w:hAnsi="Times New Roman Regular" w:cs="Times New Roman Regular" w:eastAsiaTheme="majorEastAsia"/>
          <w:b/>
          <w:sz w:val="28"/>
          <w:szCs w:val="28"/>
        </w:rPr>
      </w:pPr>
      <w:r>
        <w:rPr>
          <w:rFonts w:hint="eastAsia" w:ascii="Times New Roman Regular" w:hAnsi="Times New Roman Regular" w:cs="Times New Roman Regular" w:eastAsiaTheme="majorEastAsia"/>
          <w:b/>
          <w:sz w:val="28"/>
          <w:szCs w:val="28"/>
        </w:rPr>
        <w:t>关于征集2024-2025年度国家社科基金中华学术外译项目选题的</w:t>
      </w:r>
    </w:p>
    <w:p w14:paraId="7992E0E2">
      <w:pPr>
        <w:jc w:val="center"/>
        <w:rPr>
          <w:rFonts w:ascii="Times New Roman Regular" w:hAnsi="Times New Roman Regular" w:cs="Times New Roman Regular" w:eastAsiaTheme="majorEastAsia"/>
          <w:b/>
          <w:sz w:val="28"/>
          <w:szCs w:val="28"/>
        </w:rPr>
      </w:pPr>
      <w:r>
        <w:rPr>
          <w:rFonts w:hint="eastAsia" w:ascii="Times New Roman Regular" w:hAnsi="Times New Roman Regular" w:cs="Times New Roman Regular" w:eastAsiaTheme="majorEastAsia"/>
          <w:b/>
          <w:sz w:val="28"/>
          <w:szCs w:val="28"/>
        </w:rPr>
        <w:t>通知</w:t>
      </w:r>
    </w:p>
    <w:p w14:paraId="12CA48B9">
      <w:pPr>
        <w:rPr>
          <w:sz w:val="24"/>
        </w:rPr>
      </w:pPr>
    </w:p>
    <w:p w14:paraId="7554962E">
      <w:pPr>
        <w:spacing w:line="360" w:lineRule="auto"/>
        <w:rPr>
          <w:rFonts w:hint="eastAsia" w:ascii="宋体" w:hAnsi="宋体" w:eastAsia="宋体" w:cs="Times New Roman Regular"/>
          <w:sz w:val="24"/>
        </w:rPr>
      </w:pPr>
      <w:r>
        <w:rPr>
          <w:rFonts w:ascii="宋体" w:hAnsi="宋体" w:eastAsia="宋体" w:cs="Times New Roman Regular"/>
          <w:sz w:val="24"/>
        </w:rPr>
        <w:t>各二级学院、科研机构：</w:t>
      </w:r>
    </w:p>
    <w:p w14:paraId="49124CA9">
      <w:pPr>
        <w:spacing w:line="360" w:lineRule="auto"/>
        <w:ind w:firstLine="480" w:firstLineChars="200"/>
        <w:rPr>
          <w:rFonts w:hint="eastAsia" w:ascii="宋体" w:hAnsi="宋体" w:eastAsia="宋体" w:cs="Times New Roman Regular"/>
          <w:sz w:val="24"/>
        </w:rPr>
      </w:pPr>
      <w:r>
        <w:rPr>
          <w:rFonts w:ascii="宋体" w:hAnsi="宋体" w:eastAsia="宋体" w:cs="Times New Roman Regular"/>
          <w:sz w:val="24"/>
        </w:rPr>
        <w:t>根据全国哲学社会科学工作办公室</w:t>
      </w:r>
      <w:r>
        <w:rPr>
          <w:rFonts w:hint="eastAsia" w:ascii="宋体" w:hAnsi="宋体" w:eastAsia="宋体" w:cs="Times New Roman Regular"/>
          <w:sz w:val="24"/>
        </w:rPr>
        <w:t>《关于征集2024-2025年度国家社科基金中华学术外译项目选题的通知》，以及</w:t>
      </w:r>
      <w:r>
        <w:rPr>
          <w:rFonts w:ascii="宋体" w:hAnsi="宋体" w:eastAsia="宋体" w:cs="Times New Roman Regular"/>
          <w:sz w:val="24"/>
        </w:rPr>
        <w:t>上海市</w:t>
      </w:r>
      <w:r>
        <w:rPr>
          <w:rFonts w:hint="eastAsia" w:ascii="宋体" w:hAnsi="宋体" w:eastAsia="宋体" w:cs="Times New Roman Regular"/>
          <w:sz w:val="24"/>
        </w:rPr>
        <w:t>哲学社会科学规划办公室</w:t>
      </w:r>
      <w:r>
        <w:rPr>
          <w:rFonts w:ascii="宋体" w:hAnsi="宋体" w:eastAsia="宋体" w:cs="Times New Roman Regular"/>
          <w:sz w:val="24"/>
        </w:rPr>
        <w:t>《</w:t>
      </w:r>
      <w:r>
        <w:rPr>
          <w:rFonts w:hint="eastAsia" w:ascii="宋体" w:hAnsi="宋体" w:eastAsia="宋体" w:cs="Times New Roman Regular"/>
          <w:sz w:val="24"/>
        </w:rPr>
        <w:t>关于征集2024-2025年度国家社科基金中华学术外译项目选题的通知</w:t>
      </w:r>
      <w:r>
        <w:rPr>
          <w:rFonts w:ascii="宋体" w:hAnsi="宋体" w:eastAsia="宋体" w:cs="Times New Roman Regular"/>
          <w:sz w:val="24"/>
        </w:rPr>
        <w:t>》要求，现将学校</w:t>
      </w:r>
      <w:r>
        <w:rPr>
          <w:rFonts w:hint="eastAsia" w:ascii="宋体" w:hAnsi="宋体" w:eastAsia="宋体" w:cs="Times New Roman Regular"/>
          <w:sz w:val="24"/>
        </w:rPr>
        <w:t>2024-2025年度国家社科基金中华学术外译项目选题</w:t>
      </w:r>
      <w:r>
        <w:rPr>
          <w:rFonts w:hint="eastAsia" w:ascii="宋体" w:hAnsi="宋体" w:eastAsia="宋体" w:cs="Times New Roman Regular"/>
          <w:sz w:val="24"/>
          <w:lang w:val="en-US" w:eastAsia="zh-CN"/>
        </w:rPr>
        <w:t>征集工作</w:t>
      </w:r>
      <w:r>
        <w:rPr>
          <w:rFonts w:ascii="宋体" w:hAnsi="宋体" w:eastAsia="宋体" w:cs="Times New Roman Regular"/>
          <w:sz w:val="24"/>
        </w:rPr>
        <w:t>有关事项通知如下：</w:t>
      </w:r>
    </w:p>
    <w:p w14:paraId="5E13C33D">
      <w:pPr>
        <w:spacing w:line="360" w:lineRule="auto"/>
        <w:ind w:firstLine="482" w:firstLineChars="200"/>
        <w:rPr>
          <w:rFonts w:hint="eastAsia" w:ascii="宋体" w:hAnsi="宋体" w:eastAsia="宋体" w:cs="Times New Roman Regular"/>
          <w:b/>
          <w:sz w:val="24"/>
        </w:rPr>
      </w:pPr>
      <w:r>
        <w:rPr>
          <w:rFonts w:ascii="宋体" w:hAnsi="宋体" w:eastAsia="宋体" w:cs="Times New Roman Regular"/>
          <w:b/>
          <w:sz w:val="24"/>
        </w:rPr>
        <w:t>一、上级主管部门通知</w:t>
      </w:r>
      <w:r>
        <w:rPr>
          <w:rFonts w:hint="eastAsia" w:ascii="宋体" w:hAnsi="宋体" w:eastAsia="宋体" w:cs="Times New Roman Regular"/>
          <w:b/>
          <w:sz w:val="24"/>
        </w:rPr>
        <w:t>发布</w:t>
      </w:r>
    </w:p>
    <w:p w14:paraId="3735DED1">
      <w:pPr>
        <w:spacing w:line="360" w:lineRule="auto"/>
        <w:ind w:firstLine="480" w:firstLineChars="200"/>
        <w:rPr>
          <w:rFonts w:hint="eastAsia" w:ascii="宋体" w:hAnsi="宋体" w:eastAsia="宋体" w:cs="Times New Roman Regular"/>
          <w:sz w:val="24"/>
        </w:rPr>
      </w:pPr>
      <w:r>
        <w:rPr>
          <w:rFonts w:hint="eastAsia" w:ascii="宋体" w:hAnsi="宋体" w:eastAsia="宋体" w:cs="Times New Roman Regular"/>
          <w:sz w:val="24"/>
        </w:rPr>
        <w:t>1.全国哲学社会科学工作办公室《关于征集2024-2025年度国家社科基金中华学术外译项目选题的通知》</w:t>
      </w:r>
    </w:p>
    <w:p w14:paraId="7D72538A">
      <w:pPr>
        <w:spacing w:line="360" w:lineRule="auto"/>
        <w:ind w:firstLine="480" w:firstLineChars="200"/>
        <w:rPr>
          <w:rFonts w:hint="eastAsia" w:ascii="宋体" w:hAnsi="宋体" w:eastAsia="宋体" w:cs="Times New Roman Regular"/>
          <w:sz w:val="24"/>
        </w:rPr>
      </w:pPr>
      <w:r>
        <w:rPr>
          <w:rFonts w:hint="eastAsia" w:ascii="宋体" w:hAnsi="宋体" w:eastAsia="宋体" w:cs="Times New Roman Regular"/>
          <w:sz w:val="24"/>
        </w:rPr>
        <w:t>http://www.nopss.gov.cn/n1/2024/0819/c431031-40301684.html</w:t>
      </w:r>
    </w:p>
    <w:p w14:paraId="4661F98D">
      <w:pPr>
        <w:spacing w:line="360" w:lineRule="auto"/>
        <w:ind w:firstLine="480" w:firstLineChars="200"/>
        <w:rPr>
          <w:rFonts w:hint="eastAsia" w:ascii="宋体" w:hAnsi="宋体" w:eastAsia="宋体" w:cs="Times New Roman Regular"/>
          <w:sz w:val="24"/>
        </w:rPr>
      </w:pPr>
      <w:r>
        <w:rPr>
          <w:rFonts w:hint="eastAsia" w:ascii="宋体" w:hAnsi="宋体" w:eastAsia="宋体" w:cs="Times New Roman Regular"/>
          <w:sz w:val="24"/>
        </w:rPr>
        <w:t>2.上海市哲学社会科学规划办公室《关于征集2024-2025年度国家社科基金中华学术外译项目选题的通知》</w:t>
      </w:r>
    </w:p>
    <w:p w14:paraId="6D588576">
      <w:pPr>
        <w:spacing w:line="360" w:lineRule="auto"/>
        <w:ind w:firstLine="480" w:firstLineChars="200"/>
        <w:rPr>
          <w:rFonts w:hint="eastAsia" w:ascii="宋体" w:hAnsi="宋体" w:eastAsia="宋体" w:cs="Times New Roman Regular"/>
          <w:sz w:val="24"/>
        </w:rPr>
      </w:pPr>
      <w:r>
        <w:rPr>
          <w:rFonts w:hint="eastAsia" w:ascii="宋体" w:hAnsi="宋体" w:eastAsia="宋体" w:cs="Times New Roman Regular"/>
          <w:sz w:val="24"/>
        </w:rPr>
        <w:t>http://www.sh-popss.gov.cn/newsInfo.asp?idval=8620</w:t>
      </w:r>
    </w:p>
    <w:p w14:paraId="60486909">
      <w:pPr>
        <w:spacing w:line="360" w:lineRule="auto"/>
        <w:ind w:firstLine="480" w:firstLineChars="200"/>
        <w:rPr>
          <w:rFonts w:hint="eastAsia" w:ascii="宋体" w:hAnsi="宋体" w:eastAsia="宋体" w:cs="Times New Roman Regular"/>
          <w:b/>
          <w:sz w:val="24"/>
        </w:rPr>
      </w:pPr>
      <w:r>
        <w:rPr>
          <w:rFonts w:ascii="宋体" w:hAnsi="宋体" w:eastAsia="宋体" w:cs="Times New Roman Regular"/>
          <w:color w:val="FF0000"/>
          <w:sz w:val="24"/>
        </w:rPr>
        <w:t>申请人请务必认真阅读</w:t>
      </w:r>
      <w:r>
        <w:rPr>
          <w:rFonts w:hint="eastAsia" w:ascii="宋体" w:hAnsi="宋体" w:eastAsia="宋体" w:cs="Times New Roman Regular"/>
          <w:color w:val="FF0000"/>
          <w:sz w:val="24"/>
        </w:rPr>
        <w:t>此项目相关网站</w:t>
      </w:r>
      <w:r>
        <w:rPr>
          <w:rFonts w:ascii="宋体" w:hAnsi="宋体" w:eastAsia="宋体" w:cs="Times New Roman Regular"/>
          <w:color w:val="FF0000"/>
          <w:sz w:val="24"/>
        </w:rPr>
        <w:t>通知</w:t>
      </w:r>
      <w:r>
        <w:rPr>
          <w:rFonts w:hint="eastAsia" w:ascii="宋体" w:hAnsi="宋体" w:eastAsia="宋体" w:cs="Times New Roman Regular"/>
          <w:color w:val="FF0000"/>
          <w:sz w:val="24"/>
        </w:rPr>
        <w:t>要求，</w:t>
      </w:r>
      <w:r>
        <w:rPr>
          <w:rFonts w:ascii="宋体" w:hAnsi="宋体" w:eastAsia="宋体" w:cs="Times New Roman Regular"/>
          <w:color w:val="FF0000"/>
          <w:sz w:val="24"/>
        </w:rPr>
        <w:t>不符合申报要求的申请材料不予受理。</w:t>
      </w:r>
    </w:p>
    <w:p w14:paraId="54F262BF">
      <w:pPr>
        <w:spacing w:line="360" w:lineRule="auto"/>
        <w:ind w:firstLine="482" w:firstLineChars="200"/>
        <w:rPr>
          <w:rFonts w:hint="eastAsia" w:ascii="宋体" w:hAnsi="宋体" w:eastAsia="宋体" w:cs="Times New Roman Regular"/>
          <w:b/>
          <w:sz w:val="24"/>
        </w:rPr>
      </w:pPr>
      <w:r>
        <w:rPr>
          <w:rFonts w:ascii="宋体" w:hAnsi="宋体" w:eastAsia="宋体" w:cs="Times New Roman Regular"/>
          <w:b/>
          <w:sz w:val="24"/>
        </w:rPr>
        <w:t>二、我校要求</w:t>
      </w:r>
    </w:p>
    <w:p w14:paraId="71C3297A">
      <w:pPr>
        <w:spacing w:line="360" w:lineRule="auto"/>
        <w:ind w:firstLine="482" w:firstLineChars="200"/>
        <w:rPr>
          <w:rFonts w:hint="eastAsia" w:ascii="宋体" w:hAnsi="宋体" w:eastAsia="宋体" w:cs="Times New Roman Regular"/>
          <w:b/>
          <w:sz w:val="24"/>
        </w:rPr>
      </w:pPr>
      <w:r>
        <w:rPr>
          <w:rFonts w:hint="eastAsia" w:ascii="宋体" w:hAnsi="宋体" w:eastAsia="宋体" w:cs="Times New Roman Regular"/>
          <w:b/>
          <w:sz w:val="24"/>
        </w:rPr>
        <w:t>1.</w:t>
      </w:r>
      <w:r>
        <w:rPr>
          <w:rFonts w:ascii="宋体" w:hAnsi="宋体" w:eastAsia="宋体" w:cs="Times New Roman Regular"/>
          <w:b/>
          <w:sz w:val="24"/>
        </w:rPr>
        <w:t>二级单位资格审查</w:t>
      </w:r>
    </w:p>
    <w:p w14:paraId="671B2355">
      <w:pPr>
        <w:spacing w:line="360" w:lineRule="auto"/>
        <w:ind w:firstLine="480" w:firstLineChars="200"/>
        <w:rPr>
          <w:rFonts w:hint="eastAsia" w:ascii="宋体" w:hAnsi="宋体" w:eastAsia="宋体" w:cs="Times New Roman Regular"/>
          <w:sz w:val="24"/>
        </w:rPr>
      </w:pPr>
      <w:r>
        <w:rPr>
          <w:rFonts w:ascii="宋体" w:hAnsi="宋体" w:eastAsia="宋体" w:cs="Times New Roman Regular"/>
          <w:sz w:val="24"/>
        </w:rPr>
        <w:t>二级单位科研秘书对申报人的申请资格务必进行形式审查，</w:t>
      </w:r>
      <w:r>
        <w:rPr>
          <w:rFonts w:ascii="宋体" w:hAnsi="宋体" w:eastAsia="宋体" w:cs="Times New Roman Regular"/>
          <w:color w:val="FF0000"/>
          <w:sz w:val="24"/>
        </w:rPr>
        <w:t>严禁重复申报、一题多报</w:t>
      </w:r>
      <w:r>
        <w:rPr>
          <w:rFonts w:hint="eastAsia" w:ascii="宋体" w:hAnsi="宋体" w:eastAsia="宋体" w:cs="Times New Roman Regular"/>
          <w:color w:val="FF0000"/>
          <w:sz w:val="24"/>
        </w:rPr>
        <w:t>，</w:t>
      </w:r>
      <w:r>
        <w:rPr>
          <w:rFonts w:ascii="宋体" w:hAnsi="宋体" w:eastAsia="宋体" w:cs="Times New Roman Regular"/>
          <w:sz w:val="24"/>
        </w:rPr>
        <w:t>不符合申报要求的申请材料不得上报。</w:t>
      </w:r>
      <w:r>
        <w:rPr>
          <w:rFonts w:hint="eastAsia" w:ascii="宋体" w:hAnsi="宋体" w:eastAsia="宋体" w:cs="Times New Roman Regular"/>
          <w:sz w:val="24"/>
        </w:rPr>
        <w:t>二级单位对申报材料负有审查资格，如审查不当，上报不符合要求的申报材料，将对二级单位的项目申报产生影响。</w:t>
      </w:r>
      <w:r>
        <w:rPr>
          <w:rFonts w:ascii="宋体" w:hAnsi="宋体" w:eastAsia="宋体" w:cs="Times New Roman Regular"/>
          <w:sz w:val="24"/>
        </w:rPr>
        <w:t>申请人对申报材料的真实性、准确性负责，保证没有知识产权争议，不得有违背科研诚信要求的行为。凡存在弄虚作假、抄袭剽窃等行为的，一经发现查实，</w:t>
      </w:r>
      <w:r>
        <w:rPr>
          <w:rFonts w:ascii="宋体" w:hAnsi="宋体" w:eastAsia="宋体" w:cs="Times New Roman Regular"/>
          <w:color w:val="FF0000"/>
          <w:sz w:val="24"/>
        </w:rPr>
        <w:t>取消5年申报资格</w:t>
      </w:r>
      <w:r>
        <w:rPr>
          <w:rFonts w:ascii="宋体" w:hAnsi="宋体" w:eastAsia="宋体" w:cs="Times New Roman Regular"/>
          <w:sz w:val="24"/>
        </w:rPr>
        <w:t>；如获立项即予撤项并通报批评。</w:t>
      </w:r>
    </w:p>
    <w:p w14:paraId="3E6F491E">
      <w:pPr>
        <w:spacing w:line="360" w:lineRule="auto"/>
        <w:ind w:firstLine="482" w:firstLineChars="200"/>
        <w:rPr>
          <w:rFonts w:hint="eastAsia" w:ascii="宋体" w:hAnsi="宋体" w:eastAsia="宋体" w:cs="Times New Roman Regular"/>
          <w:b/>
          <w:sz w:val="24"/>
        </w:rPr>
      </w:pPr>
      <w:r>
        <w:rPr>
          <w:rFonts w:hint="eastAsia" w:ascii="宋体" w:hAnsi="宋体" w:eastAsia="宋体" w:cs="Times New Roman Regular"/>
          <w:b/>
          <w:sz w:val="24"/>
        </w:rPr>
        <w:t>2.</w:t>
      </w:r>
      <w:r>
        <w:rPr>
          <w:rFonts w:hint="eastAsia" w:ascii="宋体" w:hAnsi="宋体" w:eastAsia="宋体" w:cs="Times New Roman Regular"/>
          <w:b/>
          <w:sz w:val="24"/>
          <w:lang w:val="en-US" w:eastAsia="zh-CN"/>
        </w:rPr>
        <w:t>推荐</w:t>
      </w:r>
      <w:r>
        <w:rPr>
          <w:rFonts w:hint="eastAsia" w:ascii="宋体" w:hAnsi="宋体" w:eastAsia="宋体" w:cs="Times New Roman Regular"/>
          <w:b/>
          <w:sz w:val="24"/>
        </w:rPr>
        <w:t>要求</w:t>
      </w:r>
    </w:p>
    <w:p w14:paraId="32127CE6">
      <w:pPr>
        <w:pStyle w:val="5"/>
        <w:widowControl/>
        <w:spacing w:beforeAutospacing="0" w:afterAutospacing="0" w:line="360" w:lineRule="auto"/>
        <w:ind w:firstLine="480" w:firstLineChars="200"/>
        <w:jc w:val="both"/>
        <w:rPr>
          <w:rFonts w:hint="eastAsia" w:ascii="宋体" w:hAnsi="宋体" w:eastAsia="宋体" w:cs="Times New Roman Regular"/>
          <w:b w:val="0"/>
          <w:bCs w:val="0"/>
          <w:kern w:val="2"/>
          <w:lang w:val="en-US" w:eastAsia="zh-CN"/>
        </w:rPr>
      </w:pPr>
      <w:r>
        <w:rPr>
          <w:rFonts w:hint="eastAsia" w:ascii="宋体" w:hAnsi="宋体" w:eastAsia="宋体" w:cs="Times New Roman Regular"/>
          <w:b w:val="0"/>
          <w:bCs w:val="0"/>
          <w:kern w:val="2"/>
          <w:lang w:val="en-US" w:eastAsia="zh-CN"/>
        </w:rPr>
        <w:t>本年度征集选题分单位推荐和个人推荐。每个单位推荐不超过15种书，每种书不超过3个文版；每位专家学者推荐不超过2种书，每种书不超过2个文版。全国哲学社会科学工作办公室将组织专家对征集选题进行评估，确定2024-2025年度国家社科基金中华学术外译项目选题目录。</w:t>
      </w:r>
    </w:p>
    <w:p w14:paraId="2456BFEA">
      <w:pPr>
        <w:pStyle w:val="5"/>
        <w:widowControl/>
        <w:spacing w:beforeAutospacing="0" w:afterAutospacing="0" w:line="360" w:lineRule="auto"/>
        <w:ind w:firstLine="482" w:firstLineChars="200"/>
        <w:jc w:val="both"/>
        <w:rPr>
          <w:rFonts w:hint="default" w:ascii="宋体" w:hAnsi="宋体" w:eastAsia="宋体" w:cs="Times New Roman Regular"/>
          <w:b/>
          <w:bCs/>
          <w:kern w:val="2"/>
          <w:lang w:val="en-US" w:eastAsia="zh-CN"/>
        </w:rPr>
      </w:pPr>
      <w:r>
        <w:rPr>
          <w:rFonts w:hint="eastAsia" w:ascii="宋体" w:hAnsi="宋体" w:eastAsia="宋体" w:cs="Times New Roman Regular"/>
          <w:b/>
          <w:bCs/>
          <w:kern w:val="2"/>
          <w:lang w:val="en-US" w:eastAsia="zh-CN"/>
        </w:rPr>
        <w:t>3.报送方式</w:t>
      </w:r>
    </w:p>
    <w:p w14:paraId="637B9A42">
      <w:pPr>
        <w:spacing w:line="360" w:lineRule="auto"/>
        <w:ind w:firstLine="480" w:firstLineChars="200"/>
        <w:rPr>
          <w:rFonts w:hint="eastAsia" w:ascii="宋体" w:hAnsi="宋体" w:eastAsia="宋体" w:cs="Times New Roman Regular"/>
          <w:sz w:val="24"/>
        </w:rPr>
      </w:pPr>
      <w:r>
        <w:rPr>
          <w:rFonts w:hint="eastAsia" w:ascii="宋体" w:hAnsi="宋体" w:eastAsia="宋体" w:cs="Times New Roman Regular"/>
          <w:sz w:val="24"/>
        </w:rPr>
        <w:t>科研秘书或科研联络员于</w:t>
      </w:r>
      <w:r>
        <w:rPr>
          <w:rFonts w:hint="eastAsia" w:ascii="宋体" w:hAnsi="宋体" w:eastAsia="宋体" w:cs="Times New Roman Regular"/>
          <w:sz w:val="24"/>
          <w:lang w:val="en-US" w:eastAsia="zh-CN"/>
        </w:rPr>
        <w:t>9</w:t>
      </w:r>
      <w:r>
        <w:rPr>
          <w:rFonts w:hint="eastAsia" w:ascii="宋体" w:hAnsi="宋体" w:eastAsia="宋体" w:cs="Times New Roman Regular"/>
          <w:sz w:val="24"/>
        </w:rPr>
        <w:t>月</w:t>
      </w:r>
      <w:r>
        <w:rPr>
          <w:rFonts w:hint="eastAsia" w:ascii="宋体" w:hAnsi="宋体" w:eastAsia="宋体" w:cs="Times New Roman Regular"/>
          <w:sz w:val="24"/>
          <w:lang w:val="en-US" w:eastAsia="zh-CN"/>
        </w:rPr>
        <w:t>6</w:t>
      </w:r>
      <w:r>
        <w:rPr>
          <w:rFonts w:hint="eastAsia" w:ascii="宋体" w:hAnsi="宋体" w:eastAsia="宋体" w:cs="Times New Roman Regular"/>
          <w:sz w:val="24"/>
        </w:rPr>
        <w:t>日（周</w:t>
      </w:r>
      <w:r>
        <w:rPr>
          <w:rFonts w:hint="eastAsia" w:ascii="宋体" w:hAnsi="宋体" w:eastAsia="宋体" w:cs="Times New Roman Regular"/>
          <w:sz w:val="24"/>
          <w:lang w:val="en-US" w:eastAsia="zh-CN"/>
        </w:rPr>
        <w:t>五</w:t>
      </w:r>
      <w:r>
        <w:rPr>
          <w:rFonts w:hint="eastAsia" w:ascii="宋体" w:hAnsi="宋体" w:eastAsia="宋体" w:cs="Times New Roman Regular"/>
          <w:sz w:val="24"/>
        </w:rPr>
        <w:t>）之前将经二级单位审核、评审通过后的《</w:t>
      </w:r>
      <w:r>
        <w:rPr>
          <w:rFonts w:hint="eastAsia" w:ascii="宋体" w:hAnsi="宋体" w:eastAsia="宋体" w:cs="Times New Roman Regular"/>
          <w:sz w:val="24"/>
          <w:lang w:val="en-US" w:eastAsia="zh-CN"/>
        </w:rPr>
        <w:t>2024-2025年度中华学术外译项目选题征集表格</w:t>
      </w:r>
      <w:r>
        <w:rPr>
          <w:rFonts w:hint="eastAsia" w:ascii="宋体" w:hAnsi="宋体" w:eastAsia="宋体" w:cs="Times New Roman Regular"/>
          <w:sz w:val="24"/>
        </w:rPr>
        <w:t>》（附件</w:t>
      </w:r>
      <w:r>
        <w:rPr>
          <w:rFonts w:hint="eastAsia" w:ascii="宋体" w:hAnsi="宋体" w:eastAsia="宋体" w:cs="Times New Roman Regular"/>
          <w:sz w:val="24"/>
          <w:lang w:val="en-US" w:eastAsia="zh-CN"/>
        </w:rPr>
        <w:t>1</w:t>
      </w:r>
      <w:r>
        <w:rPr>
          <w:rFonts w:hint="eastAsia" w:ascii="宋体" w:hAnsi="宋体" w:eastAsia="宋体" w:cs="Times New Roman Regular"/>
          <w:sz w:val="24"/>
        </w:rPr>
        <w:t>）发送至学校科研处邮箱，命名格式为：二级单位简称-选题</w:t>
      </w:r>
      <w:r>
        <w:rPr>
          <w:rFonts w:hint="eastAsia" w:ascii="宋体" w:hAnsi="宋体" w:eastAsia="宋体" w:cs="Times New Roman Regular"/>
          <w:sz w:val="24"/>
          <w:lang w:val="en-US" w:eastAsia="zh-CN"/>
        </w:rPr>
        <w:t>征集</w:t>
      </w:r>
      <w:r>
        <w:rPr>
          <w:rFonts w:hint="eastAsia" w:ascii="宋体" w:hAnsi="宋体" w:eastAsia="宋体" w:cs="Times New Roman Regular"/>
          <w:sz w:val="24"/>
        </w:rPr>
        <w:t>表。选题</w:t>
      </w:r>
      <w:r>
        <w:rPr>
          <w:rFonts w:hint="eastAsia" w:ascii="宋体" w:hAnsi="宋体" w:eastAsia="宋体" w:cs="Times New Roman Regular"/>
          <w:sz w:val="24"/>
          <w:lang w:val="en-US" w:eastAsia="zh-CN"/>
        </w:rPr>
        <w:t>征集表格</w:t>
      </w:r>
      <w:r>
        <w:rPr>
          <w:rFonts w:hint="eastAsia" w:ascii="宋体" w:hAnsi="宋体" w:eastAsia="宋体" w:cs="Times New Roman Regular"/>
          <w:sz w:val="24"/>
        </w:rPr>
        <w:t>由科研秘书或科研联络员统一报送，科研处不直接受理个人申报。</w:t>
      </w:r>
    </w:p>
    <w:p w14:paraId="2BBD1707">
      <w:pPr>
        <w:pStyle w:val="5"/>
        <w:widowControl/>
        <w:spacing w:beforeAutospacing="0" w:afterAutospacing="0" w:line="360" w:lineRule="auto"/>
        <w:ind w:firstLine="482" w:firstLineChars="200"/>
        <w:jc w:val="both"/>
        <w:rPr>
          <w:rFonts w:hint="eastAsia" w:ascii="宋体" w:hAnsi="宋体" w:eastAsia="宋体" w:cs="Times New Roman Regular"/>
          <w:b/>
          <w:bCs/>
          <w:kern w:val="2"/>
          <w:lang w:val="en-US" w:eastAsia="zh-CN"/>
        </w:rPr>
      </w:pPr>
      <w:r>
        <w:rPr>
          <w:rFonts w:hint="eastAsia" w:ascii="宋体" w:hAnsi="宋体" w:eastAsia="宋体" w:cs="Times New Roman Regular"/>
          <w:b/>
          <w:bCs/>
          <w:kern w:val="2"/>
          <w:lang w:val="en-US" w:eastAsia="zh-CN"/>
        </w:rPr>
        <w:t>4.注意事项</w:t>
      </w:r>
    </w:p>
    <w:p w14:paraId="1E305266">
      <w:pPr>
        <w:pStyle w:val="5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jc w:val="both"/>
        <w:textAlignment w:val="auto"/>
        <w:rPr>
          <w:rFonts w:hint="eastAsia" w:ascii="宋体" w:hAnsi="宋体" w:eastAsia="宋体" w:cs="Times New Roman Regular"/>
          <w:sz w:val="24"/>
        </w:rPr>
      </w:pPr>
      <w:r>
        <w:rPr>
          <w:rFonts w:hint="eastAsia" w:ascii="宋体" w:hAnsi="宋体" w:eastAsia="宋体" w:cs="Times New Roman Regular"/>
          <w:b w:val="0"/>
          <w:bCs w:val="0"/>
          <w:kern w:val="2"/>
          <w:lang w:val="en-US" w:eastAsia="zh-CN"/>
        </w:rPr>
        <w:t>二级单位及推荐人承诺所拟选题不存在知识产权争议。</w:t>
      </w:r>
      <w:bookmarkStart w:id="0" w:name="_GoBack"/>
      <w:bookmarkEnd w:id="0"/>
    </w:p>
    <w:p w14:paraId="756C533A">
      <w:pPr>
        <w:spacing w:line="360" w:lineRule="auto"/>
        <w:ind w:firstLine="482" w:firstLineChars="200"/>
        <w:rPr>
          <w:rFonts w:hint="eastAsia" w:ascii="宋体" w:hAnsi="宋体" w:eastAsia="宋体" w:cs="Times New Roman Regular"/>
          <w:b/>
          <w:sz w:val="24"/>
        </w:rPr>
      </w:pPr>
      <w:r>
        <w:rPr>
          <w:rFonts w:hint="eastAsia" w:ascii="宋体" w:hAnsi="宋体" w:eastAsia="宋体" w:cs="Times New Roman Regular"/>
          <w:b/>
          <w:sz w:val="24"/>
        </w:rPr>
        <w:t>三、联系人与联系方式</w:t>
      </w:r>
    </w:p>
    <w:p w14:paraId="57C1C46A">
      <w:pPr>
        <w:pStyle w:val="5"/>
        <w:widowControl/>
        <w:spacing w:beforeAutospacing="0" w:afterAutospacing="0" w:line="360" w:lineRule="auto"/>
        <w:ind w:firstLine="480" w:firstLineChars="200"/>
        <w:jc w:val="both"/>
        <w:rPr>
          <w:rFonts w:hint="eastAsia" w:ascii="宋体" w:hAnsi="宋体" w:eastAsia="宋体" w:cs="Times New Roman Regular"/>
          <w:kern w:val="2"/>
        </w:rPr>
      </w:pPr>
      <w:r>
        <w:rPr>
          <w:rFonts w:ascii="宋体" w:hAnsi="宋体" w:eastAsia="宋体" w:cs="Times New Roman Regular"/>
          <w:kern w:val="2"/>
        </w:rPr>
        <w:t>联系人：刘婕</w:t>
      </w:r>
    </w:p>
    <w:p w14:paraId="3F990986">
      <w:pPr>
        <w:pStyle w:val="5"/>
        <w:widowControl/>
        <w:spacing w:beforeAutospacing="0" w:afterAutospacing="0" w:line="360" w:lineRule="auto"/>
        <w:ind w:firstLine="480" w:firstLineChars="200"/>
        <w:jc w:val="both"/>
        <w:rPr>
          <w:rFonts w:hint="eastAsia" w:ascii="宋体" w:hAnsi="宋体" w:eastAsia="宋体" w:cs="Times New Roman Regular"/>
          <w:kern w:val="2"/>
        </w:rPr>
      </w:pPr>
      <w:r>
        <w:rPr>
          <w:rFonts w:ascii="宋体" w:hAnsi="宋体" w:eastAsia="宋体" w:cs="Times New Roman Regular"/>
          <w:kern w:val="2"/>
        </w:rPr>
        <w:t>联系电话：18116088230</w:t>
      </w:r>
    </w:p>
    <w:p w14:paraId="6D0F2C8C">
      <w:pPr>
        <w:pStyle w:val="5"/>
        <w:widowControl/>
        <w:spacing w:beforeAutospacing="0" w:afterAutospacing="0" w:line="360" w:lineRule="auto"/>
        <w:ind w:firstLine="480" w:firstLineChars="200"/>
        <w:jc w:val="both"/>
        <w:rPr>
          <w:rFonts w:hint="eastAsia" w:ascii="宋体" w:hAnsi="宋体" w:eastAsia="宋体" w:cs="Times New Roman Regular"/>
          <w:kern w:val="2"/>
        </w:rPr>
      </w:pPr>
      <w:r>
        <w:rPr>
          <w:rFonts w:ascii="宋体" w:hAnsi="宋体" w:eastAsia="宋体" w:cs="Times New Roman Regular"/>
          <w:kern w:val="2"/>
        </w:rPr>
        <w:t>联系地址：</w:t>
      </w:r>
      <w:r>
        <w:rPr>
          <w:rFonts w:hint="eastAsia" w:ascii="宋体" w:hAnsi="宋体" w:eastAsia="宋体" w:cs="Times New Roman Regular"/>
          <w:kern w:val="2"/>
        </w:rPr>
        <w:t>C209b</w:t>
      </w:r>
    </w:p>
    <w:p w14:paraId="7A2CF303">
      <w:pPr>
        <w:pStyle w:val="5"/>
        <w:widowControl/>
        <w:spacing w:beforeAutospacing="0" w:afterAutospacing="0" w:line="360" w:lineRule="auto"/>
        <w:ind w:firstLine="480" w:firstLineChars="200"/>
        <w:jc w:val="both"/>
        <w:rPr>
          <w:rFonts w:hint="eastAsia" w:ascii="宋体" w:hAnsi="宋体" w:eastAsia="宋体" w:cs="Times New Roman Regular"/>
          <w:kern w:val="2"/>
        </w:rPr>
      </w:pPr>
      <w:r>
        <w:rPr>
          <w:rFonts w:ascii="宋体" w:hAnsi="宋体" w:eastAsia="宋体" w:cs="Times New Roman Regular"/>
          <w:kern w:val="2"/>
        </w:rPr>
        <w:t>联系邮箱：</w:t>
      </w:r>
      <w:r>
        <w:fldChar w:fldCharType="begin"/>
      </w:r>
      <w:r>
        <w:instrText xml:space="preserve"> HYPERLINK "mailto:20110007@stiei.edu.cn" </w:instrText>
      </w:r>
      <w:r>
        <w:fldChar w:fldCharType="separate"/>
      </w:r>
      <w:r>
        <w:rPr>
          <w:rFonts w:ascii="宋体" w:hAnsi="宋体" w:eastAsia="宋体" w:cs="Times New Roman Regular"/>
          <w:kern w:val="2"/>
        </w:rPr>
        <w:t>20110007@stiei.edu.cn</w:t>
      </w:r>
      <w:r>
        <w:rPr>
          <w:rFonts w:ascii="宋体" w:hAnsi="宋体" w:eastAsia="宋体" w:cs="Times New Roman Regular"/>
          <w:kern w:val="2"/>
        </w:rPr>
        <w:fldChar w:fldCharType="end"/>
      </w:r>
    </w:p>
    <w:p w14:paraId="2973B98B">
      <w:pPr>
        <w:pStyle w:val="5"/>
        <w:widowControl/>
        <w:spacing w:beforeAutospacing="0" w:afterAutospacing="0" w:line="360" w:lineRule="auto"/>
        <w:ind w:firstLine="482" w:firstLineChars="200"/>
        <w:jc w:val="both"/>
        <w:rPr>
          <w:rFonts w:hint="eastAsia" w:ascii="宋体" w:hAnsi="宋体" w:eastAsia="宋体" w:cs="Times New Roman Regular"/>
          <w:b/>
          <w:kern w:val="2"/>
        </w:rPr>
      </w:pPr>
      <w:r>
        <w:rPr>
          <w:rFonts w:hint="eastAsia" w:ascii="宋体" w:hAnsi="宋体" w:eastAsia="宋体" w:cs="Times New Roman Regular"/>
          <w:b/>
          <w:kern w:val="2"/>
        </w:rPr>
        <w:t>四、附件</w:t>
      </w:r>
    </w:p>
    <w:p w14:paraId="57A1E249">
      <w:pPr>
        <w:pStyle w:val="5"/>
        <w:widowControl/>
        <w:spacing w:beforeAutospacing="0" w:afterAutospacing="0" w:line="360" w:lineRule="auto"/>
        <w:ind w:firstLine="480" w:firstLineChars="200"/>
        <w:jc w:val="both"/>
        <w:rPr>
          <w:rFonts w:hint="eastAsia" w:ascii="宋体" w:hAnsi="宋体" w:eastAsia="宋体" w:cs="Times New Roman Regular"/>
          <w:kern w:val="2"/>
        </w:rPr>
      </w:pPr>
      <w:r>
        <w:rPr>
          <w:rFonts w:hint="eastAsia" w:ascii="宋体" w:hAnsi="宋体" w:eastAsia="宋体" w:cs="Times New Roman Regular"/>
          <w:kern w:val="2"/>
        </w:rPr>
        <w:t>1.</w:t>
      </w:r>
      <w:r>
        <w:rPr>
          <w:rFonts w:hint="eastAsia" w:ascii="宋体" w:hAnsi="宋体" w:eastAsia="宋体" w:cs="Times New Roman Regular"/>
          <w:sz w:val="24"/>
          <w:lang w:val="en-US" w:eastAsia="zh-CN"/>
        </w:rPr>
        <w:t>2024-2025年度中华学术外译项目选题征集表格</w:t>
      </w:r>
    </w:p>
    <w:p w14:paraId="4C16214C">
      <w:pPr>
        <w:pStyle w:val="5"/>
        <w:widowControl/>
        <w:spacing w:beforeAutospacing="0" w:afterAutospacing="0" w:line="360" w:lineRule="auto"/>
        <w:ind w:firstLine="480" w:firstLineChars="200"/>
        <w:jc w:val="both"/>
        <w:rPr>
          <w:rFonts w:hint="eastAsia" w:ascii="宋体" w:hAnsi="宋体" w:eastAsia="宋体" w:cs="Times New Roman Regular"/>
          <w:kern w:val="2"/>
        </w:rPr>
      </w:pPr>
    </w:p>
    <w:p w14:paraId="345434B2">
      <w:pPr>
        <w:spacing w:line="360" w:lineRule="auto"/>
        <w:ind w:firstLine="480" w:firstLineChars="200"/>
        <w:jc w:val="right"/>
        <w:rPr>
          <w:rFonts w:hint="eastAsia" w:ascii="宋体" w:hAnsi="宋体" w:eastAsia="宋体" w:cs="Times New Roman Regular"/>
          <w:sz w:val="24"/>
        </w:rPr>
      </w:pPr>
    </w:p>
    <w:p w14:paraId="1D765394">
      <w:pPr>
        <w:spacing w:line="360" w:lineRule="auto"/>
        <w:ind w:firstLine="480" w:firstLineChars="200"/>
        <w:jc w:val="right"/>
        <w:rPr>
          <w:rFonts w:hint="eastAsia" w:ascii="宋体" w:hAnsi="宋体" w:eastAsia="宋体" w:cs="Times New Roman Regular"/>
          <w:sz w:val="24"/>
        </w:rPr>
      </w:pPr>
    </w:p>
    <w:p w14:paraId="5F71101B">
      <w:pPr>
        <w:spacing w:line="360" w:lineRule="auto"/>
        <w:ind w:firstLine="480" w:firstLineChars="200"/>
        <w:jc w:val="right"/>
        <w:rPr>
          <w:rFonts w:hint="eastAsia" w:ascii="宋体" w:hAnsi="宋体" w:eastAsia="宋体" w:cs="Times New Roman Regular"/>
          <w:sz w:val="24"/>
        </w:rPr>
      </w:pPr>
      <w:r>
        <w:rPr>
          <w:rFonts w:hint="eastAsia" w:ascii="宋体" w:hAnsi="宋体" w:eastAsia="宋体" w:cs="Times New Roman Regular"/>
          <w:sz w:val="24"/>
        </w:rPr>
        <w:t>科研处</w:t>
      </w:r>
    </w:p>
    <w:p w14:paraId="0F83D69F">
      <w:pPr>
        <w:spacing w:line="360" w:lineRule="auto"/>
        <w:ind w:firstLine="480" w:firstLineChars="200"/>
        <w:jc w:val="right"/>
        <w:rPr>
          <w:rFonts w:hint="eastAsia" w:ascii="宋体" w:hAnsi="宋体" w:eastAsia="宋体" w:cs="Times New Roman Regular"/>
          <w:sz w:val="24"/>
        </w:rPr>
      </w:pPr>
      <w:r>
        <w:rPr>
          <w:rFonts w:hint="eastAsia" w:ascii="宋体" w:hAnsi="宋体" w:eastAsia="宋体" w:cs="Times New Roman Regular"/>
          <w:sz w:val="24"/>
        </w:rPr>
        <w:t>2</w:t>
      </w:r>
      <w:r>
        <w:rPr>
          <w:rFonts w:ascii="宋体" w:hAnsi="宋体" w:eastAsia="宋体" w:cs="Times New Roman Regular"/>
          <w:sz w:val="24"/>
        </w:rPr>
        <w:t>02</w:t>
      </w:r>
      <w:r>
        <w:rPr>
          <w:rFonts w:hint="eastAsia" w:ascii="宋体" w:hAnsi="宋体" w:eastAsia="宋体" w:cs="Times New Roman Regular"/>
          <w:sz w:val="24"/>
        </w:rPr>
        <w:t>4</w:t>
      </w:r>
      <w:r>
        <w:rPr>
          <w:rFonts w:ascii="宋体" w:hAnsi="宋体" w:eastAsia="宋体" w:cs="Times New Roman Regular"/>
          <w:sz w:val="24"/>
        </w:rPr>
        <w:t>年</w:t>
      </w:r>
      <w:r>
        <w:rPr>
          <w:rFonts w:hint="eastAsia" w:ascii="宋体" w:hAnsi="宋体" w:eastAsia="宋体" w:cs="Times New Roman Regular"/>
          <w:sz w:val="24"/>
          <w:lang w:val="en-US" w:eastAsia="zh-CN"/>
        </w:rPr>
        <w:t>8</w:t>
      </w:r>
      <w:r>
        <w:rPr>
          <w:rFonts w:ascii="宋体" w:hAnsi="宋体" w:eastAsia="宋体" w:cs="Times New Roman Regular"/>
          <w:sz w:val="24"/>
        </w:rPr>
        <w:t>月</w:t>
      </w:r>
      <w:r>
        <w:rPr>
          <w:rFonts w:hint="eastAsia" w:ascii="宋体" w:hAnsi="宋体" w:eastAsia="宋体" w:cs="Times New Roman Regular"/>
          <w:sz w:val="24"/>
          <w:lang w:val="en-US" w:eastAsia="zh-CN"/>
        </w:rPr>
        <w:t>30</w:t>
      </w:r>
      <w:r>
        <w:rPr>
          <w:rFonts w:hint="eastAsia" w:ascii="宋体" w:hAnsi="宋体" w:eastAsia="宋体" w:cs="Times New Roman Regular"/>
          <w:sz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1" w:usb3="00000000" w:csb0="400001BF" w:csb1="DFF7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wYzczYjcxMWZjNWZlZGM0MjQ4NDYyODU4MzBmYTUifQ=="/>
  </w:docVars>
  <w:rsids>
    <w:rsidRoot w:val="7F7D21AA"/>
    <w:rsid w:val="0003214A"/>
    <w:rsid w:val="00155196"/>
    <w:rsid w:val="00222AED"/>
    <w:rsid w:val="002247ED"/>
    <w:rsid w:val="00267F04"/>
    <w:rsid w:val="002E1FBF"/>
    <w:rsid w:val="003167A4"/>
    <w:rsid w:val="00390E2B"/>
    <w:rsid w:val="00476219"/>
    <w:rsid w:val="004F0522"/>
    <w:rsid w:val="004F5B30"/>
    <w:rsid w:val="005D49F7"/>
    <w:rsid w:val="0062798B"/>
    <w:rsid w:val="00763EB9"/>
    <w:rsid w:val="00791FE8"/>
    <w:rsid w:val="007B1E43"/>
    <w:rsid w:val="0087297B"/>
    <w:rsid w:val="009523B0"/>
    <w:rsid w:val="009B6150"/>
    <w:rsid w:val="00A64B0B"/>
    <w:rsid w:val="00AA4D2E"/>
    <w:rsid w:val="00B8726D"/>
    <w:rsid w:val="00BB2561"/>
    <w:rsid w:val="00CA7555"/>
    <w:rsid w:val="00D3540C"/>
    <w:rsid w:val="00DC0215"/>
    <w:rsid w:val="00E21D3C"/>
    <w:rsid w:val="00E25AA0"/>
    <w:rsid w:val="00F64C03"/>
    <w:rsid w:val="00F92516"/>
    <w:rsid w:val="00FC6964"/>
    <w:rsid w:val="16E4748E"/>
    <w:rsid w:val="27920EED"/>
    <w:rsid w:val="325A1DDF"/>
    <w:rsid w:val="3DC331F6"/>
    <w:rsid w:val="44250564"/>
    <w:rsid w:val="4B177B0D"/>
    <w:rsid w:val="4D6C4573"/>
    <w:rsid w:val="55997813"/>
    <w:rsid w:val="566BA641"/>
    <w:rsid w:val="68612274"/>
    <w:rsid w:val="6C7D24C1"/>
    <w:rsid w:val="6D3D001E"/>
    <w:rsid w:val="74264E1B"/>
    <w:rsid w:val="7F7D21AA"/>
    <w:rsid w:val="E4BF3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834</Words>
  <Characters>1058</Characters>
  <Lines>14</Lines>
  <Paragraphs>4</Paragraphs>
  <TotalTime>1</TotalTime>
  <ScaleCrop>false</ScaleCrop>
  <LinksUpToDate>false</LinksUpToDate>
  <CharactersWithSpaces>1058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2023-12-04T22:43:00Z</dcterms:created>
  <dc:creator>Bernie</dc:creator>
  <cp:lastModifiedBy>结结</cp:lastModifiedBy>
  <dcterms:modified xsi:type="dcterms:W3CDTF">2024-08-30T02:17:54Z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B009CAEE79BBAC0608756D659F3A5550_41</vt:lpwstr>
  </property>
</Properties>
</file>