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Style w:val="5"/>
          <w:rFonts w:hint="eastAsia" w:ascii="黑体" w:hAnsi="黑体" w:eastAsia="黑体"/>
          <w:sz w:val="44"/>
          <w:szCs w:val="44"/>
        </w:rPr>
      </w:pPr>
      <w:r>
        <w:rPr>
          <w:rStyle w:val="5"/>
          <w:rFonts w:hint="eastAsia" w:ascii="黑体" w:hAnsi="黑体" w:eastAsia="黑体"/>
          <w:sz w:val="44"/>
          <w:szCs w:val="44"/>
        </w:rPr>
        <w:t>元旦安全提示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Style w:val="5"/>
          <w:rFonts w:hint="eastAsia"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 w:firstLineChars="200"/>
        <w:jc w:val="left"/>
        <w:textAlignment w:val="auto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为使师生度过一个安全、愉快、和谐、充实的元旦假日，保持校园安全，特安全提示如下。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2" w:firstLineChars="200"/>
        <w:jc w:val="left"/>
        <w:textAlignment w:val="auto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b/>
          <w:bCs/>
          <w:kern w:val="0"/>
          <w:sz w:val="28"/>
          <w:szCs w:val="28"/>
        </w:rPr>
        <w:t>一、消防安全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 w:firstLineChars="200"/>
        <w:jc w:val="left"/>
        <w:textAlignment w:val="auto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1、放假前，各部门要认真对办公室、实</w:t>
      </w:r>
      <w:r>
        <w:rPr>
          <w:rFonts w:hint="eastAsia" w:cs="宋体" w:asciiTheme="minorEastAsia" w:hAnsiTheme="minorEastAsia"/>
          <w:kern w:val="0"/>
          <w:sz w:val="28"/>
          <w:szCs w:val="28"/>
          <w:lang w:val="en-US" w:eastAsia="zh-CN"/>
        </w:rPr>
        <w:t>训</w:t>
      </w:r>
      <w:bookmarkStart w:id="0" w:name="_GoBack"/>
      <w:bookmarkEnd w:id="0"/>
      <w:r>
        <w:rPr>
          <w:rFonts w:hint="eastAsia" w:cs="宋体" w:asciiTheme="minorEastAsia" w:hAnsiTheme="minorEastAsia"/>
          <w:kern w:val="0"/>
          <w:sz w:val="28"/>
          <w:szCs w:val="28"/>
        </w:rPr>
        <w:t>室、宿舍进行安全自查，并做好“五关”工作。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 w:firstLineChars="200"/>
        <w:jc w:val="left"/>
        <w:textAlignment w:val="auto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2、禁止在消防疏散通道内堆放杂物、封闭消防疏散通道。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 w:firstLineChars="200"/>
        <w:jc w:val="left"/>
        <w:textAlignment w:val="auto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3、学生宿舍内禁止使用明火和违章电器，不许私接电线，离开宿舍时要将电源关闭。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 w:firstLineChars="200"/>
        <w:jc w:val="left"/>
        <w:textAlignment w:val="auto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4、校园内严禁燃放烟花爆竹。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2" w:firstLineChars="200"/>
        <w:jc w:val="left"/>
        <w:textAlignment w:val="auto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b/>
          <w:bCs/>
          <w:kern w:val="0"/>
          <w:sz w:val="28"/>
          <w:szCs w:val="28"/>
        </w:rPr>
        <w:t>二、交通安全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 w:firstLineChars="200"/>
        <w:jc w:val="left"/>
        <w:textAlignment w:val="auto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1、校园内机动车辆要注意避让行人，减速慢行。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 w:firstLineChars="200"/>
        <w:jc w:val="left"/>
        <w:textAlignment w:val="auto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2、师生驾车出行，要提前检查车辆安全状况，严格遵守交通安全法律法规。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 w:firstLineChars="200"/>
        <w:jc w:val="left"/>
        <w:textAlignment w:val="auto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3、拒绝乘坐超载车辆、陌生人便车出行，尽量乘公交车出行，切勿乘坐黑出租。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2" w:firstLineChars="200"/>
        <w:jc w:val="left"/>
        <w:textAlignment w:val="auto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b/>
          <w:bCs/>
          <w:kern w:val="0"/>
          <w:sz w:val="28"/>
          <w:szCs w:val="28"/>
        </w:rPr>
        <w:t>三、防范盗窃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 w:firstLineChars="200"/>
        <w:jc w:val="left"/>
        <w:textAlignment w:val="auto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1、贵重物品贴身保管。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 w:firstLineChars="200"/>
        <w:jc w:val="left"/>
        <w:textAlignment w:val="auto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2、留校的同学离开宿舍、夜间睡觉时锁好门窗，不要在宿舍留宿外来人员。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 w:firstLineChars="200"/>
        <w:jc w:val="left"/>
        <w:textAlignment w:val="auto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3、外出时在公共场所要时刻提高警惕，看管好自身财物。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2" w:firstLineChars="200"/>
        <w:jc w:val="left"/>
        <w:textAlignment w:val="auto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b/>
          <w:bCs/>
          <w:kern w:val="0"/>
          <w:sz w:val="28"/>
          <w:szCs w:val="28"/>
        </w:rPr>
        <w:t>四、提防诈骗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 w:firstLineChars="200"/>
        <w:jc w:val="left"/>
        <w:textAlignment w:val="auto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b w:val="0"/>
          <w:bCs w:val="0"/>
          <w:kern w:val="0"/>
          <w:sz w:val="28"/>
          <w:szCs w:val="28"/>
        </w:rPr>
        <w:t>1、</w:t>
      </w:r>
      <w:r>
        <w:rPr>
          <w:rFonts w:hint="eastAsia" w:cs="宋体" w:asciiTheme="minorEastAsia" w:hAnsiTheme="minorEastAsia"/>
          <w:b w:val="0"/>
          <w:bCs w:val="0"/>
          <w:kern w:val="0"/>
          <w:sz w:val="28"/>
          <w:szCs w:val="28"/>
          <w:lang w:val="en-US" w:eastAsia="zh-CN"/>
        </w:rPr>
        <w:t>广大师生员工谨防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电信</w:t>
      </w:r>
      <w:r>
        <w:rPr>
          <w:rFonts w:hint="eastAsia" w:cs="宋体" w:asciiTheme="minorEastAsia" w:hAnsiTheme="minorEastAsia"/>
          <w:kern w:val="0"/>
          <w:sz w:val="28"/>
          <w:szCs w:val="28"/>
          <w:lang w:val="en-US" w:eastAsia="zh-CN"/>
        </w:rPr>
        <w:t>网络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诈骗</w:t>
      </w:r>
      <w:r>
        <w:rPr>
          <w:rFonts w:hint="eastAsia" w:cs="宋体" w:asciiTheme="minorEastAsia" w:hAnsiTheme="minorEastAsia"/>
          <w:kern w:val="0"/>
          <w:sz w:val="28"/>
          <w:szCs w:val="28"/>
          <w:lang w:eastAsia="zh-CN"/>
        </w:rPr>
        <w:t>，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认清骗局，谨防上当受骗。戒除贪念，牢记“天上绝不可能掉馅饼”。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 w:firstLineChars="200"/>
        <w:jc w:val="left"/>
        <w:textAlignment w:val="auto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2、校外兼职，须问清工作细节，临行前须告知家长或辅导员自己的去向及工作单位的联系方式；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 w:firstLineChars="200"/>
        <w:jc w:val="left"/>
        <w:textAlignment w:val="auto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3、严防外来人员推销，不贪小便宜，校园发现外来推销人员请及时与学院</w:t>
      </w:r>
      <w:r>
        <w:rPr>
          <w:rFonts w:hint="eastAsia" w:cs="宋体" w:asciiTheme="minorEastAsia" w:hAnsiTheme="minorEastAsia"/>
          <w:kern w:val="0"/>
          <w:sz w:val="28"/>
          <w:szCs w:val="28"/>
          <w:lang w:val="en-US" w:eastAsia="zh-CN"/>
        </w:rPr>
        <w:t>后勤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保卫处联系。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2" w:firstLineChars="200"/>
        <w:jc w:val="left"/>
        <w:textAlignment w:val="auto"/>
        <w:rPr>
          <w:rFonts w:hint="eastAsia" w:cs="宋体" w:asciiTheme="minorEastAsia" w:hAnsiTheme="minorEastAsia"/>
          <w:b/>
          <w:bCs/>
          <w:kern w:val="0"/>
          <w:sz w:val="28"/>
          <w:szCs w:val="28"/>
          <w:lang w:val="en-US" w:eastAsia="zh-CN"/>
        </w:rPr>
      </w:pPr>
      <w:r>
        <w:rPr>
          <w:rFonts w:hint="eastAsia" w:cs="宋体" w:asciiTheme="minorEastAsia" w:hAnsiTheme="minorEastAsia"/>
          <w:b/>
          <w:bCs/>
          <w:kern w:val="0"/>
          <w:sz w:val="28"/>
          <w:szCs w:val="28"/>
          <w:lang w:val="en-US" w:eastAsia="zh-CN"/>
        </w:rPr>
        <w:t>五、疫情防控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 w:firstLineChars="200"/>
        <w:jc w:val="both"/>
        <w:textAlignment w:val="auto"/>
        <w:rPr>
          <w:rFonts w:hint="eastAsia" w:cs="Times New Roman"/>
          <w:kern w:val="2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  <w:lang w:val="en-US" w:eastAsia="zh-CN"/>
        </w:rPr>
        <w:t>严格落实学院《</w:t>
      </w:r>
      <w:r>
        <w:rPr>
          <w:rFonts w:hint="eastAsia" w:cs="宋体" w:asciiTheme="minorEastAsia" w:hAnsiTheme="minorEastAsia"/>
          <w:kern w:val="0"/>
          <w:sz w:val="28"/>
          <w:szCs w:val="28"/>
        </w:rPr>
        <w:t>防控新型冠状病毒肺炎专项工作应急预案</w:t>
      </w:r>
      <w:r>
        <w:rPr>
          <w:rFonts w:hint="eastAsia" w:cs="宋体" w:asciiTheme="minorEastAsia" w:hAnsiTheme="minorEastAsia"/>
          <w:kern w:val="0"/>
          <w:sz w:val="28"/>
          <w:szCs w:val="28"/>
          <w:lang w:val="en-US" w:eastAsia="zh-CN"/>
        </w:rPr>
        <w:t>》，</w:t>
      </w:r>
      <w:r>
        <w:rPr>
          <w:rFonts w:hint="eastAsia" w:cs="Times New Roman"/>
          <w:kern w:val="2"/>
          <w:sz w:val="28"/>
          <w:szCs w:val="28"/>
        </w:rPr>
        <w:t>全体师生员工避免到通风不畅、人流密集场所活动，注意外出戴口罩、勤洗手，做好个人防护。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2" w:firstLineChars="200"/>
        <w:jc w:val="left"/>
        <w:textAlignment w:val="auto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b/>
          <w:bCs/>
          <w:kern w:val="0"/>
          <w:sz w:val="28"/>
          <w:szCs w:val="28"/>
        </w:rPr>
        <w:t>元旦期间，学院</w:t>
      </w:r>
      <w:r>
        <w:rPr>
          <w:rFonts w:hint="eastAsia" w:cs="宋体" w:asciiTheme="minorEastAsia" w:hAnsiTheme="minorEastAsia"/>
          <w:b/>
          <w:bCs/>
          <w:kern w:val="0"/>
          <w:sz w:val="28"/>
          <w:szCs w:val="28"/>
          <w:lang w:val="en-US" w:eastAsia="zh-CN"/>
        </w:rPr>
        <w:t>后勤</w:t>
      </w:r>
      <w:r>
        <w:rPr>
          <w:rFonts w:hint="eastAsia" w:cs="宋体" w:asciiTheme="minorEastAsia" w:hAnsiTheme="minorEastAsia"/>
          <w:b/>
          <w:bCs/>
          <w:kern w:val="0"/>
          <w:sz w:val="28"/>
          <w:szCs w:val="28"/>
        </w:rPr>
        <w:t>保卫处24小时值班，师生如遇特殊情况，请</w:t>
      </w:r>
      <w:r>
        <w:rPr>
          <w:rFonts w:hint="eastAsia" w:cs="宋体" w:asciiTheme="minorEastAsia" w:hAnsiTheme="minorEastAsia"/>
          <w:b/>
          <w:bCs/>
          <w:kern w:val="0"/>
          <w:sz w:val="28"/>
          <w:szCs w:val="28"/>
          <w:lang w:val="en-US" w:eastAsia="zh-CN"/>
        </w:rPr>
        <w:t>至</w:t>
      </w:r>
      <w:r>
        <w:rPr>
          <w:rFonts w:hint="eastAsia" w:cs="宋体" w:asciiTheme="minorEastAsia" w:hAnsiTheme="minorEastAsia"/>
          <w:b/>
          <w:bCs/>
          <w:kern w:val="0"/>
          <w:sz w:val="28"/>
          <w:szCs w:val="28"/>
        </w:rPr>
        <w:t>W楼109室</w:t>
      </w:r>
      <w:r>
        <w:rPr>
          <w:rFonts w:hint="eastAsia" w:cs="宋体" w:asciiTheme="minorEastAsia" w:hAnsiTheme="minorEastAsia"/>
          <w:b/>
          <w:bCs/>
          <w:kern w:val="0"/>
          <w:sz w:val="28"/>
          <w:szCs w:val="28"/>
          <w:lang w:val="en-US" w:eastAsia="zh-CN"/>
        </w:rPr>
        <w:t>与值班人员</w:t>
      </w:r>
      <w:r>
        <w:rPr>
          <w:rFonts w:hint="eastAsia" w:cs="宋体" w:asciiTheme="minorEastAsia" w:hAnsiTheme="minorEastAsia"/>
          <w:b/>
          <w:bCs/>
          <w:kern w:val="0"/>
          <w:sz w:val="28"/>
          <w:szCs w:val="28"/>
        </w:rPr>
        <w:t>联系，或直接拨打值班电话：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2" w:firstLineChars="200"/>
        <w:jc w:val="left"/>
        <w:textAlignment w:val="auto"/>
        <w:rPr>
          <w:rFonts w:cs="宋体" w:asciiTheme="minorEastAsia" w:hAnsiTheme="minorEastAsia"/>
          <w:b/>
          <w:bCs/>
          <w:kern w:val="0"/>
          <w:sz w:val="28"/>
          <w:szCs w:val="28"/>
        </w:rPr>
      </w:pPr>
      <w:r>
        <w:rPr>
          <w:rFonts w:hint="eastAsia" w:cs="宋体" w:asciiTheme="minorEastAsia" w:hAnsiTheme="minorEastAsia"/>
          <w:b/>
          <w:bCs/>
          <w:kern w:val="0"/>
          <w:sz w:val="28"/>
          <w:szCs w:val="28"/>
        </w:rPr>
        <w:t>值班电话：13122750110     57131333转1110</w:t>
      </w:r>
    </w:p>
    <w:p>
      <w:pPr>
        <w:widowControl/>
        <w:shd w:val="clear" w:color="auto" w:fill="FFFFFF"/>
        <w:spacing w:before="100" w:beforeAutospacing="1" w:after="150" w:line="500" w:lineRule="exact"/>
        <w:ind w:firstLine="480"/>
        <w:jc w:val="left"/>
        <w:rPr>
          <w:rFonts w:cs="宋体" w:asciiTheme="minorEastAsia" w:hAnsiTheme="minorEastAsia"/>
          <w:kern w:val="0"/>
          <w:sz w:val="28"/>
          <w:szCs w:val="28"/>
        </w:rPr>
      </w:pPr>
    </w:p>
    <w:p>
      <w:pPr>
        <w:widowControl/>
        <w:shd w:val="clear" w:color="auto" w:fill="FFFFFF"/>
        <w:spacing w:before="100" w:beforeAutospacing="1" w:after="150" w:line="500" w:lineRule="exact"/>
        <w:jc w:val="left"/>
        <w:rPr>
          <w:rFonts w:cs="宋体" w:asciiTheme="minorEastAsia" w:hAnsiTheme="minorEastAsia"/>
          <w:kern w:val="0"/>
          <w:sz w:val="28"/>
          <w:szCs w:val="28"/>
        </w:rPr>
      </w:pPr>
      <w:r>
        <w:rPr>
          <w:rFonts w:hint="eastAsia" w:cs="宋体" w:asciiTheme="minorEastAsia" w:hAnsiTheme="minorEastAsia"/>
          <w:kern w:val="0"/>
          <w:sz w:val="28"/>
          <w:szCs w:val="28"/>
        </w:rPr>
        <w:t> </w:t>
      </w:r>
    </w:p>
    <w:p>
      <w:pPr>
        <w:widowControl/>
        <w:shd w:val="clear" w:color="auto" w:fill="FFFFFF"/>
        <w:spacing w:before="100" w:beforeAutospacing="1" w:after="150" w:line="500" w:lineRule="exact"/>
        <w:ind w:right="420"/>
        <w:jc w:val="right"/>
        <w:rPr>
          <w:rFonts w:cs="宋体" w:asciiTheme="minorEastAsia" w:hAnsiTheme="minorEastAsia"/>
          <w:b/>
          <w:kern w:val="0"/>
          <w:sz w:val="28"/>
          <w:szCs w:val="28"/>
        </w:rPr>
      </w:pPr>
      <w:r>
        <w:rPr>
          <w:rFonts w:hint="eastAsia" w:cs="宋体" w:asciiTheme="minorEastAsia" w:hAnsiTheme="minorEastAsia"/>
          <w:b/>
          <w:kern w:val="0"/>
          <w:sz w:val="28"/>
          <w:szCs w:val="28"/>
          <w:lang w:val="en-US" w:eastAsia="zh-CN"/>
        </w:rPr>
        <w:t>后勤</w:t>
      </w:r>
      <w:r>
        <w:rPr>
          <w:rFonts w:hint="eastAsia" w:cs="宋体" w:asciiTheme="minorEastAsia" w:hAnsiTheme="minorEastAsia"/>
          <w:b/>
          <w:kern w:val="0"/>
          <w:sz w:val="28"/>
          <w:szCs w:val="28"/>
        </w:rPr>
        <w:t>保卫处</w:t>
      </w:r>
    </w:p>
    <w:p>
      <w:pPr>
        <w:widowControl/>
        <w:shd w:val="clear" w:color="auto" w:fill="FFFFFF"/>
        <w:spacing w:before="100" w:beforeAutospacing="1" w:after="150" w:line="500" w:lineRule="exact"/>
        <w:jc w:val="right"/>
        <w:rPr>
          <w:rFonts w:cs="宋体" w:asciiTheme="minorEastAsia" w:hAnsiTheme="minorEastAsia"/>
          <w:b/>
          <w:kern w:val="0"/>
          <w:sz w:val="28"/>
          <w:szCs w:val="28"/>
        </w:rPr>
      </w:pPr>
      <w:r>
        <w:rPr>
          <w:rFonts w:hint="eastAsia" w:cs="宋体" w:asciiTheme="minorEastAsia" w:hAnsiTheme="minorEastAsia"/>
          <w:b/>
          <w:kern w:val="0"/>
          <w:sz w:val="28"/>
          <w:szCs w:val="28"/>
        </w:rPr>
        <w:t>20</w:t>
      </w:r>
      <w:r>
        <w:rPr>
          <w:rFonts w:hint="eastAsia" w:cs="宋体" w:asciiTheme="minorEastAsia" w:hAnsiTheme="minorEastAsia"/>
          <w:b/>
          <w:kern w:val="0"/>
          <w:sz w:val="28"/>
          <w:szCs w:val="28"/>
          <w:lang w:val="en-US" w:eastAsia="zh-CN"/>
        </w:rPr>
        <w:t>21</w:t>
      </w:r>
      <w:r>
        <w:rPr>
          <w:rFonts w:hint="eastAsia" w:cs="宋体" w:asciiTheme="minorEastAsia" w:hAnsiTheme="minorEastAsia"/>
          <w:b/>
          <w:kern w:val="0"/>
          <w:sz w:val="28"/>
          <w:szCs w:val="28"/>
        </w:rPr>
        <w:t>年12月</w:t>
      </w:r>
      <w:r>
        <w:rPr>
          <w:rFonts w:hint="eastAsia" w:cs="宋体" w:asciiTheme="minorEastAsia" w:hAnsiTheme="minorEastAsia"/>
          <w:b/>
          <w:kern w:val="0"/>
          <w:sz w:val="28"/>
          <w:szCs w:val="28"/>
          <w:lang w:val="en-US" w:eastAsia="zh-CN"/>
        </w:rPr>
        <w:t>30</w:t>
      </w:r>
      <w:r>
        <w:rPr>
          <w:rFonts w:hint="eastAsia" w:cs="宋体" w:asciiTheme="minorEastAsia" w:hAnsiTheme="minorEastAsia"/>
          <w:b/>
          <w:kern w:val="0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F9C"/>
    <w:rsid w:val="001E25F3"/>
    <w:rsid w:val="003D36DD"/>
    <w:rsid w:val="006F74A3"/>
    <w:rsid w:val="00722495"/>
    <w:rsid w:val="007F78F4"/>
    <w:rsid w:val="00964F9C"/>
    <w:rsid w:val="00E11E2C"/>
    <w:rsid w:val="00E4415E"/>
    <w:rsid w:val="00E80ED7"/>
    <w:rsid w:val="00F31A0E"/>
    <w:rsid w:val="00FE6D90"/>
    <w:rsid w:val="037700E7"/>
    <w:rsid w:val="10050057"/>
    <w:rsid w:val="11776212"/>
    <w:rsid w:val="15113566"/>
    <w:rsid w:val="20DC4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b/>
      <w:bCs/>
    </w:rPr>
  </w:style>
  <w:style w:type="character" w:customStyle="1" w:styleId="5">
    <w:name w:val="article_title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XiTongTianDi.Com</Company>
  <Pages>1</Pages>
  <Words>97</Words>
  <Characters>558</Characters>
  <Lines>4</Lines>
  <Paragraphs>1</Paragraphs>
  <TotalTime>14</TotalTime>
  <ScaleCrop>false</ScaleCrop>
  <LinksUpToDate>false</LinksUpToDate>
  <CharactersWithSpaces>654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2015-12-30T01:40:00Z</dcterms:created>
  <dc:creator>XiTongTianDi</dc:creator>
  <cp:lastModifiedBy>司徒逸偌</cp:lastModifiedBy>
  <dcterms:modified xsi:type="dcterms:W3CDTF">2021-12-30T03:43:09Z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4C5A9C3CC8DC48828559EE74B03A190E</vt:lpwstr>
  </property>
</Properties>
</file>