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jc w:val="center"/>
        <w:rPr>
          <w:rFonts w:hint="eastAsia" w:ascii="方正公文小标宋" w:hAnsi="方正公文小标宋" w:eastAsia="方正公文小标宋" w:cs="方正公文小标宋"/>
          <w:b/>
          <w:bCs/>
          <w:sz w:val="32"/>
          <w:szCs w:val="32"/>
          <w:lang w:eastAsia="zh-CN"/>
        </w:rPr>
      </w:pPr>
      <w:r>
        <w:rPr>
          <w:rFonts w:hint="eastAsia" w:ascii="方正公文小标宋" w:hAnsi="方正公文小标宋" w:eastAsia="方正公文小标宋" w:cs="方正公文小标宋"/>
          <w:b/>
          <w:bCs/>
          <w:sz w:val="32"/>
          <w:szCs w:val="32"/>
          <w:lang w:val="en-US" w:eastAsia="zh-CN"/>
        </w:rPr>
        <w:t>关于奉贤</w:t>
      </w:r>
      <w:r>
        <w:rPr>
          <w:rFonts w:hint="eastAsia" w:ascii="方正公文小标宋" w:hAnsi="方正公文小标宋" w:eastAsia="方正公文小标宋" w:cs="方正公文小标宋"/>
          <w:b/>
          <w:bCs/>
          <w:sz w:val="32"/>
          <w:szCs w:val="32"/>
          <w:lang w:eastAsia="zh-CN"/>
        </w:rPr>
        <w:t>校区校园建筑物</w:t>
      </w:r>
      <w:r>
        <w:rPr>
          <w:rFonts w:hint="eastAsia" w:ascii="方正公文小标宋" w:hAnsi="方正公文小标宋" w:eastAsia="方正公文小标宋" w:cs="方正公文小标宋"/>
          <w:b/>
          <w:bCs/>
          <w:sz w:val="32"/>
          <w:szCs w:val="32"/>
          <w:lang w:val="en-US" w:eastAsia="zh-CN"/>
        </w:rPr>
        <w:t>重</w:t>
      </w:r>
      <w:r>
        <w:rPr>
          <w:rFonts w:hint="eastAsia" w:ascii="方正公文小标宋" w:hAnsi="方正公文小标宋" w:eastAsia="方正公文小标宋" w:cs="方正公文小标宋"/>
          <w:b/>
          <w:bCs/>
          <w:sz w:val="32"/>
          <w:szCs w:val="32"/>
          <w:lang w:eastAsia="zh-CN"/>
        </w:rPr>
        <w:t>命名方案征集的启事</w:t>
      </w:r>
    </w:p>
    <w:p>
      <w:pPr>
        <w:numPr>
          <w:ilvl w:val="0"/>
          <w:numId w:val="0"/>
        </w:numPr>
        <w:jc w:val="center"/>
        <w:rPr>
          <w:rFonts w:hint="eastAsia" w:ascii="方正公文小标宋" w:hAnsi="方正公文小标宋" w:eastAsia="方正公文小标宋" w:cs="方正公文小标宋"/>
          <w:b/>
          <w:bCs/>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为进一步优化育人环境，彰显学校办学理念、办学特色和文化底蕴，推动实现校园建筑、道路、景观达到使用功能、审美功能和教育功能的和谐统一，积极引导广大师生员工关注、参与校园文化建设，经研究决定，现面向全校师生员工及广大校友征集</w:t>
      </w:r>
      <w:r>
        <w:rPr>
          <w:rFonts w:hint="eastAsia" w:ascii="仿宋_GB2312" w:hAnsi="仿宋_GB2312" w:eastAsia="仿宋_GB2312" w:cs="仿宋_GB2312"/>
          <w:sz w:val="28"/>
          <w:szCs w:val="28"/>
          <w:lang w:val="en-US" w:eastAsia="zh-CN"/>
        </w:rPr>
        <w:t>奉贤校区校园</w:t>
      </w:r>
      <w:r>
        <w:rPr>
          <w:rFonts w:hint="eastAsia" w:ascii="仿宋_GB2312" w:hAnsi="仿宋_GB2312" w:eastAsia="仿宋_GB2312" w:cs="仿宋_GB2312"/>
          <w:sz w:val="28"/>
          <w:szCs w:val="28"/>
          <w:lang w:eastAsia="zh-CN"/>
        </w:rPr>
        <w:t>建筑物的命名方案。有关事宜公告如下：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b/>
          <w:bCs/>
          <w:sz w:val="28"/>
          <w:szCs w:val="28"/>
          <w:lang w:eastAsia="zh-CN"/>
        </w:rPr>
        <w:t>一、征集对象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全校师生员工和广大校友均可参与征集活动。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textAlignment w:val="auto"/>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二、征集时间</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从即日起至2023年12月20日</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562" w:firstLineChars="200"/>
        <w:textAlignment w:val="auto"/>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命名范围</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此次命名的对象为学校奉贤校区的校园建筑物，包括办公楼、教学楼、图书馆、实训楼、食堂、宿舍、室内运动场等（详见平面图）。</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562" w:firstLineChars="200"/>
        <w:jc w:val="both"/>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命名要求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1.命名应格调高雅、蕴涵丰富、主题鲜明、寓意深远。命名要契合学校的办学历史、办学特色和育人理念，彰显学校文化特质和校训精神，体现时代精神风尚与历史文化内涵，弘扬中华民族优秀历史文化、社会主义核心价值观等良好价值观念，弘扬工匠精神和匠文化，反映师生共同愿景和价值追求，充分发挥文化传承、引领等学校名片功能。</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2.坚持名实相符、规范有序、健康简洁、含义明确、雅俗共赏等要求，突出指向指位功能。应用汉语命名，既要言简意赅、寓意深刻，又要通俗易懂、朗朗上口。命名应从总体上把握名称的系统性、相关性，遵循命名的整体化、序列化、规范化通则，避免重名、谐音、同音、歧义和有时代局限的名称。</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命名方案原则上应对奉贤校区全部建筑物进行统一命名，每个命名原则上不超过4个汉字。所有应征的命名方案，均应附上命名原则、具体方案（建筑物序号的对应列表）及相应阐释，引自经典的，须注明出处。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3.命名内容必须符合国家法律，符合国家语言文字规范，符合社会公德、公序良俗及价值取向，不得带有封建迷信或不健康色彩，不得侵犯他人著作权和名誉权，不使用易产生误解和歧义或可能产生其他社会不良影响的词语。</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4.学校组织相关人员，对应征作品进行认真评审筛选。征集名称一经采用，其知识产权和使用权归学校所有，学校有权进行相应融合、调整、修改和部分采用应征作品。</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jc w:val="both"/>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五、征集流程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1.发布征集启事。学校党委宣传部将需要命名的建筑物向全校师生员工和广大校友发布。</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2.提交命名作品。应征者可将命名方案填写至附件1的表中。提交时，须注明作者姓名、所在单位（部门、二级学院、专业、班级等）及联系方式。应征作品概不退稿，请作者自留底稿。</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3.评审公布。党委宣传部组织评委对应征作品按公开、公平、公正的原则进行评审，并提出推荐作品，报学校党委审议审定后公布及应用。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jc w:val="both"/>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六、投稿方式</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fldChar w:fldCharType="begin"/>
      </w:r>
      <w:r>
        <w:rPr>
          <w:rFonts w:hint="eastAsia" w:ascii="仿宋_GB2312" w:hAnsi="仿宋_GB2312" w:eastAsia="仿宋_GB2312" w:cs="仿宋_GB2312"/>
          <w:b w:val="0"/>
          <w:bCs w:val="0"/>
          <w:sz w:val="28"/>
          <w:szCs w:val="28"/>
          <w:lang w:val="en-US" w:eastAsia="zh-CN"/>
        </w:rPr>
        <w:instrText xml:space="preserve"> HYPERLINK "mailto:应征者将命名方案附件1表格（其他相关说明可以添加附件），发送到电子信箱stieixcb@126.com" </w:instrText>
      </w:r>
      <w:r>
        <w:rPr>
          <w:rFonts w:hint="eastAsia" w:ascii="仿宋_GB2312" w:hAnsi="仿宋_GB2312" w:eastAsia="仿宋_GB2312" w:cs="仿宋_GB2312"/>
          <w:b w:val="0"/>
          <w:bCs w:val="0"/>
          <w:sz w:val="28"/>
          <w:szCs w:val="28"/>
          <w:lang w:val="en-US" w:eastAsia="zh-CN"/>
        </w:rPr>
        <w:fldChar w:fldCharType="separate"/>
      </w:r>
      <w:r>
        <w:rPr>
          <w:rFonts w:hint="eastAsia" w:ascii="仿宋_GB2312" w:hAnsi="仿宋_GB2312" w:eastAsia="仿宋_GB2312" w:cs="仿宋_GB2312"/>
          <w:b w:val="0"/>
          <w:bCs w:val="0"/>
          <w:sz w:val="28"/>
          <w:szCs w:val="28"/>
          <w:lang w:val="en-US" w:eastAsia="zh-CN"/>
        </w:rPr>
        <w:t>应征者将命名方案发送到电子信箱:stieixcb@126.com</w:t>
      </w:r>
      <w:r>
        <w:rPr>
          <w:rFonts w:hint="eastAsia" w:ascii="仿宋_GB2312" w:hAnsi="仿宋_GB2312" w:eastAsia="仿宋_GB2312" w:cs="仿宋_GB2312"/>
          <w:b w:val="0"/>
          <w:bCs w:val="0"/>
          <w:sz w:val="28"/>
          <w:szCs w:val="28"/>
          <w:lang w:val="en-US" w:eastAsia="zh-CN"/>
        </w:rPr>
        <w:fldChar w:fldCharType="end"/>
      </w:r>
      <w:r>
        <w:rPr>
          <w:rFonts w:hint="eastAsia" w:ascii="仿宋_GB2312" w:hAnsi="仿宋_GB2312" w:eastAsia="仿宋_GB2312" w:cs="仿宋_GB2312"/>
          <w:b w:val="0"/>
          <w:bCs w:val="0"/>
          <w:sz w:val="28"/>
          <w:szCs w:val="28"/>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未尽事宜，请联系宣传部傅娟老师：57130217</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欢迎广大师生员工、校友积极参与征名活动！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 xml:space="preserve">附件1：奉贤校区校园建筑物命名方案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附件2：奉贤校区平面图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default" w:ascii="仿宋_GB2312" w:hAnsi="仿宋_GB2312" w:eastAsia="仿宋_GB2312" w:cs="仿宋_GB2312"/>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 xml:space="preserve">                                        党委宣传部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right"/>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2023年12月11日</w:t>
      </w:r>
    </w:p>
    <w:p>
      <w:pPr>
        <w:widowControl w:val="0"/>
        <w:numPr>
          <w:ilvl w:val="0"/>
          <w:numId w:val="0"/>
        </w:numPr>
        <w:ind w:firstLine="420" w:firstLineChars="200"/>
        <w:jc w:val="both"/>
        <w:rPr>
          <w:rFonts w:hint="eastAsia"/>
          <w:b w:val="0"/>
          <w:bCs w:val="0"/>
          <w:lang w:val="en-US" w:eastAsia="zh-CN"/>
        </w:rPr>
      </w:pPr>
    </w:p>
    <w:p>
      <w:pPr>
        <w:widowControl w:val="0"/>
        <w:numPr>
          <w:ilvl w:val="0"/>
          <w:numId w:val="0"/>
        </w:numPr>
        <w:ind w:firstLine="420" w:firstLineChars="200"/>
        <w:jc w:val="both"/>
        <w:rPr>
          <w:rFonts w:hint="eastAsia"/>
          <w:b w:val="0"/>
          <w:bCs w:val="0"/>
          <w:lang w:val="en-US" w:eastAsia="zh-CN"/>
        </w:rPr>
      </w:pPr>
    </w:p>
    <w:p>
      <w:pPr>
        <w:widowControl w:val="0"/>
        <w:numPr>
          <w:ilvl w:val="0"/>
          <w:numId w:val="0"/>
        </w:numPr>
        <w:ind w:firstLine="420" w:firstLineChars="200"/>
        <w:jc w:val="both"/>
        <w:rPr>
          <w:rFonts w:hint="eastAsia"/>
          <w:b w:val="0"/>
          <w:bCs w:val="0"/>
          <w:lang w:val="en-US" w:eastAsia="zh-CN"/>
        </w:rPr>
      </w:pPr>
    </w:p>
    <w:p>
      <w:pPr>
        <w:widowControl w:val="0"/>
        <w:numPr>
          <w:ilvl w:val="0"/>
          <w:numId w:val="0"/>
        </w:numPr>
        <w:ind w:firstLine="420" w:firstLineChars="200"/>
        <w:jc w:val="both"/>
        <w:rPr>
          <w:rFonts w:hint="eastAsia"/>
          <w:b w:val="0"/>
          <w:bCs w:val="0"/>
          <w:lang w:val="en-US" w:eastAsia="zh-CN"/>
        </w:rPr>
      </w:pPr>
    </w:p>
    <w:p>
      <w:pPr>
        <w:widowControl w:val="0"/>
        <w:numPr>
          <w:ilvl w:val="0"/>
          <w:numId w:val="0"/>
        </w:numPr>
        <w:ind w:firstLine="420" w:firstLineChars="200"/>
        <w:jc w:val="both"/>
        <w:rPr>
          <w:rFonts w:hint="eastAsia"/>
          <w:b w:val="0"/>
          <w:bCs w:val="0"/>
          <w:lang w:val="en-US" w:eastAsia="zh-CN"/>
        </w:rPr>
      </w:pPr>
    </w:p>
    <w:p>
      <w:pPr>
        <w:widowControl w:val="0"/>
        <w:numPr>
          <w:ilvl w:val="0"/>
          <w:numId w:val="0"/>
        </w:numPr>
        <w:ind w:firstLine="420" w:firstLineChars="200"/>
        <w:jc w:val="both"/>
        <w:rPr>
          <w:rFonts w:hint="eastAsia"/>
          <w:b w:val="0"/>
          <w:bCs w:val="0"/>
          <w:lang w:val="en-US" w:eastAsia="zh-CN"/>
        </w:rPr>
      </w:pPr>
    </w:p>
    <w:p>
      <w:pPr>
        <w:widowControl w:val="0"/>
        <w:numPr>
          <w:ilvl w:val="0"/>
          <w:numId w:val="0"/>
        </w:numPr>
        <w:ind w:firstLine="420" w:firstLineChars="200"/>
        <w:jc w:val="both"/>
        <w:rPr>
          <w:rFonts w:hint="eastAsia"/>
          <w:b w:val="0"/>
          <w:bCs w:val="0"/>
          <w:lang w:val="en-US" w:eastAsia="zh-CN"/>
        </w:rPr>
      </w:pPr>
    </w:p>
    <w:p>
      <w:pPr>
        <w:widowControl w:val="0"/>
        <w:numPr>
          <w:ilvl w:val="0"/>
          <w:numId w:val="0"/>
        </w:numPr>
        <w:ind w:firstLine="420" w:firstLineChars="200"/>
        <w:jc w:val="both"/>
        <w:rPr>
          <w:rFonts w:hint="eastAsia"/>
          <w:b w:val="0"/>
          <w:bCs w:val="0"/>
          <w:lang w:val="en-US" w:eastAsia="zh-CN"/>
        </w:rPr>
      </w:pPr>
    </w:p>
    <w:p>
      <w:pPr>
        <w:widowControl w:val="0"/>
        <w:numPr>
          <w:ilvl w:val="0"/>
          <w:numId w:val="0"/>
        </w:numPr>
        <w:ind w:firstLine="420" w:firstLineChars="200"/>
        <w:jc w:val="both"/>
        <w:rPr>
          <w:rFonts w:hint="eastAsia"/>
          <w:b w:val="0"/>
          <w:bCs w:val="0"/>
          <w:lang w:val="en-US" w:eastAsia="zh-CN"/>
        </w:rPr>
      </w:pPr>
    </w:p>
    <w:p>
      <w:pPr>
        <w:widowControl w:val="0"/>
        <w:numPr>
          <w:ilvl w:val="0"/>
          <w:numId w:val="0"/>
        </w:numPr>
        <w:ind w:firstLine="420" w:firstLineChars="200"/>
        <w:jc w:val="both"/>
        <w:rPr>
          <w:rFonts w:hint="eastAsia"/>
          <w:b w:val="0"/>
          <w:bCs w:val="0"/>
          <w:lang w:val="en-US" w:eastAsia="zh-CN"/>
        </w:rPr>
      </w:pPr>
    </w:p>
    <w:p>
      <w:pPr>
        <w:widowControl w:val="0"/>
        <w:numPr>
          <w:ilvl w:val="0"/>
          <w:numId w:val="0"/>
        </w:numPr>
        <w:ind w:firstLine="420" w:firstLineChars="200"/>
        <w:jc w:val="both"/>
        <w:rPr>
          <w:rFonts w:hint="eastAsia"/>
          <w:b w:val="0"/>
          <w:bCs w:val="0"/>
          <w:lang w:val="en-US" w:eastAsia="zh-CN"/>
        </w:rPr>
      </w:pPr>
    </w:p>
    <w:p>
      <w:pPr>
        <w:widowControl w:val="0"/>
        <w:numPr>
          <w:ilvl w:val="0"/>
          <w:numId w:val="0"/>
        </w:numPr>
        <w:ind w:firstLine="420" w:firstLineChars="200"/>
        <w:jc w:val="both"/>
        <w:rPr>
          <w:rFonts w:hint="eastAsia"/>
          <w:b w:val="0"/>
          <w:bCs w:val="0"/>
          <w:lang w:val="en-US" w:eastAsia="zh-CN"/>
        </w:rPr>
      </w:pPr>
    </w:p>
    <w:p>
      <w:pPr>
        <w:widowControl w:val="0"/>
        <w:numPr>
          <w:ilvl w:val="0"/>
          <w:numId w:val="0"/>
        </w:numPr>
        <w:ind w:firstLine="420" w:firstLineChars="200"/>
        <w:jc w:val="both"/>
        <w:rPr>
          <w:rFonts w:hint="eastAsia"/>
          <w:b w:val="0"/>
          <w:bCs w:val="0"/>
          <w:lang w:val="en-US" w:eastAsia="zh-CN"/>
        </w:rPr>
      </w:pPr>
    </w:p>
    <w:p>
      <w:pPr>
        <w:widowControl w:val="0"/>
        <w:numPr>
          <w:ilvl w:val="0"/>
          <w:numId w:val="0"/>
        </w:numPr>
        <w:ind w:firstLine="420" w:firstLineChars="200"/>
        <w:jc w:val="both"/>
        <w:rPr>
          <w:rFonts w:hint="eastAsia"/>
          <w:b w:val="0"/>
          <w:bCs w:val="0"/>
          <w:lang w:val="en-US" w:eastAsia="zh-CN"/>
        </w:rPr>
      </w:pPr>
    </w:p>
    <w:p>
      <w:pPr>
        <w:widowControl w:val="0"/>
        <w:numPr>
          <w:ilvl w:val="0"/>
          <w:numId w:val="0"/>
        </w:numPr>
        <w:ind w:firstLine="420" w:firstLineChars="200"/>
        <w:jc w:val="both"/>
        <w:rPr>
          <w:rFonts w:hint="eastAsia"/>
          <w:b w:val="0"/>
          <w:bCs w:val="0"/>
          <w:lang w:val="en-US" w:eastAsia="zh-CN"/>
        </w:rPr>
      </w:pPr>
    </w:p>
    <w:p>
      <w:pPr>
        <w:widowControl w:val="0"/>
        <w:numPr>
          <w:ilvl w:val="0"/>
          <w:numId w:val="0"/>
        </w:numPr>
        <w:ind w:firstLine="420" w:firstLineChars="200"/>
        <w:jc w:val="both"/>
        <w:rPr>
          <w:rFonts w:hint="eastAsia"/>
          <w:b w:val="0"/>
          <w:bCs w:val="0"/>
          <w:lang w:val="en-US" w:eastAsia="zh-CN"/>
        </w:rPr>
      </w:pPr>
    </w:p>
    <w:p>
      <w:pPr>
        <w:widowControl w:val="0"/>
        <w:numPr>
          <w:ilvl w:val="0"/>
          <w:numId w:val="0"/>
        </w:numPr>
        <w:ind w:firstLine="420" w:firstLineChars="200"/>
        <w:jc w:val="both"/>
        <w:rPr>
          <w:rFonts w:hint="eastAsia"/>
          <w:b w:val="0"/>
          <w:bCs w:val="0"/>
          <w:lang w:val="en-US" w:eastAsia="zh-CN"/>
        </w:rPr>
      </w:pPr>
    </w:p>
    <w:p>
      <w:pPr>
        <w:widowControl w:val="0"/>
        <w:numPr>
          <w:ilvl w:val="0"/>
          <w:numId w:val="0"/>
        </w:numPr>
        <w:jc w:val="left"/>
        <w:rPr>
          <w:rFonts w:hint="eastAsia"/>
          <w:b/>
          <w:bCs/>
          <w:sz w:val="28"/>
          <w:szCs w:val="28"/>
          <w:lang w:val="en-US" w:eastAsia="zh-CN"/>
        </w:rPr>
      </w:pPr>
      <w:bookmarkStart w:id="0" w:name="_GoBack"/>
      <w:bookmarkEnd w:id="0"/>
      <w:r>
        <w:rPr>
          <w:rFonts w:hint="eastAsia"/>
          <w:b/>
          <w:bCs/>
          <w:sz w:val="28"/>
          <w:szCs w:val="28"/>
          <w:lang w:val="en-US" w:eastAsia="zh-CN"/>
        </w:rPr>
        <w:t>附件1：奉贤校区校园建筑物命名方案</w:t>
      </w:r>
    </w:p>
    <w:p>
      <w:pPr>
        <w:widowControl w:val="0"/>
        <w:numPr>
          <w:ilvl w:val="0"/>
          <w:numId w:val="0"/>
        </w:numPr>
        <w:jc w:val="left"/>
        <w:rPr>
          <w:rFonts w:hint="eastAsia"/>
          <w:b w:val="0"/>
          <w:bCs w:val="0"/>
          <w:lang w:val="en-US" w:eastAsia="zh-CN"/>
        </w:rPr>
      </w:pPr>
      <w:r>
        <w:rPr>
          <w:rFonts w:hint="eastAsia"/>
          <w:b/>
          <w:bCs/>
          <w:sz w:val="28"/>
          <w:szCs w:val="28"/>
          <w:lang w:val="en-US" w:eastAsia="zh-CN"/>
        </w:rPr>
        <w:t xml:space="preserve"> </w:t>
      </w:r>
      <w:r>
        <w:rPr>
          <w:rFonts w:hint="eastAsia"/>
          <w:b w:val="0"/>
          <w:bCs w:val="0"/>
          <w:sz w:val="28"/>
          <w:szCs w:val="28"/>
          <w:lang w:val="en-US" w:eastAsia="zh-CN"/>
        </w:rPr>
        <w:t xml:space="preserve">     </w:t>
      </w:r>
      <w:r>
        <w:rPr>
          <w:rFonts w:hint="eastAsia"/>
          <w:b w:val="0"/>
          <w:bCs w:val="0"/>
          <w:lang w:val="en-US" w:eastAsia="zh-CN"/>
        </w:rPr>
        <w:t xml:space="preserve"> </w:t>
      </w:r>
    </w:p>
    <w:p>
      <w:pPr>
        <w:widowControl w:val="0"/>
        <w:numPr>
          <w:ilvl w:val="0"/>
          <w:numId w:val="0"/>
        </w:numPr>
        <w:jc w:val="center"/>
        <w:rPr>
          <w:rFonts w:hint="eastAsia"/>
          <w:b/>
          <w:bCs/>
          <w:sz w:val="30"/>
          <w:szCs w:val="30"/>
          <w:lang w:val="en-US" w:eastAsia="zh-CN"/>
        </w:rPr>
      </w:pPr>
      <w:r>
        <w:rPr>
          <w:rFonts w:hint="eastAsia"/>
          <w:b/>
          <w:bCs/>
          <w:sz w:val="30"/>
          <w:szCs w:val="30"/>
          <w:lang w:val="en-US" w:eastAsia="zh-CN"/>
        </w:rPr>
        <w:t>奉贤校区校园建筑物命名方案</w:t>
      </w:r>
    </w:p>
    <w:p>
      <w:pPr>
        <w:keepNext w:val="0"/>
        <w:keepLines w:val="0"/>
        <w:pageBreakBefore w:val="0"/>
        <w:widowControl w:val="0"/>
        <w:numPr>
          <w:ilvl w:val="0"/>
          <w:numId w:val="2"/>
        </w:numPr>
        <w:kinsoku/>
        <w:wordWrap/>
        <w:overflowPunct/>
        <w:topLinePunct w:val="0"/>
        <w:autoSpaceDE/>
        <w:autoSpaceDN/>
        <w:bidi w:val="0"/>
        <w:adjustRightInd/>
        <w:snapToGrid/>
        <w:spacing w:line="480" w:lineRule="auto"/>
        <w:jc w:val="left"/>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命名原则</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jc w:val="left"/>
        <w:textAlignment w:val="auto"/>
        <w:rPr>
          <w:rFonts w:hint="eastAsia" w:ascii="仿宋_GB2312" w:hAnsi="仿宋_GB2312" w:eastAsia="仿宋_GB2312" w:cs="仿宋_GB2312"/>
          <w:b/>
          <w:bCs/>
          <w:sz w:val="28"/>
          <w:szCs w:val="28"/>
          <w:lang w:val="en-US" w:eastAsia="zh-CN"/>
        </w:rPr>
      </w:pPr>
    </w:p>
    <w:p>
      <w:pPr>
        <w:keepNext w:val="0"/>
        <w:keepLines w:val="0"/>
        <w:pageBreakBefore w:val="0"/>
        <w:widowControl w:val="0"/>
        <w:numPr>
          <w:ilvl w:val="0"/>
          <w:numId w:val="2"/>
        </w:numPr>
        <w:kinsoku/>
        <w:wordWrap/>
        <w:overflowPunct/>
        <w:topLinePunct w:val="0"/>
        <w:autoSpaceDE/>
        <w:autoSpaceDN/>
        <w:bidi w:val="0"/>
        <w:adjustRightInd/>
        <w:snapToGrid/>
        <w:spacing w:line="480" w:lineRule="auto"/>
        <w:jc w:val="left"/>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具体方案</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keepNext w:val="0"/>
              <w:keepLines w:val="0"/>
              <w:pageBreakBefore w:val="0"/>
              <w:widowControl w:val="0"/>
              <w:numPr>
                <w:ilvl w:val="0"/>
                <w:numId w:val="0"/>
              </w:numPr>
              <w:kinsoku/>
              <w:wordWrap/>
              <w:overflowPunct/>
              <w:topLinePunct w:val="0"/>
              <w:autoSpaceDE/>
              <w:autoSpaceDN/>
              <w:bidi w:val="0"/>
              <w:adjustRightInd/>
              <w:snapToGrid/>
              <w:spacing w:line="480" w:lineRule="auto"/>
              <w:jc w:val="center"/>
              <w:textAlignment w:val="auto"/>
              <w:rPr>
                <w:rFonts w:hint="eastAsia" w:ascii="仿宋_GB2312" w:hAnsi="仿宋_GB2312" w:eastAsia="仿宋_GB2312" w:cs="仿宋_GB2312"/>
                <w:b/>
                <w:bCs/>
                <w:sz w:val="28"/>
                <w:szCs w:val="28"/>
                <w:vertAlign w:val="baseline"/>
                <w:lang w:val="en-US" w:eastAsia="zh-CN"/>
              </w:rPr>
            </w:pPr>
            <w:r>
              <w:rPr>
                <w:rFonts w:hint="eastAsia" w:ascii="仿宋_GB2312" w:hAnsi="仿宋_GB2312" w:eastAsia="仿宋_GB2312" w:cs="仿宋_GB2312"/>
                <w:b/>
                <w:bCs/>
                <w:sz w:val="28"/>
                <w:szCs w:val="28"/>
                <w:vertAlign w:val="baseline"/>
                <w:lang w:val="en-US" w:eastAsia="zh-CN"/>
              </w:rPr>
              <w:t>建筑物</w:t>
            </w:r>
          </w:p>
        </w:tc>
        <w:tc>
          <w:tcPr>
            <w:tcW w:w="4261" w:type="dxa"/>
          </w:tcPr>
          <w:p>
            <w:pPr>
              <w:keepNext w:val="0"/>
              <w:keepLines w:val="0"/>
              <w:pageBreakBefore w:val="0"/>
              <w:widowControl w:val="0"/>
              <w:numPr>
                <w:ilvl w:val="0"/>
                <w:numId w:val="0"/>
              </w:numPr>
              <w:kinsoku/>
              <w:wordWrap/>
              <w:overflowPunct/>
              <w:topLinePunct w:val="0"/>
              <w:autoSpaceDE/>
              <w:autoSpaceDN/>
              <w:bidi w:val="0"/>
              <w:adjustRightInd/>
              <w:snapToGrid/>
              <w:spacing w:line="480" w:lineRule="auto"/>
              <w:jc w:val="center"/>
              <w:textAlignment w:val="auto"/>
              <w:rPr>
                <w:rFonts w:hint="eastAsia" w:ascii="仿宋_GB2312" w:hAnsi="仿宋_GB2312" w:eastAsia="仿宋_GB2312" w:cs="仿宋_GB2312"/>
                <w:b/>
                <w:bCs/>
                <w:sz w:val="28"/>
                <w:szCs w:val="28"/>
                <w:vertAlign w:val="baseline"/>
                <w:lang w:val="en-US" w:eastAsia="zh-CN"/>
              </w:rPr>
            </w:pPr>
            <w:r>
              <w:rPr>
                <w:rFonts w:hint="eastAsia" w:ascii="仿宋_GB2312" w:hAnsi="仿宋_GB2312" w:eastAsia="仿宋_GB2312" w:cs="仿宋_GB2312"/>
                <w:b/>
                <w:bCs/>
                <w:sz w:val="28"/>
                <w:szCs w:val="28"/>
                <w:vertAlign w:val="baseline"/>
                <w:lang w:val="en-US" w:eastAsia="zh-CN"/>
              </w:rPr>
              <w:t>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0" w:firstLineChars="0"/>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中德A楼（办公楼）</w:t>
            </w:r>
          </w:p>
        </w:tc>
        <w:tc>
          <w:tcPr>
            <w:tcW w:w="4261"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0" w:firstLineChars="0"/>
              <w:jc w:val="center"/>
              <w:textAlignment w:val="auto"/>
              <w:rPr>
                <w:rFonts w:hint="eastAsia" w:ascii="仿宋_GB2312" w:hAnsi="仿宋_GB2312" w:eastAsia="仿宋_GB2312" w:cs="仿宋_GB2312"/>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keepNext w:val="0"/>
              <w:keepLines w:val="0"/>
              <w:pageBreakBefore w:val="0"/>
              <w:widowControl w:val="0"/>
              <w:numPr>
                <w:ilvl w:val="0"/>
                <w:numId w:val="0"/>
              </w:numPr>
              <w:kinsoku/>
              <w:wordWrap/>
              <w:overflowPunct/>
              <w:topLinePunct w:val="0"/>
              <w:autoSpaceDE/>
              <w:autoSpaceDN/>
              <w:bidi w:val="0"/>
              <w:adjustRightInd/>
              <w:snapToGrid/>
              <w:spacing w:line="480" w:lineRule="auto"/>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中德B楼（办公楼）</w:t>
            </w:r>
          </w:p>
        </w:tc>
        <w:tc>
          <w:tcPr>
            <w:tcW w:w="4261" w:type="dxa"/>
          </w:tcPr>
          <w:p>
            <w:pPr>
              <w:keepNext w:val="0"/>
              <w:keepLines w:val="0"/>
              <w:pageBreakBefore w:val="0"/>
              <w:widowControl w:val="0"/>
              <w:numPr>
                <w:ilvl w:val="0"/>
                <w:numId w:val="0"/>
              </w:numPr>
              <w:kinsoku/>
              <w:wordWrap/>
              <w:overflowPunct/>
              <w:topLinePunct w:val="0"/>
              <w:autoSpaceDE/>
              <w:autoSpaceDN/>
              <w:bidi w:val="0"/>
              <w:adjustRightInd/>
              <w:snapToGrid/>
              <w:spacing w:line="480" w:lineRule="auto"/>
              <w:jc w:val="center"/>
              <w:textAlignment w:val="auto"/>
              <w:rPr>
                <w:rFonts w:hint="eastAsia" w:ascii="仿宋_GB2312" w:hAnsi="仿宋_GB2312" w:eastAsia="仿宋_GB2312" w:cs="仿宋_GB2312"/>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keepNext w:val="0"/>
              <w:keepLines w:val="0"/>
              <w:pageBreakBefore w:val="0"/>
              <w:widowControl w:val="0"/>
              <w:numPr>
                <w:ilvl w:val="0"/>
                <w:numId w:val="0"/>
              </w:numPr>
              <w:kinsoku/>
              <w:wordWrap/>
              <w:overflowPunct/>
              <w:topLinePunct w:val="0"/>
              <w:autoSpaceDE/>
              <w:autoSpaceDN/>
              <w:bidi w:val="0"/>
              <w:adjustRightInd/>
              <w:snapToGrid/>
              <w:spacing w:line="480" w:lineRule="auto"/>
              <w:jc w:val="center"/>
              <w:textAlignment w:val="auto"/>
              <w:rPr>
                <w:rFonts w:hint="default"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中德C楼（办公楼）</w:t>
            </w:r>
          </w:p>
        </w:tc>
        <w:tc>
          <w:tcPr>
            <w:tcW w:w="4261" w:type="dxa"/>
          </w:tcPr>
          <w:p>
            <w:pPr>
              <w:keepNext w:val="0"/>
              <w:keepLines w:val="0"/>
              <w:pageBreakBefore w:val="0"/>
              <w:widowControl w:val="0"/>
              <w:numPr>
                <w:ilvl w:val="0"/>
                <w:numId w:val="0"/>
              </w:numPr>
              <w:kinsoku/>
              <w:wordWrap/>
              <w:overflowPunct/>
              <w:topLinePunct w:val="0"/>
              <w:autoSpaceDE/>
              <w:autoSpaceDN/>
              <w:bidi w:val="0"/>
              <w:adjustRightInd/>
              <w:snapToGrid/>
              <w:spacing w:line="480" w:lineRule="auto"/>
              <w:jc w:val="center"/>
              <w:textAlignment w:val="auto"/>
              <w:rPr>
                <w:rFonts w:hint="eastAsia" w:ascii="仿宋_GB2312" w:hAnsi="仿宋_GB2312" w:eastAsia="仿宋_GB2312" w:cs="仿宋_GB2312"/>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keepNext w:val="0"/>
              <w:keepLines w:val="0"/>
              <w:pageBreakBefore w:val="0"/>
              <w:widowControl w:val="0"/>
              <w:numPr>
                <w:ilvl w:val="0"/>
                <w:numId w:val="0"/>
              </w:numPr>
              <w:kinsoku/>
              <w:wordWrap/>
              <w:overflowPunct/>
              <w:topLinePunct w:val="0"/>
              <w:autoSpaceDE/>
              <w:autoSpaceDN/>
              <w:bidi w:val="0"/>
              <w:adjustRightInd/>
              <w:snapToGrid/>
              <w:spacing w:line="480" w:lineRule="auto"/>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中德D楼（教学楼）</w:t>
            </w:r>
          </w:p>
        </w:tc>
        <w:tc>
          <w:tcPr>
            <w:tcW w:w="4261" w:type="dxa"/>
          </w:tcPr>
          <w:p>
            <w:pPr>
              <w:keepNext w:val="0"/>
              <w:keepLines w:val="0"/>
              <w:pageBreakBefore w:val="0"/>
              <w:widowControl w:val="0"/>
              <w:numPr>
                <w:ilvl w:val="0"/>
                <w:numId w:val="0"/>
              </w:numPr>
              <w:kinsoku/>
              <w:wordWrap/>
              <w:overflowPunct/>
              <w:topLinePunct w:val="0"/>
              <w:autoSpaceDE/>
              <w:autoSpaceDN/>
              <w:bidi w:val="0"/>
              <w:adjustRightInd/>
              <w:snapToGrid/>
              <w:spacing w:line="480" w:lineRule="auto"/>
              <w:jc w:val="center"/>
              <w:textAlignment w:val="auto"/>
              <w:rPr>
                <w:rFonts w:hint="eastAsia" w:ascii="仿宋_GB2312" w:hAnsi="仿宋_GB2312" w:eastAsia="仿宋_GB2312" w:cs="仿宋_GB2312"/>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keepNext w:val="0"/>
              <w:keepLines w:val="0"/>
              <w:pageBreakBefore w:val="0"/>
              <w:widowControl w:val="0"/>
              <w:numPr>
                <w:ilvl w:val="0"/>
                <w:numId w:val="0"/>
              </w:numPr>
              <w:kinsoku/>
              <w:wordWrap/>
              <w:overflowPunct/>
              <w:topLinePunct w:val="0"/>
              <w:autoSpaceDE/>
              <w:autoSpaceDN/>
              <w:bidi w:val="0"/>
              <w:adjustRightInd/>
              <w:snapToGrid/>
              <w:spacing w:line="480" w:lineRule="auto"/>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中德E楼（实训楼）</w:t>
            </w:r>
          </w:p>
        </w:tc>
        <w:tc>
          <w:tcPr>
            <w:tcW w:w="4261" w:type="dxa"/>
          </w:tcPr>
          <w:p>
            <w:pPr>
              <w:keepNext w:val="0"/>
              <w:keepLines w:val="0"/>
              <w:pageBreakBefore w:val="0"/>
              <w:widowControl w:val="0"/>
              <w:numPr>
                <w:ilvl w:val="0"/>
                <w:numId w:val="0"/>
              </w:numPr>
              <w:kinsoku/>
              <w:wordWrap/>
              <w:overflowPunct/>
              <w:topLinePunct w:val="0"/>
              <w:autoSpaceDE/>
              <w:autoSpaceDN/>
              <w:bidi w:val="0"/>
              <w:adjustRightInd/>
              <w:snapToGrid/>
              <w:spacing w:line="480" w:lineRule="auto"/>
              <w:jc w:val="center"/>
              <w:textAlignment w:val="auto"/>
              <w:rPr>
                <w:rFonts w:hint="eastAsia" w:ascii="仿宋_GB2312" w:hAnsi="仿宋_GB2312" w:eastAsia="仿宋_GB2312" w:cs="仿宋_GB2312"/>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0" w:firstLineChars="0"/>
              <w:jc w:val="center"/>
              <w:textAlignment w:val="auto"/>
              <w:rPr>
                <w:rFonts w:hint="eastAsia" w:ascii="仿宋_GB2312" w:hAnsi="仿宋_GB2312" w:eastAsia="仿宋_GB2312" w:cs="仿宋_GB2312"/>
                <w:b w:val="0"/>
                <w:bCs w:val="0"/>
                <w:kern w:val="2"/>
                <w:sz w:val="28"/>
                <w:szCs w:val="28"/>
                <w:vertAlign w:val="baseline"/>
                <w:lang w:val="en-US" w:eastAsia="zh-CN" w:bidi="ar-SA"/>
              </w:rPr>
            </w:pPr>
            <w:r>
              <w:rPr>
                <w:rFonts w:hint="eastAsia" w:ascii="仿宋_GB2312" w:hAnsi="仿宋_GB2312" w:eastAsia="仿宋_GB2312" w:cs="仿宋_GB2312"/>
                <w:b w:val="0"/>
                <w:bCs w:val="0"/>
                <w:sz w:val="28"/>
                <w:szCs w:val="28"/>
                <w:vertAlign w:val="baseline"/>
                <w:lang w:val="en-US" w:eastAsia="zh-CN"/>
              </w:rPr>
              <w:t>中德F楼（实训楼）</w:t>
            </w:r>
          </w:p>
        </w:tc>
        <w:tc>
          <w:tcPr>
            <w:tcW w:w="4261"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0" w:firstLineChars="0"/>
              <w:jc w:val="center"/>
              <w:textAlignment w:val="auto"/>
              <w:rPr>
                <w:rFonts w:hint="eastAsia" w:ascii="仿宋_GB2312" w:hAnsi="仿宋_GB2312" w:eastAsia="仿宋_GB2312" w:cs="仿宋_GB2312"/>
                <w:b w:val="0"/>
                <w:bCs w:val="0"/>
                <w:kern w:val="2"/>
                <w:sz w:val="28"/>
                <w:szCs w:val="2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0" w:firstLineChars="0"/>
              <w:jc w:val="center"/>
              <w:textAlignment w:val="auto"/>
              <w:rPr>
                <w:rFonts w:hint="eastAsia" w:ascii="仿宋_GB2312" w:hAnsi="仿宋_GB2312" w:eastAsia="仿宋_GB2312" w:cs="仿宋_GB2312"/>
                <w:b w:val="0"/>
                <w:bCs w:val="0"/>
                <w:kern w:val="2"/>
                <w:sz w:val="28"/>
                <w:szCs w:val="28"/>
                <w:vertAlign w:val="baseline"/>
                <w:lang w:val="en-US" w:eastAsia="zh-CN" w:bidi="ar-SA"/>
              </w:rPr>
            </w:pPr>
            <w:r>
              <w:rPr>
                <w:rFonts w:hint="eastAsia" w:ascii="仿宋_GB2312" w:hAnsi="仿宋_GB2312" w:eastAsia="仿宋_GB2312" w:cs="仿宋_GB2312"/>
                <w:b w:val="0"/>
                <w:bCs w:val="0"/>
                <w:sz w:val="28"/>
                <w:szCs w:val="28"/>
                <w:vertAlign w:val="baseline"/>
                <w:lang w:val="en-US" w:eastAsia="zh-CN"/>
              </w:rPr>
              <w:t>中德G楼（实训楼）</w:t>
            </w:r>
          </w:p>
        </w:tc>
        <w:tc>
          <w:tcPr>
            <w:tcW w:w="4261"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0" w:firstLineChars="0"/>
              <w:jc w:val="center"/>
              <w:textAlignment w:val="auto"/>
              <w:rPr>
                <w:rFonts w:hint="eastAsia" w:ascii="仿宋_GB2312" w:hAnsi="仿宋_GB2312" w:eastAsia="仿宋_GB2312" w:cs="仿宋_GB2312"/>
                <w:b w:val="0"/>
                <w:bCs w:val="0"/>
                <w:kern w:val="2"/>
                <w:sz w:val="28"/>
                <w:szCs w:val="2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0" w:firstLineChars="0"/>
              <w:jc w:val="center"/>
              <w:textAlignment w:val="auto"/>
              <w:rPr>
                <w:rFonts w:hint="default"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教学楼（H）</w:t>
            </w:r>
          </w:p>
        </w:tc>
        <w:tc>
          <w:tcPr>
            <w:tcW w:w="4261"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0" w:firstLineChars="0"/>
              <w:jc w:val="center"/>
              <w:textAlignment w:val="auto"/>
              <w:rPr>
                <w:rFonts w:hint="eastAsia" w:ascii="仿宋_GB2312" w:hAnsi="仿宋_GB2312" w:eastAsia="仿宋_GB2312" w:cs="仿宋_GB2312"/>
                <w:b w:val="0"/>
                <w:bCs w:val="0"/>
                <w:kern w:val="2"/>
                <w:sz w:val="28"/>
                <w:szCs w:val="2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0" w:firstLineChars="0"/>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商务楼（I）</w:t>
            </w:r>
          </w:p>
        </w:tc>
        <w:tc>
          <w:tcPr>
            <w:tcW w:w="4261"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0" w:firstLineChars="0"/>
              <w:jc w:val="center"/>
              <w:textAlignment w:val="auto"/>
              <w:rPr>
                <w:rFonts w:hint="eastAsia" w:ascii="仿宋_GB2312" w:hAnsi="仿宋_GB2312" w:eastAsia="仿宋_GB2312" w:cs="仿宋_GB2312"/>
                <w:b w:val="0"/>
                <w:bCs w:val="0"/>
                <w:kern w:val="2"/>
                <w:sz w:val="28"/>
                <w:szCs w:val="2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0" w:firstLineChars="0"/>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kern w:val="2"/>
                <w:sz w:val="28"/>
                <w:szCs w:val="28"/>
                <w:vertAlign w:val="baseline"/>
                <w:lang w:val="en-US" w:eastAsia="zh-CN" w:bidi="ar-SA"/>
              </w:rPr>
              <w:t>计算机楼（J）</w:t>
            </w:r>
          </w:p>
        </w:tc>
        <w:tc>
          <w:tcPr>
            <w:tcW w:w="4261"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0" w:firstLineChars="0"/>
              <w:jc w:val="center"/>
              <w:textAlignment w:val="auto"/>
              <w:rPr>
                <w:rFonts w:hint="eastAsia" w:ascii="仿宋_GB2312" w:hAnsi="仿宋_GB2312" w:eastAsia="仿宋_GB2312" w:cs="仿宋_GB2312"/>
                <w:b w:val="0"/>
                <w:bCs w:val="0"/>
                <w:kern w:val="2"/>
                <w:sz w:val="28"/>
                <w:szCs w:val="2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0" w:firstLineChars="0"/>
              <w:jc w:val="center"/>
              <w:textAlignment w:val="auto"/>
              <w:rPr>
                <w:rFonts w:hint="eastAsia" w:ascii="仿宋_GB2312" w:hAnsi="仿宋_GB2312" w:eastAsia="仿宋_GB2312" w:cs="仿宋_GB2312"/>
                <w:b w:val="0"/>
                <w:bCs w:val="0"/>
                <w:kern w:val="2"/>
                <w:sz w:val="28"/>
                <w:szCs w:val="28"/>
                <w:vertAlign w:val="baseline"/>
                <w:lang w:val="en-US" w:eastAsia="zh-CN" w:bidi="ar-SA"/>
              </w:rPr>
            </w:pPr>
            <w:r>
              <w:rPr>
                <w:rFonts w:hint="eastAsia" w:ascii="仿宋_GB2312" w:hAnsi="仿宋_GB2312" w:eastAsia="仿宋_GB2312" w:cs="仿宋_GB2312"/>
                <w:b w:val="0"/>
                <w:bCs w:val="0"/>
                <w:kern w:val="2"/>
                <w:sz w:val="28"/>
                <w:szCs w:val="28"/>
                <w:vertAlign w:val="baseline"/>
                <w:lang w:val="en-US" w:eastAsia="zh-CN" w:bidi="ar-SA"/>
              </w:rPr>
              <w:t>综合实训楼（K）</w:t>
            </w:r>
          </w:p>
        </w:tc>
        <w:tc>
          <w:tcPr>
            <w:tcW w:w="4261"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0" w:firstLineChars="0"/>
              <w:jc w:val="center"/>
              <w:textAlignment w:val="auto"/>
              <w:rPr>
                <w:rFonts w:hint="eastAsia" w:ascii="仿宋_GB2312" w:hAnsi="仿宋_GB2312" w:eastAsia="仿宋_GB2312" w:cs="仿宋_GB2312"/>
                <w:b w:val="0"/>
                <w:bCs w:val="0"/>
                <w:kern w:val="2"/>
                <w:sz w:val="28"/>
                <w:szCs w:val="2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0" w:firstLineChars="0"/>
              <w:jc w:val="center"/>
              <w:textAlignment w:val="auto"/>
              <w:rPr>
                <w:rFonts w:hint="eastAsia" w:ascii="仿宋_GB2312" w:hAnsi="仿宋_GB2312" w:eastAsia="仿宋_GB2312" w:cs="仿宋_GB2312"/>
                <w:b w:val="0"/>
                <w:bCs w:val="0"/>
                <w:kern w:val="2"/>
                <w:sz w:val="28"/>
                <w:szCs w:val="28"/>
                <w:vertAlign w:val="baseline"/>
                <w:lang w:val="en-US" w:eastAsia="zh-CN" w:bidi="ar-SA"/>
              </w:rPr>
            </w:pPr>
            <w:r>
              <w:rPr>
                <w:rFonts w:hint="eastAsia" w:ascii="仿宋_GB2312" w:hAnsi="仿宋_GB2312" w:eastAsia="仿宋_GB2312" w:cs="仿宋_GB2312"/>
                <w:b w:val="0"/>
                <w:bCs w:val="0"/>
                <w:kern w:val="2"/>
                <w:sz w:val="28"/>
                <w:szCs w:val="28"/>
                <w:vertAlign w:val="baseline"/>
                <w:lang w:val="en-US" w:eastAsia="zh-CN" w:bidi="ar-SA"/>
              </w:rPr>
              <w:t>实训中心北楼（N）</w:t>
            </w:r>
          </w:p>
        </w:tc>
        <w:tc>
          <w:tcPr>
            <w:tcW w:w="4261"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0" w:firstLineChars="0"/>
              <w:jc w:val="center"/>
              <w:textAlignment w:val="auto"/>
              <w:rPr>
                <w:rFonts w:hint="eastAsia" w:ascii="仿宋_GB2312" w:hAnsi="仿宋_GB2312" w:eastAsia="仿宋_GB2312" w:cs="仿宋_GB2312"/>
                <w:b w:val="0"/>
                <w:bCs w:val="0"/>
                <w:kern w:val="2"/>
                <w:sz w:val="28"/>
                <w:szCs w:val="2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0" w:firstLineChars="0"/>
              <w:jc w:val="center"/>
              <w:textAlignment w:val="auto"/>
              <w:rPr>
                <w:rFonts w:hint="default" w:ascii="仿宋_GB2312" w:hAnsi="仿宋_GB2312" w:eastAsia="仿宋_GB2312" w:cs="仿宋_GB2312"/>
                <w:b w:val="0"/>
                <w:bCs w:val="0"/>
                <w:kern w:val="2"/>
                <w:sz w:val="28"/>
                <w:szCs w:val="28"/>
                <w:vertAlign w:val="baseline"/>
                <w:lang w:val="en-US" w:eastAsia="zh-CN" w:bidi="ar-SA"/>
              </w:rPr>
            </w:pPr>
            <w:r>
              <w:rPr>
                <w:rFonts w:hint="eastAsia" w:ascii="仿宋_GB2312" w:hAnsi="仿宋_GB2312" w:eastAsia="仿宋_GB2312" w:cs="仿宋_GB2312"/>
                <w:b w:val="0"/>
                <w:bCs w:val="0"/>
                <w:kern w:val="2"/>
                <w:sz w:val="28"/>
                <w:szCs w:val="28"/>
                <w:vertAlign w:val="baseline"/>
                <w:lang w:val="en-US" w:eastAsia="zh-CN" w:bidi="ar-SA"/>
              </w:rPr>
              <w:t>实训中心南楼（S）</w:t>
            </w:r>
          </w:p>
        </w:tc>
        <w:tc>
          <w:tcPr>
            <w:tcW w:w="4261"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0" w:firstLineChars="0"/>
              <w:jc w:val="center"/>
              <w:textAlignment w:val="auto"/>
              <w:rPr>
                <w:rFonts w:hint="eastAsia" w:ascii="仿宋_GB2312" w:hAnsi="仿宋_GB2312" w:eastAsia="仿宋_GB2312" w:cs="仿宋_GB2312"/>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0" w:firstLineChars="0"/>
              <w:jc w:val="center"/>
              <w:textAlignment w:val="auto"/>
              <w:rPr>
                <w:rFonts w:hint="eastAsia" w:ascii="仿宋_GB2312" w:hAnsi="仿宋_GB2312" w:eastAsia="仿宋_GB2312" w:cs="仿宋_GB2312"/>
                <w:b w:val="0"/>
                <w:bCs w:val="0"/>
                <w:kern w:val="2"/>
                <w:sz w:val="28"/>
                <w:szCs w:val="28"/>
                <w:vertAlign w:val="baseline"/>
                <w:lang w:val="en-US" w:eastAsia="zh-CN" w:bidi="ar-SA"/>
              </w:rPr>
            </w:pPr>
            <w:r>
              <w:rPr>
                <w:rFonts w:hint="eastAsia" w:ascii="仿宋_GB2312" w:hAnsi="仿宋_GB2312" w:eastAsia="仿宋_GB2312" w:cs="仿宋_GB2312"/>
                <w:b w:val="0"/>
                <w:bCs w:val="0"/>
                <w:kern w:val="2"/>
                <w:sz w:val="28"/>
                <w:szCs w:val="28"/>
                <w:vertAlign w:val="baseline"/>
                <w:lang w:val="en-US" w:eastAsia="zh-CN" w:bidi="ar-SA"/>
              </w:rPr>
              <w:t>图书馆（图文信息中心）（T）</w:t>
            </w:r>
          </w:p>
        </w:tc>
        <w:tc>
          <w:tcPr>
            <w:tcW w:w="4261"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0" w:firstLineChars="0"/>
              <w:jc w:val="center"/>
              <w:textAlignment w:val="auto"/>
              <w:rPr>
                <w:rFonts w:hint="eastAsia" w:ascii="仿宋_GB2312" w:hAnsi="仿宋_GB2312" w:eastAsia="仿宋_GB2312" w:cs="仿宋_GB2312"/>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0" w:firstLineChars="0"/>
              <w:jc w:val="center"/>
              <w:textAlignment w:val="auto"/>
              <w:rPr>
                <w:rFonts w:hint="default" w:ascii="仿宋_GB2312" w:hAnsi="仿宋_GB2312" w:eastAsia="仿宋_GB2312" w:cs="仿宋_GB2312"/>
                <w:b w:val="0"/>
                <w:bCs w:val="0"/>
                <w:kern w:val="2"/>
                <w:sz w:val="28"/>
                <w:szCs w:val="28"/>
                <w:vertAlign w:val="baseline"/>
                <w:lang w:val="en-US" w:eastAsia="zh-CN" w:bidi="ar-SA"/>
              </w:rPr>
            </w:pPr>
            <w:r>
              <w:rPr>
                <w:rFonts w:hint="eastAsia" w:ascii="仿宋_GB2312" w:hAnsi="仿宋_GB2312" w:eastAsia="仿宋_GB2312" w:cs="仿宋_GB2312"/>
                <w:b w:val="0"/>
                <w:bCs w:val="0"/>
                <w:kern w:val="2"/>
                <w:sz w:val="28"/>
                <w:szCs w:val="28"/>
                <w:vertAlign w:val="baseline"/>
                <w:lang w:val="en-US" w:eastAsia="zh-CN" w:bidi="ar-SA"/>
              </w:rPr>
              <w:t>综合体育馆（V）</w:t>
            </w:r>
          </w:p>
        </w:tc>
        <w:tc>
          <w:tcPr>
            <w:tcW w:w="4261"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0" w:firstLineChars="0"/>
              <w:jc w:val="center"/>
              <w:textAlignment w:val="auto"/>
              <w:rPr>
                <w:rFonts w:hint="eastAsia" w:ascii="仿宋_GB2312" w:hAnsi="仿宋_GB2312" w:eastAsia="仿宋_GB2312" w:cs="仿宋_GB2312"/>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0" w:firstLineChars="0"/>
              <w:jc w:val="center"/>
              <w:textAlignment w:val="auto"/>
              <w:rPr>
                <w:rFonts w:hint="default" w:ascii="仿宋_GB2312" w:hAnsi="仿宋_GB2312" w:eastAsia="仿宋_GB2312" w:cs="仿宋_GB2312"/>
                <w:b w:val="0"/>
                <w:bCs w:val="0"/>
                <w:kern w:val="2"/>
                <w:sz w:val="28"/>
                <w:szCs w:val="28"/>
                <w:vertAlign w:val="baseline"/>
                <w:lang w:val="en-US" w:eastAsia="zh-CN" w:bidi="ar-SA"/>
              </w:rPr>
            </w:pPr>
            <w:r>
              <w:rPr>
                <w:rFonts w:hint="eastAsia" w:ascii="仿宋_GB2312" w:hAnsi="仿宋_GB2312" w:eastAsia="仿宋_GB2312" w:cs="仿宋_GB2312"/>
                <w:b w:val="0"/>
                <w:bCs w:val="0"/>
                <w:kern w:val="2"/>
                <w:sz w:val="28"/>
                <w:szCs w:val="28"/>
                <w:vertAlign w:val="baseline"/>
                <w:lang w:val="en-US" w:eastAsia="zh-CN" w:bidi="ar-SA"/>
              </w:rPr>
              <w:t>室内运动场（L）</w:t>
            </w:r>
          </w:p>
        </w:tc>
        <w:tc>
          <w:tcPr>
            <w:tcW w:w="4261"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0" w:firstLineChars="0"/>
              <w:jc w:val="center"/>
              <w:textAlignment w:val="auto"/>
              <w:rPr>
                <w:rFonts w:hint="eastAsia" w:ascii="仿宋_GB2312" w:hAnsi="仿宋_GB2312" w:eastAsia="仿宋_GB2312" w:cs="仿宋_GB2312"/>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0" w:firstLineChars="0"/>
              <w:jc w:val="center"/>
              <w:textAlignment w:val="auto"/>
              <w:rPr>
                <w:rFonts w:hint="default" w:ascii="仿宋_GB2312" w:hAnsi="仿宋_GB2312" w:eastAsia="仿宋_GB2312" w:cs="仿宋_GB2312"/>
                <w:b w:val="0"/>
                <w:bCs w:val="0"/>
                <w:kern w:val="2"/>
                <w:sz w:val="28"/>
                <w:szCs w:val="28"/>
                <w:vertAlign w:val="baseline"/>
                <w:lang w:val="en-US" w:eastAsia="zh-CN" w:bidi="ar-SA"/>
              </w:rPr>
            </w:pPr>
            <w:r>
              <w:rPr>
                <w:rFonts w:hint="eastAsia" w:ascii="仿宋_GB2312" w:hAnsi="仿宋_GB2312" w:eastAsia="仿宋_GB2312" w:cs="仿宋_GB2312"/>
                <w:b w:val="0"/>
                <w:bCs w:val="0"/>
                <w:kern w:val="2"/>
                <w:sz w:val="28"/>
                <w:szCs w:val="28"/>
                <w:vertAlign w:val="baseline"/>
                <w:lang w:val="en-US" w:eastAsia="zh-CN" w:bidi="ar-SA"/>
              </w:rPr>
              <w:t>医务楼</w:t>
            </w:r>
          </w:p>
        </w:tc>
        <w:tc>
          <w:tcPr>
            <w:tcW w:w="4261"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0" w:firstLineChars="0"/>
              <w:jc w:val="center"/>
              <w:textAlignment w:val="auto"/>
              <w:rPr>
                <w:rFonts w:hint="eastAsia" w:ascii="仿宋_GB2312" w:hAnsi="仿宋_GB2312" w:eastAsia="仿宋_GB2312" w:cs="仿宋_GB2312"/>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0" w:firstLineChars="0"/>
              <w:jc w:val="center"/>
              <w:textAlignment w:val="auto"/>
              <w:rPr>
                <w:rFonts w:hint="default" w:ascii="仿宋_GB2312" w:hAnsi="仿宋_GB2312" w:eastAsia="仿宋_GB2312" w:cs="仿宋_GB2312"/>
                <w:b w:val="0"/>
                <w:bCs w:val="0"/>
                <w:kern w:val="2"/>
                <w:sz w:val="28"/>
                <w:szCs w:val="28"/>
                <w:vertAlign w:val="baseline"/>
                <w:lang w:val="en-US" w:eastAsia="zh-CN" w:bidi="ar-SA"/>
              </w:rPr>
            </w:pPr>
            <w:r>
              <w:rPr>
                <w:rFonts w:hint="eastAsia" w:ascii="仿宋_GB2312" w:hAnsi="仿宋_GB2312" w:eastAsia="仿宋_GB2312" w:cs="仿宋_GB2312"/>
                <w:b w:val="0"/>
                <w:bCs w:val="0"/>
                <w:kern w:val="2"/>
                <w:sz w:val="28"/>
                <w:szCs w:val="28"/>
                <w:vertAlign w:val="baseline"/>
                <w:lang w:val="en-US" w:eastAsia="zh-CN" w:bidi="ar-SA"/>
              </w:rPr>
              <w:t xml:space="preserve"> 事务楼（W）</w:t>
            </w:r>
          </w:p>
        </w:tc>
        <w:tc>
          <w:tcPr>
            <w:tcW w:w="4261"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0" w:firstLineChars="0"/>
              <w:jc w:val="center"/>
              <w:textAlignment w:val="auto"/>
              <w:rPr>
                <w:rFonts w:hint="eastAsia" w:ascii="仿宋_GB2312" w:hAnsi="仿宋_GB2312" w:eastAsia="仿宋_GB2312" w:cs="仿宋_GB2312"/>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0" w:firstLineChars="0"/>
              <w:jc w:val="center"/>
              <w:textAlignment w:val="auto"/>
              <w:rPr>
                <w:rFonts w:hint="default" w:ascii="仿宋_GB2312" w:hAnsi="仿宋_GB2312" w:eastAsia="仿宋_GB2312" w:cs="仿宋_GB2312"/>
                <w:b w:val="0"/>
                <w:bCs w:val="0"/>
                <w:kern w:val="2"/>
                <w:sz w:val="28"/>
                <w:szCs w:val="28"/>
                <w:vertAlign w:val="baseline"/>
                <w:lang w:val="en-US" w:eastAsia="zh-CN" w:bidi="ar-SA"/>
              </w:rPr>
            </w:pPr>
            <w:r>
              <w:rPr>
                <w:rFonts w:hint="eastAsia" w:ascii="仿宋_GB2312" w:hAnsi="仿宋_GB2312" w:eastAsia="仿宋_GB2312" w:cs="仿宋_GB2312"/>
                <w:b w:val="0"/>
                <w:bCs w:val="0"/>
                <w:kern w:val="2"/>
                <w:sz w:val="28"/>
                <w:szCs w:val="28"/>
                <w:vertAlign w:val="baseline"/>
                <w:lang w:val="en-US" w:eastAsia="zh-CN" w:bidi="ar-SA"/>
              </w:rPr>
              <w:t>生活园区食堂浴室（X）</w:t>
            </w:r>
          </w:p>
        </w:tc>
        <w:tc>
          <w:tcPr>
            <w:tcW w:w="4261"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0" w:firstLineChars="0"/>
              <w:jc w:val="center"/>
              <w:textAlignment w:val="auto"/>
              <w:rPr>
                <w:rFonts w:hint="eastAsia" w:ascii="仿宋_GB2312" w:hAnsi="仿宋_GB2312" w:eastAsia="仿宋_GB2312" w:cs="仿宋_GB2312"/>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0" w:firstLineChars="0"/>
              <w:jc w:val="center"/>
              <w:textAlignment w:val="auto"/>
              <w:rPr>
                <w:rFonts w:hint="default" w:ascii="仿宋_GB2312" w:hAnsi="仿宋_GB2312" w:eastAsia="仿宋_GB2312" w:cs="仿宋_GB2312"/>
                <w:b w:val="0"/>
                <w:bCs w:val="0"/>
                <w:kern w:val="2"/>
                <w:sz w:val="28"/>
                <w:szCs w:val="28"/>
                <w:vertAlign w:val="baseline"/>
                <w:lang w:val="en-US" w:eastAsia="zh-CN" w:bidi="ar-SA"/>
              </w:rPr>
            </w:pPr>
            <w:r>
              <w:rPr>
                <w:rFonts w:hint="eastAsia" w:ascii="仿宋_GB2312" w:hAnsi="仿宋_GB2312" w:eastAsia="仿宋_GB2312" w:cs="仿宋_GB2312"/>
                <w:b w:val="0"/>
                <w:bCs w:val="0"/>
                <w:kern w:val="2"/>
                <w:sz w:val="28"/>
                <w:szCs w:val="28"/>
                <w:vertAlign w:val="baseline"/>
                <w:lang w:val="en-US" w:eastAsia="zh-CN" w:bidi="ar-SA"/>
              </w:rPr>
              <w:t>第二食堂（M）</w:t>
            </w:r>
          </w:p>
        </w:tc>
        <w:tc>
          <w:tcPr>
            <w:tcW w:w="4261"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0" w:firstLineChars="0"/>
              <w:jc w:val="center"/>
              <w:textAlignment w:val="auto"/>
              <w:rPr>
                <w:rFonts w:hint="eastAsia" w:ascii="仿宋_GB2312" w:hAnsi="仿宋_GB2312" w:eastAsia="仿宋_GB2312" w:cs="仿宋_GB2312"/>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0" w:firstLineChars="0"/>
              <w:jc w:val="center"/>
              <w:textAlignment w:val="auto"/>
              <w:rPr>
                <w:rFonts w:hint="default"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生活园区寝室楼（1-16）</w:t>
            </w:r>
          </w:p>
        </w:tc>
        <w:tc>
          <w:tcPr>
            <w:tcW w:w="4261"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0" w:firstLineChars="0"/>
              <w:jc w:val="center"/>
              <w:textAlignment w:val="auto"/>
              <w:rPr>
                <w:rFonts w:hint="eastAsia" w:ascii="仿宋_GB2312" w:hAnsi="仿宋_GB2312" w:eastAsia="仿宋_GB2312" w:cs="仿宋_GB2312"/>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0" w:firstLineChars="0"/>
              <w:jc w:val="center"/>
              <w:textAlignment w:val="auto"/>
              <w:rPr>
                <w:rFonts w:hint="default"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教学园区寝室楼（17-19）</w:t>
            </w:r>
          </w:p>
        </w:tc>
        <w:tc>
          <w:tcPr>
            <w:tcW w:w="4261"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0" w:firstLineChars="0"/>
              <w:jc w:val="center"/>
              <w:textAlignment w:val="auto"/>
              <w:rPr>
                <w:rFonts w:hint="eastAsia" w:ascii="仿宋_GB2312" w:hAnsi="仿宋_GB2312" w:eastAsia="仿宋_GB2312" w:cs="仿宋_GB2312"/>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0" w:firstLineChars="0"/>
              <w:jc w:val="center"/>
              <w:textAlignment w:val="auto"/>
              <w:rPr>
                <w:rFonts w:hint="eastAsia" w:ascii="仿宋_GB2312" w:hAnsi="仿宋_GB2312" w:eastAsia="仿宋_GB2312" w:cs="仿宋_GB2312"/>
                <w:b w:val="0"/>
                <w:bCs w:val="0"/>
                <w:sz w:val="28"/>
                <w:szCs w:val="28"/>
                <w:vertAlign w:val="baseline"/>
                <w:lang w:val="en-US" w:eastAsia="zh-CN"/>
              </w:rPr>
            </w:pPr>
          </w:p>
        </w:tc>
        <w:tc>
          <w:tcPr>
            <w:tcW w:w="4261"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0" w:firstLineChars="0"/>
              <w:jc w:val="center"/>
              <w:textAlignment w:val="auto"/>
              <w:rPr>
                <w:rFonts w:hint="eastAsia" w:ascii="仿宋_GB2312" w:hAnsi="仿宋_GB2312" w:eastAsia="仿宋_GB2312" w:cs="仿宋_GB2312"/>
                <w:b w:val="0"/>
                <w:bCs w:val="0"/>
                <w:sz w:val="28"/>
                <w:szCs w:val="28"/>
                <w:vertAlign w:val="baseline"/>
                <w:lang w:val="en-US" w:eastAsia="zh-CN"/>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480" w:lineRule="auto"/>
        <w:jc w:val="left"/>
        <w:textAlignment w:val="auto"/>
        <w:rPr>
          <w:rFonts w:hint="eastAsia" w:ascii="仿宋_GB2312" w:hAnsi="仿宋_GB2312" w:eastAsia="仿宋_GB2312" w:cs="仿宋_GB2312"/>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jc w:val="left"/>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三、相应阐释</w:t>
      </w:r>
    </w:p>
    <w:p>
      <w:pPr>
        <w:widowControl w:val="0"/>
        <w:numPr>
          <w:ilvl w:val="0"/>
          <w:numId w:val="0"/>
        </w:numPr>
        <w:jc w:val="center"/>
        <w:rPr>
          <w:rFonts w:hint="eastAsia"/>
          <w:b/>
          <w:bCs/>
          <w:lang w:val="en-US" w:eastAsia="zh-CN"/>
        </w:rPr>
      </w:pPr>
    </w:p>
    <w:p>
      <w:pPr>
        <w:widowControl w:val="0"/>
        <w:numPr>
          <w:ilvl w:val="0"/>
          <w:numId w:val="0"/>
        </w:numPr>
        <w:ind w:firstLine="420" w:firstLineChars="200"/>
        <w:jc w:val="both"/>
        <w:rPr>
          <w:rFonts w:hint="eastAsia"/>
          <w:b w:val="0"/>
          <w:bCs w:val="0"/>
          <w:lang w:val="en-US" w:eastAsia="zh-CN"/>
        </w:rPr>
      </w:pPr>
    </w:p>
    <w:p>
      <w:pPr>
        <w:widowControl w:val="0"/>
        <w:numPr>
          <w:ilvl w:val="0"/>
          <w:numId w:val="0"/>
        </w:numPr>
        <w:ind w:firstLine="420" w:firstLineChars="200"/>
        <w:jc w:val="both"/>
        <w:rPr>
          <w:rFonts w:hint="eastAsia"/>
          <w:b w:val="0"/>
          <w:bCs w:val="0"/>
          <w:lang w:val="en-US" w:eastAsia="zh-CN"/>
        </w:rPr>
      </w:pPr>
    </w:p>
    <w:p>
      <w:pPr>
        <w:widowControl w:val="0"/>
        <w:numPr>
          <w:ilvl w:val="0"/>
          <w:numId w:val="0"/>
        </w:numPr>
        <w:jc w:val="left"/>
        <w:rPr>
          <w:rFonts w:hint="eastAsia"/>
          <w:b/>
          <w:bCs/>
          <w:sz w:val="28"/>
          <w:szCs w:val="28"/>
          <w:lang w:val="en-US" w:eastAsia="zh-CN"/>
        </w:rPr>
      </w:pPr>
    </w:p>
    <w:p>
      <w:pPr>
        <w:widowControl w:val="0"/>
        <w:numPr>
          <w:ilvl w:val="0"/>
          <w:numId w:val="0"/>
        </w:numPr>
        <w:jc w:val="left"/>
        <w:rPr>
          <w:rFonts w:hint="eastAsia"/>
          <w:b/>
          <w:bCs/>
          <w:sz w:val="28"/>
          <w:szCs w:val="28"/>
          <w:lang w:val="en-US" w:eastAsia="zh-CN"/>
        </w:rPr>
      </w:pPr>
    </w:p>
    <w:p>
      <w:pPr>
        <w:widowControl w:val="0"/>
        <w:numPr>
          <w:ilvl w:val="0"/>
          <w:numId w:val="0"/>
        </w:numPr>
        <w:jc w:val="left"/>
        <w:rPr>
          <w:rFonts w:hint="eastAsia"/>
          <w:b/>
          <w:bCs/>
          <w:sz w:val="28"/>
          <w:szCs w:val="28"/>
          <w:lang w:val="en-US" w:eastAsia="zh-CN"/>
        </w:rPr>
      </w:pPr>
    </w:p>
    <w:p>
      <w:pPr>
        <w:widowControl w:val="0"/>
        <w:numPr>
          <w:ilvl w:val="0"/>
          <w:numId w:val="0"/>
        </w:numPr>
        <w:jc w:val="left"/>
        <w:rPr>
          <w:rFonts w:hint="eastAsia"/>
          <w:b/>
          <w:bCs/>
          <w:sz w:val="28"/>
          <w:szCs w:val="28"/>
          <w:lang w:val="en-US" w:eastAsia="zh-CN"/>
        </w:rPr>
      </w:pPr>
    </w:p>
    <w:p>
      <w:pPr>
        <w:widowControl w:val="0"/>
        <w:numPr>
          <w:ilvl w:val="0"/>
          <w:numId w:val="0"/>
        </w:numPr>
        <w:jc w:val="left"/>
        <w:rPr>
          <w:rFonts w:hint="eastAsia"/>
          <w:b/>
          <w:bCs/>
          <w:sz w:val="28"/>
          <w:szCs w:val="28"/>
          <w:lang w:val="en-US" w:eastAsia="zh-CN"/>
        </w:rPr>
      </w:pPr>
    </w:p>
    <w:p>
      <w:pPr>
        <w:widowControl w:val="0"/>
        <w:numPr>
          <w:ilvl w:val="0"/>
          <w:numId w:val="0"/>
        </w:numPr>
        <w:jc w:val="left"/>
        <w:rPr>
          <w:rFonts w:hint="eastAsia"/>
          <w:b/>
          <w:bCs/>
          <w:sz w:val="28"/>
          <w:szCs w:val="28"/>
          <w:lang w:val="en-US" w:eastAsia="zh-CN"/>
        </w:rPr>
      </w:pPr>
    </w:p>
    <w:p>
      <w:pPr>
        <w:widowControl w:val="0"/>
        <w:numPr>
          <w:ilvl w:val="0"/>
          <w:numId w:val="0"/>
        </w:numPr>
        <w:jc w:val="left"/>
        <w:rPr>
          <w:rFonts w:hint="eastAsia"/>
          <w:b/>
          <w:bCs/>
          <w:sz w:val="28"/>
          <w:szCs w:val="28"/>
          <w:lang w:val="en-US" w:eastAsia="zh-CN"/>
        </w:rPr>
      </w:pPr>
    </w:p>
    <w:p>
      <w:pPr>
        <w:widowControl w:val="0"/>
        <w:numPr>
          <w:ilvl w:val="0"/>
          <w:numId w:val="0"/>
        </w:numPr>
        <w:jc w:val="left"/>
        <w:rPr>
          <w:rFonts w:hint="eastAsia"/>
          <w:b/>
          <w:bCs/>
          <w:sz w:val="28"/>
          <w:szCs w:val="28"/>
          <w:lang w:val="en-US" w:eastAsia="zh-CN"/>
        </w:rPr>
      </w:pPr>
    </w:p>
    <w:p>
      <w:pPr>
        <w:widowControl w:val="0"/>
        <w:numPr>
          <w:ilvl w:val="0"/>
          <w:numId w:val="0"/>
        </w:numPr>
        <w:jc w:val="left"/>
        <w:rPr>
          <w:rFonts w:hint="eastAsia"/>
          <w:b/>
          <w:bCs/>
          <w:sz w:val="28"/>
          <w:szCs w:val="28"/>
          <w:lang w:val="en-US" w:eastAsia="zh-CN"/>
        </w:rPr>
      </w:pPr>
    </w:p>
    <w:p>
      <w:pPr>
        <w:widowControl w:val="0"/>
        <w:numPr>
          <w:ilvl w:val="0"/>
          <w:numId w:val="0"/>
        </w:numPr>
        <w:jc w:val="left"/>
        <w:rPr>
          <w:rFonts w:hint="eastAsia"/>
          <w:b/>
          <w:bCs/>
          <w:sz w:val="28"/>
          <w:szCs w:val="28"/>
          <w:lang w:val="en-US" w:eastAsia="zh-CN"/>
        </w:rPr>
      </w:pPr>
    </w:p>
    <w:p>
      <w:pPr>
        <w:widowControl w:val="0"/>
        <w:numPr>
          <w:ilvl w:val="0"/>
          <w:numId w:val="0"/>
        </w:numPr>
        <w:jc w:val="left"/>
        <w:rPr>
          <w:rFonts w:hint="eastAsia"/>
          <w:b/>
          <w:bCs/>
          <w:sz w:val="28"/>
          <w:szCs w:val="28"/>
          <w:lang w:val="en-US" w:eastAsia="zh-CN"/>
        </w:rPr>
      </w:pPr>
    </w:p>
    <w:p>
      <w:pPr>
        <w:widowControl w:val="0"/>
        <w:numPr>
          <w:ilvl w:val="0"/>
          <w:numId w:val="0"/>
        </w:numPr>
        <w:jc w:val="left"/>
        <w:rPr>
          <w:rFonts w:hint="eastAsia"/>
          <w:b/>
          <w:bCs/>
          <w:sz w:val="28"/>
          <w:szCs w:val="28"/>
          <w:lang w:val="en-US" w:eastAsia="zh-CN"/>
        </w:rPr>
      </w:pPr>
      <w:r>
        <w:rPr>
          <w:rFonts w:hint="eastAsia"/>
          <w:b/>
          <w:bCs/>
          <w:sz w:val="28"/>
          <w:szCs w:val="28"/>
          <w:lang w:val="en-US" w:eastAsia="zh-CN"/>
        </w:rPr>
        <w:t>附件2：奉贤校区平面图</w:t>
      </w:r>
    </w:p>
    <w:p>
      <w:pPr>
        <w:widowControl w:val="0"/>
        <w:numPr>
          <w:ilvl w:val="0"/>
          <w:numId w:val="0"/>
        </w:numPr>
        <w:jc w:val="left"/>
        <w:rPr>
          <w:rFonts w:hint="eastAsia"/>
          <w:b/>
          <w:bCs/>
          <w:sz w:val="28"/>
          <w:szCs w:val="28"/>
          <w:lang w:val="en-US" w:eastAsia="zh-CN"/>
        </w:rPr>
      </w:pPr>
    </w:p>
    <w:p>
      <w:pPr>
        <w:widowControl w:val="0"/>
        <w:numPr>
          <w:ilvl w:val="0"/>
          <w:numId w:val="0"/>
        </w:numPr>
        <w:jc w:val="left"/>
        <w:rPr>
          <w:rFonts w:hint="eastAsia"/>
          <w:b/>
          <w:bCs/>
          <w:sz w:val="28"/>
          <w:szCs w:val="28"/>
          <w:lang w:val="en-US" w:eastAsia="zh-CN"/>
        </w:rPr>
      </w:pPr>
      <w:r>
        <w:rPr>
          <w:rFonts w:hint="eastAsia"/>
          <w:b/>
          <w:bCs/>
          <w:sz w:val="28"/>
          <w:szCs w:val="28"/>
          <w:lang w:val="en-US" w:eastAsia="zh-CN"/>
        </w:rPr>
        <w:drawing>
          <wp:inline distT="0" distB="0" distL="114300" distR="114300">
            <wp:extent cx="5266055" cy="4196080"/>
            <wp:effectExtent l="0" t="0" r="6985" b="10160"/>
            <wp:docPr id="2" name="图片 2" descr="奉贤校区平面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奉贤校区平面图"/>
                    <pic:cNvPicPr>
                      <a:picLocks noChangeAspect="1"/>
                    </pic:cNvPicPr>
                  </pic:nvPicPr>
                  <pic:blipFill>
                    <a:blip r:embed="rId4"/>
                    <a:stretch>
                      <a:fillRect/>
                    </a:stretch>
                  </pic:blipFill>
                  <pic:spPr>
                    <a:xfrm>
                      <a:off x="0" y="0"/>
                      <a:ext cx="5266055" cy="4196080"/>
                    </a:xfrm>
                    <a:prstGeom prst="rect">
                      <a:avLst/>
                    </a:prstGeom>
                  </pic:spPr>
                </pic:pic>
              </a:graphicData>
            </a:graphic>
          </wp:inline>
        </w:drawing>
      </w:r>
    </w:p>
    <w:p>
      <w:pPr>
        <w:widowControl w:val="0"/>
        <w:numPr>
          <w:ilvl w:val="0"/>
          <w:numId w:val="0"/>
        </w:numPr>
        <w:ind w:firstLine="420" w:firstLineChars="200"/>
        <w:jc w:val="center"/>
        <w:rPr>
          <w:rFonts w:hint="eastAsia"/>
          <w:b w:val="0"/>
          <w:bCs w:val="0"/>
          <w:lang w:val="en-US" w:eastAsia="zh-CN"/>
        </w:rPr>
      </w:pPr>
    </w:p>
    <w:p>
      <w:pPr>
        <w:widowControl w:val="0"/>
        <w:numPr>
          <w:ilvl w:val="0"/>
          <w:numId w:val="0"/>
        </w:numPr>
        <w:ind w:firstLine="420" w:firstLineChars="200"/>
        <w:jc w:val="center"/>
        <w:rPr>
          <w:rFonts w:hint="eastAsia"/>
          <w:b w:val="0"/>
          <w:bCs w:val="0"/>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公文小标宋">
    <w:panose1 w:val="02000500000000000000"/>
    <w:charset w:val="86"/>
    <w:family w:val="auto"/>
    <w:pitch w:val="default"/>
    <w:sig w:usb0="A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8AD35C"/>
    <w:multiLevelType w:val="singleLevel"/>
    <w:tmpl w:val="B58AD35C"/>
    <w:lvl w:ilvl="0" w:tentative="0">
      <w:start w:val="3"/>
      <w:numFmt w:val="chineseCounting"/>
      <w:suff w:val="nothing"/>
      <w:lvlText w:val="%1、"/>
      <w:lvlJc w:val="left"/>
      <w:rPr>
        <w:rFonts w:hint="eastAsia"/>
      </w:rPr>
    </w:lvl>
  </w:abstractNum>
  <w:abstractNum w:abstractNumId="1">
    <w:nsid w:val="51C4A081"/>
    <w:multiLevelType w:val="singleLevel"/>
    <w:tmpl w:val="51C4A081"/>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kwMjhiNDc1YWExZDI4ZjdmNTY1ZmIwNjQyNmVhM2QifQ=="/>
  </w:docVars>
  <w:rsids>
    <w:rsidRoot w:val="00000000"/>
    <w:rsid w:val="00CD79DA"/>
    <w:rsid w:val="018502B5"/>
    <w:rsid w:val="01F86CD9"/>
    <w:rsid w:val="02AF383B"/>
    <w:rsid w:val="02BC1AB4"/>
    <w:rsid w:val="02CD0BC3"/>
    <w:rsid w:val="02D84229"/>
    <w:rsid w:val="02F079B0"/>
    <w:rsid w:val="035E4919"/>
    <w:rsid w:val="03726617"/>
    <w:rsid w:val="03F434D0"/>
    <w:rsid w:val="04267B2D"/>
    <w:rsid w:val="05917228"/>
    <w:rsid w:val="06562220"/>
    <w:rsid w:val="07966D78"/>
    <w:rsid w:val="083E11BD"/>
    <w:rsid w:val="08892439"/>
    <w:rsid w:val="094B1DE4"/>
    <w:rsid w:val="09B039F5"/>
    <w:rsid w:val="0AB93586"/>
    <w:rsid w:val="0C1666D9"/>
    <w:rsid w:val="0C3721AC"/>
    <w:rsid w:val="0CDB6FDB"/>
    <w:rsid w:val="0D3037CB"/>
    <w:rsid w:val="0D692839"/>
    <w:rsid w:val="0D9E6986"/>
    <w:rsid w:val="0DB92613"/>
    <w:rsid w:val="0DBC505E"/>
    <w:rsid w:val="0DF06AB6"/>
    <w:rsid w:val="0E3F3599"/>
    <w:rsid w:val="0E8F2773"/>
    <w:rsid w:val="0EC35F79"/>
    <w:rsid w:val="0ECF2B6F"/>
    <w:rsid w:val="0FC63F72"/>
    <w:rsid w:val="106043C7"/>
    <w:rsid w:val="10922838"/>
    <w:rsid w:val="10D4446D"/>
    <w:rsid w:val="113B0990"/>
    <w:rsid w:val="115B4B8E"/>
    <w:rsid w:val="11E84674"/>
    <w:rsid w:val="129A3494"/>
    <w:rsid w:val="14263231"/>
    <w:rsid w:val="15BB209F"/>
    <w:rsid w:val="160C6457"/>
    <w:rsid w:val="16353C00"/>
    <w:rsid w:val="167172CE"/>
    <w:rsid w:val="16917C74"/>
    <w:rsid w:val="1706559C"/>
    <w:rsid w:val="17562080"/>
    <w:rsid w:val="17620A24"/>
    <w:rsid w:val="17A032FB"/>
    <w:rsid w:val="186D58D3"/>
    <w:rsid w:val="18EE3DC8"/>
    <w:rsid w:val="197C0EFD"/>
    <w:rsid w:val="19D35C0A"/>
    <w:rsid w:val="1A3441CE"/>
    <w:rsid w:val="1A393593"/>
    <w:rsid w:val="1A613215"/>
    <w:rsid w:val="1BEC10B9"/>
    <w:rsid w:val="1CA27B15"/>
    <w:rsid w:val="1CC21F65"/>
    <w:rsid w:val="1DB01DBE"/>
    <w:rsid w:val="1DB96EC4"/>
    <w:rsid w:val="1E2A6014"/>
    <w:rsid w:val="1E6F3A27"/>
    <w:rsid w:val="1FE12702"/>
    <w:rsid w:val="20D14525"/>
    <w:rsid w:val="21DE7835"/>
    <w:rsid w:val="2244025D"/>
    <w:rsid w:val="22B91715"/>
    <w:rsid w:val="22EC5646"/>
    <w:rsid w:val="23BA1BE8"/>
    <w:rsid w:val="244B2840"/>
    <w:rsid w:val="24F46A34"/>
    <w:rsid w:val="2513335E"/>
    <w:rsid w:val="25407ECB"/>
    <w:rsid w:val="259D70CC"/>
    <w:rsid w:val="2611746F"/>
    <w:rsid w:val="26527EB6"/>
    <w:rsid w:val="26600825"/>
    <w:rsid w:val="26AF355A"/>
    <w:rsid w:val="27335F39"/>
    <w:rsid w:val="284D6B87"/>
    <w:rsid w:val="288307FB"/>
    <w:rsid w:val="28CA467C"/>
    <w:rsid w:val="2B406E77"/>
    <w:rsid w:val="2B936FA7"/>
    <w:rsid w:val="2B996587"/>
    <w:rsid w:val="2C477D91"/>
    <w:rsid w:val="2C6538E6"/>
    <w:rsid w:val="2CF67876"/>
    <w:rsid w:val="2D5F7F38"/>
    <w:rsid w:val="2D92328E"/>
    <w:rsid w:val="2F407445"/>
    <w:rsid w:val="2F527179"/>
    <w:rsid w:val="309061AB"/>
    <w:rsid w:val="30DC319E"/>
    <w:rsid w:val="31EC5663"/>
    <w:rsid w:val="323808A8"/>
    <w:rsid w:val="32B85545"/>
    <w:rsid w:val="32C71C2C"/>
    <w:rsid w:val="33DC1707"/>
    <w:rsid w:val="346F60D7"/>
    <w:rsid w:val="34945B3E"/>
    <w:rsid w:val="34E02B31"/>
    <w:rsid w:val="35074561"/>
    <w:rsid w:val="350C7DCA"/>
    <w:rsid w:val="36BA5D97"/>
    <w:rsid w:val="383E473E"/>
    <w:rsid w:val="38FB618B"/>
    <w:rsid w:val="3914724D"/>
    <w:rsid w:val="39981C2C"/>
    <w:rsid w:val="3ABB02C8"/>
    <w:rsid w:val="3ABE79AB"/>
    <w:rsid w:val="3ACF5B21"/>
    <w:rsid w:val="3B4C0F20"/>
    <w:rsid w:val="3B583D69"/>
    <w:rsid w:val="3BAF3466"/>
    <w:rsid w:val="3BDC6748"/>
    <w:rsid w:val="3D7309E6"/>
    <w:rsid w:val="3D9848F1"/>
    <w:rsid w:val="3DC456E6"/>
    <w:rsid w:val="407A208B"/>
    <w:rsid w:val="40923879"/>
    <w:rsid w:val="40E340D5"/>
    <w:rsid w:val="412F2E76"/>
    <w:rsid w:val="41405083"/>
    <w:rsid w:val="414B67C3"/>
    <w:rsid w:val="41C20B3D"/>
    <w:rsid w:val="41D34F15"/>
    <w:rsid w:val="435117C9"/>
    <w:rsid w:val="436A288B"/>
    <w:rsid w:val="43B6162D"/>
    <w:rsid w:val="43EC14F2"/>
    <w:rsid w:val="44202F4A"/>
    <w:rsid w:val="45C1250B"/>
    <w:rsid w:val="45E16709"/>
    <w:rsid w:val="46024FFD"/>
    <w:rsid w:val="46415DDC"/>
    <w:rsid w:val="469F0A9E"/>
    <w:rsid w:val="46AB7443"/>
    <w:rsid w:val="46B61944"/>
    <w:rsid w:val="46ED1809"/>
    <w:rsid w:val="46F10BCE"/>
    <w:rsid w:val="471A0124"/>
    <w:rsid w:val="473A4323"/>
    <w:rsid w:val="477041E8"/>
    <w:rsid w:val="47B2035D"/>
    <w:rsid w:val="482C45B3"/>
    <w:rsid w:val="485B27A2"/>
    <w:rsid w:val="48C52312"/>
    <w:rsid w:val="497A30FC"/>
    <w:rsid w:val="4A11580F"/>
    <w:rsid w:val="4A8C1339"/>
    <w:rsid w:val="4A9401EE"/>
    <w:rsid w:val="4B4614E8"/>
    <w:rsid w:val="4B616322"/>
    <w:rsid w:val="4B7A3887"/>
    <w:rsid w:val="4BD5286C"/>
    <w:rsid w:val="4C172E84"/>
    <w:rsid w:val="4D40640B"/>
    <w:rsid w:val="52662470"/>
    <w:rsid w:val="52A42F98"/>
    <w:rsid w:val="52CC1751"/>
    <w:rsid w:val="535D7D17"/>
    <w:rsid w:val="53C5766A"/>
    <w:rsid w:val="53DA1367"/>
    <w:rsid w:val="54774E08"/>
    <w:rsid w:val="54B27BEE"/>
    <w:rsid w:val="55306D65"/>
    <w:rsid w:val="555B0286"/>
    <w:rsid w:val="5563538C"/>
    <w:rsid w:val="556C2493"/>
    <w:rsid w:val="56890E23"/>
    <w:rsid w:val="56AE4874"/>
    <w:rsid w:val="576D604E"/>
    <w:rsid w:val="57AA647A"/>
    <w:rsid w:val="58E3481A"/>
    <w:rsid w:val="596671F9"/>
    <w:rsid w:val="59E6248C"/>
    <w:rsid w:val="5A0E1D6B"/>
    <w:rsid w:val="5A4A08C9"/>
    <w:rsid w:val="5A4F5EDF"/>
    <w:rsid w:val="5ABA5A4E"/>
    <w:rsid w:val="5AEC372E"/>
    <w:rsid w:val="5B44356A"/>
    <w:rsid w:val="5C871960"/>
    <w:rsid w:val="5D131446"/>
    <w:rsid w:val="5D172CE4"/>
    <w:rsid w:val="5D9C58DF"/>
    <w:rsid w:val="5DBC388C"/>
    <w:rsid w:val="5EA0719B"/>
    <w:rsid w:val="5ECB647C"/>
    <w:rsid w:val="5F5226F9"/>
    <w:rsid w:val="5F6E54B0"/>
    <w:rsid w:val="60402552"/>
    <w:rsid w:val="60C53E4A"/>
    <w:rsid w:val="60F82E2D"/>
    <w:rsid w:val="61A86601"/>
    <w:rsid w:val="61B2122D"/>
    <w:rsid w:val="62E33669"/>
    <w:rsid w:val="636C15B2"/>
    <w:rsid w:val="63E31B72"/>
    <w:rsid w:val="64542A70"/>
    <w:rsid w:val="645667E8"/>
    <w:rsid w:val="645E38EF"/>
    <w:rsid w:val="6498211E"/>
    <w:rsid w:val="64A77044"/>
    <w:rsid w:val="64CC6AAA"/>
    <w:rsid w:val="64EC2CA8"/>
    <w:rsid w:val="65167D25"/>
    <w:rsid w:val="660D1128"/>
    <w:rsid w:val="661E50E3"/>
    <w:rsid w:val="66FB5425"/>
    <w:rsid w:val="67BF28F6"/>
    <w:rsid w:val="681A18DB"/>
    <w:rsid w:val="686B4ECE"/>
    <w:rsid w:val="69482477"/>
    <w:rsid w:val="69B144C0"/>
    <w:rsid w:val="6A3F7D1E"/>
    <w:rsid w:val="6A5A06B4"/>
    <w:rsid w:val="6A8D2838"/>
    <w:rsid w:val="6AAB53B4"/>
    <w:rsid w:val="6B4D0219"/>
    <w:rsid w:val="6BD3071E"/>
    <w:rsid w:val="6D12171A"/>
    <w:rsid w:val="6D596A95"/>
    <w:rsid w:val="6DD524F9"/>
    <w:rsid w:val="6E9817AB"/>
    <w:rsid w:val="6ED30A35"/>
    <w:rsid w:val="6F1B2B08"/>
    <w:rsid w:val="6F7915DC"/>
    <w:rsid w:val="703D085C"/>
    <w:rsid w:val="71EC42E8"/>
    <w:rsid w:val="71F96A05"/>
    <w:rsid w:val="724C122A"/>
    <w:rsid w:val="73306456"/>
    <w:rsid w:val="733207B2"/>
    <w:rsid w:val="738571B4"/>
    <w:rsid w:val="73CA0659"/>
    <w:rsid w:val="74017DF2"/>
    <w:rsid w:val="744E128A"/>
    <w:rsid w:val="74604B19"/>
    <w:rsid w:val="74A215D5"/>
    <w:rsid w:val="74A4534E"/>
    <w:rsid w:val="74B310ED"/>
    <w:rsid w:val="75134281"/>
    <w:rsid w:val="755C1784"/>
    <w:rsid w:val="76027E33"/>
    <w:rsid w:val="761C0F14"/>
    <w:rsid w:val="771A18F7"/>
    <w:rsid w:val="77644920"/>
    <w:rsid w:val="77737259"/>
    <w:rsid w:val="78216CB5"/>
    <w:rsid w:val="782B18E2"/>
    <w:rsid w:val="785C0313"/>
    <w:rsid w:val="787B4617"/>
    <w:rsid w:val="79075EAB"/>
    <w:rsid w:val="790D42B4"/>
    <w:rsid w:val="79294073"/>
    <w:rsid w:val="793D7B1F"/>
    <w:rsid w:val="79A951B4"/>
    <w:rsid w:val="79CB0C87"/>
    <w:rsid w:val="79DE25D2"/>
    <w:rsid w:val="7A543372"/>
    <w:rsid w:val="7A5A200A"/>
    <w:rsid w:val="7A6510DB"/>
    <w:rsid w:val="7AC51B7A"/>
    <w:rsid w:val="7C042B76"/>
    <w:rsid w:val="7D9C12B8"/>
    <w:rsid w:val="7DD00F61"/>
    <w:rsid w:val="7EC00FD6"/>
    <w:rsid w:val="7F5434CC"/>
    <w:rsid w:val="7F9F6E3D"/>
    <w:rsid w:val="7FD12D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1510</Words>
  <Characters>1545</Characters>
  <Lines>0</Lines>
  <Paragraphs>0</Paragraphs>
  <TotalTime>27</TotalTime>
  <ScaleCrop>false</ScaleCrop>
  <LinksUpToDate>false</LinksUpToDate>
  <CharactersWithSpaces>1595</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2023-03-13T02:05:00Z</dcterms:created>
  <dc:creator>HP</dc:creator>
  <cp:lastModifiedBy>陈中文</cp:lastModifiedBy>
  <cp:lastPrinted>2023-03-29T01:21:00Z</cp:lastPrinted>
  <dcterms:modified xsi:type="dcterms:W3CDTF">2023-12-12T03:09:33Z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092C3416059440F8A02719C25D194084_13</vt:lpwstr>
  </property>
</Properties>
</file>