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562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2361"/>
        <w:gridCol w:w="2359"/>
        <w:gridCol w:w="19"/>
        <w:gridCol w:w="23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6"/>
                <w:szCs w:val="36"/>
                <w:vertAlign w:val="baseline"/>
                <w:lang w:val="en-US" w:eastAsia="zh-CN"/>
              </w:rPr>
              <w:t>预借票（预开票）承诺书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项目负责人</w:t>
            </w:r>
          </w:p>
        </w:tc>
        <w:tc>
          <w:tcPr>
            <w:tcW w:w="12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z w:val="28"/>
                <w:szCs w:val="28"/>
                <w:highlight w:val="none"/>
                <w:vertAlign w:val="baseline"/>
                <w:lang w:val="en-US" w:eastAsia="zh-CN"/>
              </w:rPr>
              <w:t>工号</w:t>
            </w:r>
          </w:p>
        </w:tc>
        <w:tc>
          <w:tcPr>
            <w:tcW w:w="12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244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所属院系（部门）</w:t>
            </w:r>
          </w:p>
        </w:tc>
        <w:tc>
          <w:tcPr>
            <w:tcW w:w="1245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254" w:type="pct"/>
            <w:gridSpan w:val="2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FF0000"/>
                <w:sz w:val="28"/>
                <w:szCs w:val="28"/>
                <w:highlight w:val="none"/>
                <w:vertAlign w:val="baseline"/>
                <w:lang w:eastAsia="zh-CN"/>
              </w:rPr>
              <w:t>联系电话</w:t>
            </w:r>
          </w:p>
        </w:tc>
        <w:tc>
          <w:tcPr>
            <w:tcW w:w="1255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44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124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44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资金卡编号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可由财务填写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）</w:t>
            </w:r>
          </w:p>
        </w:tc>
        <w:tc>
          <w:tcPr>
            <w:tcW w:w="126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244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应付款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方名称</w:t>
            </w:r>
          </w:p>
        </w:tc>
        <w:tc>
          <w:tcPr>
            <w:tcW w:w="124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244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纳税识别号</w:t>
            </w:r>
          </w:p>
        </w:tc>
        <w:tc>
          <w:tcPr>
            <w:tcW w:w="126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244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本次开票金额</w:t>
            </w:r>
          </w:p>
        </w:tc>
        <w:tc>
          <w:tcPr>
            <w:tcW w:w="124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1244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合同总金额</w:t>
            </w:r>
          </w:p>
        </w:tc>
        <w:tc>
          <w:tcPr>
            <w:tcW w:w="126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244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承诺到款时间</w:t>
            </w:r>
          </w:p>
        </w:tc>
        <w:tc>
          <w:tcPr>
            <w:tcW w:w="375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0" w:hRule="atLeast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eastAsia="zh-CN"/>
              </w:rPr>
              <w:t>票据的预借</w:t>
            </w:r>
            <w:r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票（预开票）</w:t>
            </w:r>
            <w:r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eastAsia="zh-CN"/>
              </w:rPr>
              <w:t>：票据的预借是指校内各</w:t>
            </w:r>
            <w:r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二级</w:t>
            </w:r>
            <w:r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eastAsia="zh-CN"/>
              </w:rPr>
              <w:t>单位因经济事项收款时，应付款方汇款要求，在未收到款项时预先对外开具票据的行为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本人保证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应付款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方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在承诺到款日前将发票金额足额拨付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到上海电子信息职业技术学院账户，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到账后在1个月内完成“到账认领”，并向科研处备案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2" w:firstLineChars="200"/>
              <w:jc w:val="left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如果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不能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按期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到账，由本人负责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追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讨，发生的坏账损失由本人承担。本人提供的信息准确、真实、无误。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2" w:firstLineChars="200"/>
              <w:jc w:val="left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FF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sz w:val="28"/>
                <w:szCs w:val="28"/>
                <w:vertAlign w:val="baseline"/>
                <w:lang w:eastAsia="zh-CN"/>
              </w:rPr>
              <w:t>前票到期未清的，则相关经办人、项目负责人、相关预付税费的项目都不得再预借票据。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0" w:firstLineChars="2000"/>
              <w:jc w:val="left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承诺人（手写签名）：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0" w:firstLineChars="200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0NjcyMGI3MDRiODc1NzU3MGFhNzZlOWE2N2IyMTAifQ=="/>
  </w:docVars>
  <w:rsids>
    <w:rsidRoot w:val="57DE0BD6"/>
    <w:rsid w:val="0BC709D5"/>
    <w:rsid w:val="13023513"/>
    <w:rsid w:val="17935082"/>
    <w:rsid w:val="1AD67034"/>
    <w:rsid w:val="1C795002"/>
    <w:rsid w:val="23BB026B"/>
    <w:rsid w:val="24AE27A9"/>
    <w:rsid w:val="25C13008"/>
    <w:rsid w:val="28ED6C2E"/>
    <w:rsid w:val="44F206DC"/>
    <w:rsid w:val="4BCA414F"/>
    <w:rsid w:val="4C31571C"/>
    <w:rsid w:val="4ED17C62"/>
    <w:rsid w:val="57DE0BD6"/>
    <w:rsid w:val="6EC407F2"/>
    <w:rsid w:val="7B4D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2023-12-29T00:22:00Z</dcterms:created>
  <dc:creator>朱翀</dc:creator>
  <cp:lastModifiedBy>紫恬</cp:lastModifiedBy>
  <dcterms:modified xsi:type="dcterms:W3CDTF">2024-01-07T04:00:17Z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6DC8A6A3E8B1441CBD8235505BB4BCBA_13</vt:lpwstr>
  </property>
</Properties>
</file>