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黑体" w:eastAsia="黑体"/>
          <w:b/>
          <w:sz w:val="36"/>
          <w:szCs w:val="36"/>
        </w:rPr>
      </w:pPr>
      <w:bookmarkStart w:id="0" w:name="_Hlk122550005"/>
      <w:r>
        <w:rPr>
          <w:rFonts w:hint="eastAsia" w:ascii="黑体" w:hAnsi="黑体" w:eastAsia="黑体"/>
          <w:b/>
          <w:sz w:val="36"/>
          <w:szCs w:val="36"/>
        </w:rPr>
        <w:t>上海电子信息职业技术学院四届五次教代会决议</w:t>
      </w:r>
    </w:p>
    <w:bookmarkEnd w:id="0"/>
    <w:p>
      <w:pPr>
        <w:spacing w:before="156" w:beforeLines="50"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上海电子信息职业技术学院四届五次教代会于202</w:t>
      </w:r>
      <w:r>
        <w:rPr>
          <w:rFonts w:ascii="宋体" w:hAnsi="宋体" w:eastAsia="宋体"/>
          <w:sz w:val="28"/>
          <w:szCs w:val="28"/>
        </w:rPr>
        <w:t>4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ascii="宋体" w:hAnsi="宋体" w:eastAsia="宋体"/>
          <w:sz w:val="28"/>
          <w:szCs w:val="28"/>
        </w:rPr>
        <w:t>3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ascii="宋体" w:hAnsi="宋体" w:eastAsia="宋体"/>
          <w:sz w:val="28"/>
          <w:szCs w:val="28"/>
        </w:rPr>
        <w:t>29</w:t>
      </w:r>
      <w:r>
        <w:rPr>
          <w:rFonts w:hint="eastAsia" w:ascii="宋体" w:hAnsi="宋体" w:eastAsia="宋体"/>
          <w:sz w:val="28"/>
          <w:szCs w:val="28"/>
        </w:rPr>
        <w:t>日在奉贤校区C</w:t>
      </w:r>
      <w:r>
        <w:rPr>
          <w:rFonts w:ascii="宋体" w:hAnsi="宋体" w:eastAsia="宋体"/>
          <w:sz w:val="28"/>
          <w:szCs w:val="28"/>
        </w:rPr>
        <w:t>108</w:t>
      </w:r>
      <w:r>
        <w:rPr>
          <w:rFonts w:hint="eastAsia" w:ascii="宋体" w:hAnsi="宋体" w:eastAsia="宋体"/>
          <w:sz w:val="28"/>
          <w:szCs w:val="28"/>
        </w:rPr>
        <w:t>报告厅召开。</w:t>
      </w:r>
    </w:p>
    <w:p>
      <w:pPr>
        <w:pStyle w:val="12"/>
        <w:spacing w:line="560" w:lineRule="exact"/>
        <w:ind w:firstLine="560" w:firstLineChars="200"/>
        <w:jc w:val="both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出席会议的有（</w:t>
      </w:r>
      <w:r>
        <w:rPr>
          <w:rFonts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/>
          <w:sz w:val="28"/>
          <w:szCs w:val="28"/>
        </w:rPr>
        <w:t>）名正式代表和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名列席代表。会议邀请二级学院和职能部门党政主要负责人参加会议。党委书记傅建勤出席并讲话，党委副书记、院长赵坚代表学校向大会作了《奋进新征程，建功新时代，为加快职业本科建设不懈奋斗》的报告，副院长徐德明代表学校作财务工作报告。人事处处长张峻颖向大会报告了《上海电子信息职业技术学院</w:t>
      </w:r>
      <w:r>
        <w:rPr>
          <w:rFonts w:ascii="宋体" w:hAnsi="宋体" w:eastAsia="宋体"/>
          <w:sz w:val="28"/>
          <w:szCs w:val="28"/>
        </w:rPr>
        <w:t>教师职务及其他专业技术职务评聘管理办法</w:t>
      </w:r>
      <w:r>
        <w:rPr>
          <w:rFonts w:hint="eastAsia" w:ascii="宋体" w:hAnsi="宋体" w:eastAsia="宋体"/>
          <w:sz w:val="28"/>
          <w:szCs w:val="28"/>
        </w:rPr>
        <w:t>》修订说明。代表分组审议讨论了工作报告及文件。</w:t>
      </w:r>
    </w:p>
    <w:p>
      <w:pPr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仿宋"/>
          <w:color w:val="000000"/>
          <w:kern w:val="0"/>
          <w:sz w:val="28"/>
          <w:szCs w:val="28"/>
        </w:rPr>
        <w:t>大会认为，行政工作报告主题明确、思路清晰,总结工作客观实在,谋划工作科学务实,是一份令人鼓舞,催人奋进的好报告。</w:t>
      </w:r>
      <w:r>
        <w:rPr>
          <w:rFonts w:hint="eastAsia" w:ascii="宋体" w:hAnsi="宋体" w:eastAsia="宋体"/>
          <w:sz w:val="28"/>
          <w:szCs w:val="28"/>
        </w:rPr>
        <w:t>大会认为，过去的一年，学校以习近平新时代中国特色社会主义思想为指导，深入学习党的二十大精神，</w:t>
      </w:r>
      <w:r>
        <w:rPr>
          <w:rFonts w:hint="eastAsia"/>
          <w:sz w:val="28"/>
          <w:szCs w:val="28"/>
        </w:rPr>
        <w:t>全面贯彻党的教育方针，落实立德树人根本任务，开创新局面，奋进新征程，为加快职业本科建设不懈奋斗，完成了既定目标，推动了学校教育事业的全面发展。大会指出，新的一年要深化教育综合改革，以职业本科申办为工作主线，以新一轮双高院校申报为契机，以二级学院特色发展为重点，加强党建引领、提升专业内涵、优化空间布局、完善内部治理、推动干事创业，构建高质量发展新格局。</w:t>
      </w:r>
    </w:p>
    <w:p>
      <w:pPr>
        <w:spacing w:line="56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大会认为，学校财务管理工作在上级主管部门的指导下，</w:t>
      </w:r>
      <w:r>
        <w:rPr>
          <w:rFonts w:hint="eastAsia"/>
          <w:sz w:val="28"/>
          <w:szCs w:val="28"/>
        </w:rPr>
        <w:t>，在学校党政的领导下，紧紧围绕各项重点任务，强化内部控制工作，全面实施预算绩效管理，开源节流，提质增效，较好地服务于教学、科研和社会服务等各项事业发展工作。</w:t>
      </w:r>
    </w:p>
    <w:p>
      <w:pPr>
        <w:spacing w:line="56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大会认为，教师职务及其他专业技术职务评聘管理办法的</w:t>
      </w:r>
      <w:r>
        <w:rPr>
          <w:rFonts w:hint="eastAsia"/>
          <w:sz w:val="30"/>
          <w:szCs w:val="30"/>
          <w:lang w:val="en-US" w:eastAsia="zh-CN"/>
        </w:rPr>
        <w:t>修订</w:t>
      </w:r>
      <w:r>
        <w:rPr>
          <w:rFonts w:hint="eastAsia"/>
          <w:sz w:val="30"/>
          <w:szCs w:val="30"/>
        </w:rPr>
        <w:t>是</w:t>
      </w:r>
      <w:r>
        <w:rPr>
          <w:rFonts w:hint="eastAsia"/>
          <w:sz w:val="30"/>
          <w:szCs w:val="30"/>
          <w:lang w:val="en-US" w:eastAsia="zh-CN"/>
        </w:rPr>
        <w:t>学校贯彻落实中央深化新时代教育评价改革总体方案、推进教育强国建设的具体举措，体现了以能力业绩为导向、以科学评价为核心、以促进教师发展为目的的要求，有利于推动学校高质量发展，为职业本科大学创建奠定了重要的人事制度基础。</w:t>
      </w:r>
      <w:bookmarkStart w:id="1" w:name="_GoBack"/>
      <w:bookmarkEnd w:id="1"/>
    </w:p>
    <w:p>
      <w:pPr>
        <w:spacing w:line="560" w:lineRule="exact"/>
        <w:ind w:firstLine="600" w:firstLineChars="200"/>
        <w:rPr>
          <w:rFonts w:ascii="宋体" w:eastAsia="宋体" w:cs="宋体"/>
          <w:color w:val="000000"/>
          <w:kern w:val="0"/>
          <w:sz w:val="30"/>
          <w:szCs w:val="30"/>
        </w:rPr>
      </w:pPr>
      <w:r>
        <w:rPr>
          <w:rFonts w:hint="eastAsia" w:ascii="宋体" w:eastAsia="宋体" w:cs="宋体"/>
          <w:color w:val="000000"/>
          <w:kern w:val="0"/>
          <w:sz w:val="30"/>
          <w:szCs w:val="30"/>
        </w:rPr>
        <w:t>大会经过无记名投票，通过</w:t>
      </w:r>
      <w:r>
        <w:rPr>
          <w:rFonts w:hint="eastAsia" w:ascii="宋体" w:hAnsi="宋体" w:eastAsia="宋体"/>
          <w:sz w:val="28"/>
          <w:szCs w:val="28"/>
        </w:rPr>
        <w:t>《上海电子信息职业技术学院</w:t>
      </w:r>
      <w:r>
        <w:rPr>
          <w:rFonts w:ascii="宋体" w:hAnsi="宋体" w:eastAsia="宋体"/>
          <w:sz w:val="28"/>
          <w:szCs w:val="28"/>
        </w:rPr>
        <w:t>教师职务及其他专业技术职务评聘管理办法</w:t>
      </w:r>
      <w:r>
        <w:rPr>
          <w:rFonts w:hint="eastAsia" w:ascii="宋体" w:hAnsi="宋体" w:eastAsia="宋体"/>
          <w:sz w:val="28"/>
          <w:szCs w:val="28"/>
        </w:rPr>
        <w:t>》。</w:t>
      </w:r>
    </w:p>
    <w:p>
      <w:pPr>
        <w:spacing w:line="560" w:lineRule="exact"/>
        <w:ind w:firstLine="560" w:firstLineChars="200"/>
        <w:rPr>
          <w:rFonts w:ascii="宋体" w:eastAsia="宋体" w:cs="宋体"/>
          <w:color w:val="000000"/>
          <w:kern w:val="0"/>
          <w:sz w:val="30"/>
          <w:szCs w:val="30"/>
        </w:rPr>
      </w:pPr>
      <w:r>
        <w:rPr>
          <w:rFonts w:hint="eastAsia"/>
          <w:sz w:val="28"/>
          <w:szCs w:val="28"/>
        </w:rPr>
        <w:t>大会号召，全校教职工要更加紧密地团结在以习近平同志为核心的党中央周围，深入贯彻落实党的二十大精神，坚持以习近平新时代中国特色社会主义思想为指导，坚持党对学校工作的全面领导，落实立德树人根本任务，</w:t>
      </w:r>
      <w:r>
        <w:rPr>
          <w:rFonts w:hint="eastAsia" w:ascii="宋体" w:hAnsi="宋体" w:eastAsia="宋体"/>
          <w:sz w:val="28"/>
          <w:szCs w:val="28"/>
        </w:rPr>
        <w:t>把精力聚焦到职业本科大学创建上来，凝心聚力提质效，真抓实干开新局，推动实现学校各项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事业</w:t>
      </w:r>
      <w:r>
        <w:rPr>
          <w:rFonts w:hint="eastAsia" w:ascii="宋体" w:hAnsi="宋体" w:eastAsia="宋体"/>
          <w:sz w:val="28"/>
          <w:szCs w:val="28"/>
        </w:rPr>
        <w:t>高质量发展</w:t>
      </w:r>
      <w:r>
        <w:rPr>
          <w:rFonts w:hint="eastAsia"/>
          <w:sz w:val="28"/>
          <w:szCs w:val="28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1932816"/>
    </w:sdtPr>
    <w:sdtEndPr>
      <w:rPr>
        <w:rFonts w:asciiTheme="minorEastAsia" w:hAnsiTheme="minorEastAsia"/>
        <w:sz w:val="28"/>
      </w:rPr>
    </w:sdtEndPr>
    <w:sdtContent>
      <w:p>
        <w:pPr>
          <w:pStyle w:val="3"/>
          <w:jc w:val="center"/>
          <w:rPr>
            <w:rFonts w:asciiTheme="minorEastAsia" w:hAnsiTheme="minorEastAsia"/>
            <w:sz w:val="28"/>
          </w:rPr>
        </w:pP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  <w:lang w:val="zh-CN"/>
          </w:rPr>
          <w:t>2</w:t>
        </w:r>
        <w:r>
          <w:rPr>
            <w:rFonts w:asciiTheme="minorEastAsia" w:hAnsiTheme="minorEastAsia"/>
            <w:sz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BiNjliZWQyY2Q3NjU0OTk2YjM2NmE5ODlkYmI5NDUifQ=="/>
  </w:docVars>
  <w:rsids>
    <w:rsidRoot w:val="00536E24"/>
    <w:rsid w:val="0000641F"/>
    <w:rsid w:val="00033224"/>
    <w:rsid w:val="000B4B0F"/>
    <w:rsid w:val="000B50C7"/>
    <w:rsid w:val="000F3FA6"/>
    <w:rsid w:val="001143E1"/>
    <w:rsid w:val="00176745"/>
    <w:rsid w:val="0018376E"/>
    <w:rsid w:val="00191BE6"/>
    <w:rsid w:val="001A2E13"/>
    <w:rsid w:val="002024A5"/>
    <w:rsid w:val="00205930"/>
    <w:rsid w:val="0023500D"/>
    <w:rsid w:val="00235751"/>
    <w:rsid w:val="00235F15"/>
    <w:rsid w:val="00241D4C"/>
    <w:rsid w:val="00296B66"/>
    <w:rsid w:val="002B3256"/>
    <w:rsid w:val="002E0684"/>
    <w:rsid w:val="002E7E71"/>
    <w:rsid w:val="002F0E69"/>
    <w:rsid w:val="002F1F05"/>
    <w:rsid w:val="002F61D7"/>
    <w:rsid w:val="00300758"/>
    <w:rsid w:val="0031720D"/>
    <w:rsid w:val="0035210B"/>
    <w:rsid w:val="00356CDE"/>
    <w:rsid w:val="003E7D04"/>
    <w:rsid w:val="00442B13"/>
    <w:rsid w:val="004638F5"/>
    <w:rsid w:val="004778CA"/>
    <w:rsid w:val="004C6252"/>
    <w:rsid w:val="004F510F"/>
    <w:rsid w:val="0050126F"/>
    <w:rsid w:val="005026A3"/>
    <w:rsid w:val="00504815"/>
    <w:rsid w:val="00505552"/>
    <w:rsid w:val="00511FA5"/>
    <w:rsid w:val="00514F33"/>
    <w:rsid w:val="00536E24"/>
    <w:rsid w:val="0054112D"/>
    <w:rsid w:val="0055468C"/>
    <w:rsid w:val="0055727F"/>
    <w:rsid w:val="00574C92"/>
    <w:rsid w:val="00580DBC"/>
    <w:rsid w:val="005854DD"/>
    <w:rsid w:val="00621815"/>
    <w:rsid w:val="00641427"/>
    <w:rsid w:val="00651E57"/>
    <w:rsid w:val="006817E1"/>
    <w:rsid w:val="00686BEE"/>
    <w:rsid w:val="006F4D00"/>
    <w:rsid w:val="00737573"/>
    <w:rsid w:val="00737C51"/>
    <w:rsid w:val="00743C92"/>
    <w:rsid w:val="00755B8A"/>
    <w:rsid w:val="007C75EC"/>
    <w:rsid w:val="007D5B43"/>
    <w:rsid w:val="0082428F"/>
    <w:rsid w:val="00827A6C"/>
    <w:rsid w:val="00851561"/>
    <w:rsid w:val="00853A16"/>
    <w:rsid w:val="008646ED"/>
    <w:rsid w:val="008A6235"/>
    <w:rsid w:val="008D2FB7"/>
    <w:rsid w:val="008D38B6"/>
    <w:rsid w:val="008D3937"/>
    <w:rsid w:val="008E39AF"/>
    <w:rsid w:val="00912D16"/>
    <w:rsid w:val="009143F1"/>
    <w:rsid w:val="00922981"/>
    <w:rsid w:val="009B621A"/>
    <w:rsid w:val="009D3BFB"/>
    <w:rsid w:val="009D47BF"/>
    <w:rsid w:val="009F548B"/>
    <w:rsid w:val="00A00127"/>
    <w:rsid w:val="00A139CC"/>
    <w:rsid w:val="00A200A4"/>
    <w:rsid w:val="00A256AB"/>
    <w:rsid w:val="00A63918"/>
    <w:rsid w:val="00A9523A"/>
    <w:rsid w:val="00AA0C87"/>
    <w:rsid w:val="00AE2F29"/>
    <w:rsid w:val="00AE704F"/>
    <w:rsid w:val="00AF44B8"/>
    <w:rsid w:val="00B17F3B"/>
    <w:rsid w:val="00B31CF0"/>
    <w:rsid w:val="00B70D24"/>
    <w:rsid w:val="00B81F9A"/>
    <w:rsid w:val="00B85441"/>
    <w:rsid w:val="00BA3B22"/>
    <w:rsid w:val="00BD7074"/>
    <w:rsid w:val="00C400CD"/>
    <w:rsid w:val="00C82FDA"/>
    <w:rsid w:val="00CA1A4C"/>
    <w:rsid w:val="00CC0542"/>
    <w:rsid w:val="00CF73AD"/>
    <w:rsid w:val="00D2118B"/>
    <w:rsid w:val="00D4560D"/>
    <w:rsid w:val="00D547FE"/>
    <w:rsid w:val="00D615D8"/>
    <w:rsid w:val="00D655C0"/>
    <w:rsid w:val="00DB7EAA"/>
    <w:rsid w:val="00DC4914"/>
    <w:rsid w:val="00DD3EE8"/>
    <w:rsid w:val="00DE17E0"/>
    <w:rsid w:val="00E17600"/>
    <w:rsid w:val="00E85CD9"/>
    <w:rsid w:val="00EC3ADC"/>
    <w:rsid w:val="00ED37D9"/>
    <w:rsid w:val="00EF374D"/>
    <w:rsid w:val="00F148FC"/>
    <w:rsid w:val="00F633D2"/>
    <w:rsid w:val="00F726A7"/>
    <w:rsid w:val="00F73B0E"/>
    <w:rsid w:val="00FA497C"/>
    <w:rsid w:val="00FB553D"/>
    <w:rsid w:val="00FC27F6"/>
    <w:rsid w:val="00FC639F"/>
    <w:rsid w:val="00FE01DF"/>
    <w:rsid w:val="00FF3424"/>
    <w:rsid w:val="11663E85"/>
    <w:rsid w:val="2F26374C"/>
    <w:rsid w:val="59041DED"/>
    <w:rsid w:val="5D6E5E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  <w:iCs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paragraph" w:customStyle="1" w:styleId="10">
    <w:name w:val="Char1 Char Char Char3"/>
    <w:basedOn w:val="1"/>
    <w:qFormat/>
    <w:uiPriority w:val="0"/>
    <w:pPr>
      <w:widowControl/>
      <w:spacing w:after="160" w:line="240" w:lineRule="exact"/>
      <w:jc w:val="left"/>
    </w:pPr>
    <w:rPr>
      <w:rFonts w:ascii="Times New Roman" w:hAnsi="Times New Roman" w:eastAsia="宋体" w:cs="Times New Roman"/>
      <w:szCs w:val="20"/>
    </w:rPr>
  </w:style>
  <w:style w:type="character" w:customStyle="1" w:styleId="11">
    <w:name w:val="批注框文本 字符"/>
    <w:basedOn w:val="6"/>
    <w:link w:val="2"/>
    <w:semiHidden/>
    <w:qFormat/>
    <w:uiPriority w:val="99"/>
    <w:rPr>
      <w:sz w:val="18"/>
      <w:szCs w:val="18"/>
    </w:rPr>
  </w:style>
  <w:style w:type="paragraph" w:customStyle="1" w:styleId="12">
    <w:name w:val="Default"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sz w:val="24"/>
      <w:szCs w:val="24"/>
      <w:lang w:val="en-US" w:eastAsia="zh-CN" w:bidi="ar-SA"/>
    </w:rPr>
  </w:style>
  <w:style w:type="paragraph" w:customStyle="1" w:styleId="13">
    <w:name w:val="p_text_indent_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138</Words>
  <Characters>788</Characters>
  <Lines>6</Lines>
  <Paragraphs>1</Paragraphs>
  <TotalTime>79</TotalTime>
  <ScaleCrop>false</ScaleCrop>
  <LinksUpToDate>false</LinksUpToDate>
  <CharactersWithSpaces>925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2022-12-20T07:49:00Z</dcterms:created>
  <dc:creator>user</dc:creator>
  <cp:lastModifiedBy>hp</cp:lastModifiedBy>
  <cp:lastPrinted>2021-11-23T07:20:00Z</cp:lastPrinted>
  <dcterms:modified xsi:type="dcterms:W3CDTF">2024-03-29T07:05:13Z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BBE9EEB83DA544F1808B745D626CDCA0</vt:lpwstr>
  </property>
</Properties>
</file>