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Times New Roman" w:hAnsi="Times New Roman" w:eastAsia="宋体" w:cs="Times New Roman"/>
          <w:color w:val="auto"/>
          <w:kern w:val="2"/>
          <w:sz w:val="21"/>
          <w:szCs w:val="24"/>
          <w:lang w:val="zh-CN"/>
        </w:rPr>
        <w:id w:val="-2062085158"/>
        <w:docPartObj>
          <w:docPartGallery w:val="Table of Contents"/>
          <w:docPartUnique/>
        </w:docPartObj>
      </w:sdtPr>
      <w:sdtEndPr>
        <w:rPr>
          <w:rFonts w:ascii="Times New Roman" w:hAnsi="Times New Roman" w:eastAsia="宋体" w:cs="Times New Roman"/>
          <w:b/>
          <w:bCs/>
          <w:color w:val="auto"/>
          <w:kern w:val="2"/>
          <w:sz w:val="21"/>
          <w:szCs w:val="24"/>
          <w:lang w:val="zh-CN"/>
        </w:rPr>
      </w:sdtEndPr>
      <w:sdtContent>
        <w:p>
          <w:pPr>
            <w:pStyle w:val="167"/>
            <w:jc w:val="center"/>
            <w:rPr>
              <w:sz w:val="44"/>
              <w:szCs w:val="44"/>
            </w:rPr>
          </w:pPr>
          <w:r>
            <w:rPr>
              <w:sz w:val="44"/>
              <w:szCs w:val="44"/>
              <w:lang w:val="zh-CN"/>
            </w:rPr>
            <w:t>目</w:t>
          </w:r>
          <w:r>
            <w:rPr>
              <w:rFonts w:hint="eastAsia"/>
              <w:sz w:val="44"/>
              <w:szCs w:val="44"/>
              <w:lang w:val="zh-CN"/>
            </w:rPr>
            <w:t xml:space="preserve">  </w:t>
          </w:r>
          <w:r>
            <w:rPr>
              <w:sz w:val="44"/>
              <w:szCs w:val="44"/>
              <w:lang w:val="zh-CN"/>
            </w:rPr>
            <w:t>录</w:t>
          </w:r>
        </w:p>
        <w:p>
          <w:pPr>
            <w:pStyle w:val="29"/>
            <w:rPr>
              <w:rFonts w:cstheme="minorBidi"/>
            </w:rPr>
          </w:pPr>
          <w:r>
            <w:fldChar w:fldCharType="begin"/>
          </w:r>
          <w:r>
            <w:instrText xml:space="preserve"> TOC \o "1-3" \h \z \u </w:instrText>
          </w:r>
          <w:r>
            <w:fldChar w:fldCharType="separate"/>
          </w:r>
          <w:r>
            <w:fldChar w:fldCharType="begin"/>
          </w:r>
          <w:r>
            <w:instrText xml:space="preserve"> HYPERLINK \l "_Toc75636514" </w:instrText>
          </w:r>
          <w:r>
            <w:fldChar w:fldCharType="separate"/>
          </w:r>
          <w:r>
            <w:rPr>
              <w:rStyle w:val="51"/>
              <w:kern w:val="0"/>
            </w:rPr>
            <w:t>VIII</w:t>
          </w:r>
          <w:r>
            <w:rPr>
              <w:rStyle w:val="51"/>
            </w:rPr>
            <w:t>电子竞技运动与管理（中高贯通）专业人才培养方案</w:t>
          </w:r>
          <w:r>
            <w:tab/>
          </w:r>
          <w:r>
            <w:fldChar w:fldCharType="begin"/>
          </w:r>
          <w:r>
            <w:instrText xml:space="preserve"> PAGEREF _Toc75636514 \h </w:instrText>
          </w:r>
          <w:r>
            <w:fldChar w:fldCharType="separate"/>
          </w:r>
          <w:r>
            <w:t>1</w:t>
          </w:r>
          <w:r>
            <w:fldChar w:fldCharType="end"/>
          </w:r>
          <w:r>
            <w:fldChar w:fldCharType="end"/>
          </w:r>
        </w:p>
        <w:p>
          <w:pPr>
            <w:pStyle w:val="19"/>
            <w:tabs>
              <w:tab w:val="right" w:leader="dot" w:pos="8296"/>
            </w:tabs>
            <w:spacing w:line="360" w:lineRule="auto"/>
            <w:ind w:left="0" w:leftChars="0"/>
            <w:rPr>
              <w:rFonts w:ascii="黑体" w:hAnsi="黑体" w:eastAsia="黑体" w:cstheme="minorBidi"/>
              <w:sz w:val="24"/>
            </w:rPr>
          </w:pPr>
          <w:r>
            <w:fldChar w:fldCharType="begin"/>
          </w:r>
          <w:r>
            <w:instrText xml:space="preserve"> HYPERLINK \l "_Toc75636515" </w:instrText>
          </w:r>
          <w:r>
            <w:fldChar w:fldCharType="separate"/>
          </w:r>
          <w:r>
            <w:rPr>
              <w:rStyle w:val="51"/>
              <w:rFonts w:ascii="黑体" w:hAnsi="黑体" w:eastAsia="黑体" w:cs="等线"/>
              <w:bCs/>
              <w:kern w:val="0"/>
              <w:sz w:val="24"/>
              <w:lang w:val="zh-CN" w:bidi="zh-CN"/>
            </w:rPr>
            <w:t>一、专业名称及代码</w:t>
          </w:r>
          <w:r>
            <w:rPr>
              <w:rFonts w:ascii="黑体" w:hAnsi="黑体" w:eastAsia="黑体"/>
              <w:sz w:val="24"/>
            </w:rPr>
            <w:tab/>
          </w:r>
          <w:r>
            <w:rPr>
              <w:rFonts w:ascii="黑体" w:hAnsi="黑体" w:eastAsia="黑体"/>
              <w:sz w:val="24"/>
            </w:rPr>
            <w:fldChar w:fldCharType="begin"/>
          </w:r>
          <w:r>
            <w:rPr>
              <w:rFonts w:ascii="黑体" w:hAnsi="黑体" w:eastAsia="黑体"/>
              <w:sz w:val="24"/>
            </w:rPr>
            <w:instrText xml:space="preserve"> PAGEREF _Toc75636515 \h </w:instrText>
          </w:r>
          <w:r>
            <w:rPr>
              <w:rFonts w:ascii="黑体" w:hAnsi="黑体" w:eastAsia="黑体"/>
              <w:sz w:val="24"/>
            </w:rPr>
            <w:fldChar w:fldCharType="separate"/>
          </w:r>
          <w:r>
            <w:rPr>
              <w:rFonts w:ascii="黑体" w:hAnsi="黑体" w:eastAsia="黑体"/>
              <w:sz w:val="24"/>
            </w:rPr>
            <w:t>1</w:t>
          </w:r>
          <w:r>
            <w:rPr>
              <w:rFonts w:ascii="黑体" w:hAnsi="黑体" w:eastAsia="黑体"/>
              <w:sz w:val="24"/>
            </w:rPr>
            <w:fldChar w:fldCharType="end"/>
          </w:r>
          <w:r>
            <w:rPr>
              <w:rFonts w:ascii="黑体" w:hAnsi="黑体" w:eastAsia="黑体"/>
              <w:sz w:val="24"/>
            </w:rPr>
            <w:fldChar w:fldCharType="end"/>
          </w:r>
        </w:p>
        <w:p>
          <w:pPr>
            <w:pStyle w:val="19"/>
            <w:tabs>
              <w:tab w:val="right" w:leader="dot" w:pos="8296"/>
            </w:tabs>
            <w:spacing w:line="360" w:lineRule="auto"/>
            <w:ind w:left="0" w:leftChars="0"/>
            <w:rPr>
              <w:rFonts w:ascii="黑体" w:hAnsi="黑体" w:eastAsia="黑体" w:cstheme="minorBidi"/>
              <w:sz w:val="24"/>
            </w:rPr>
          </w:pPr>
          <w:r>
            <w:fldChar w:fldCharType="begin"/>
          </w:r>
          <w:r>
            <w:instrText xml:space="preserve"> HYPERLINK \l "_Toc75636516" </w:instrText>
          </w:r>
          <w:r>
            <w:fldChar w:fldCharType="separate"/>
          </w:r>
          <w:r>
            <w:rPr>
              <w:rStyle w:val="51"/>
              <w:rFonts w:ascii="黑体" w:hAnsi="黑体" w:eastAsia="黑体" w:cs="等线"/>
              <w:bCs/>
              <w:kern w:val="0"/>
              <w:sz w:val="24"/>
              <w:lang w:val="zh-CN" w:bidi="zh-CN"/>
            </w:rPr>
            <w:t>二、入学要求</w:t>
          </w:r>
          <w:r>
            <w:rPr>
              <w:rFonts w:ascii="黑体" w:hAnsi="黑体" w:eastAsia="黑体"/>
              <w:sz w:val="24"/>
            </w:rPr>
            <w:tab/>
          </w:r>
          <w:r>
            <w:rPr>
              <w:rFonts w:ascii="黑体" w:hAnsi="黑体" w:eastAsia="黑体"/>
              <w:sz w:val="24"/>
            </w:rPr>
            <w:fldChar w:fldCharType="begin"/>
          </w:r>
          <w:r>
            <w:rPr>
              <w:rFonts w:ascii="黑体" w:hAnsi="黑体" w:eastAsia="黑体"/>
              <w:sz w:val="24"/>
            </w:rPr>
            <w:instrText xml:space="preserve"> PAGEREF _Toc75636516 \h </w:instrText>
          </w:r>
          <w:r>
            <w:rPr>
              <w:rFonts w:ascii="黑体" w:hAnsi="黑体" w:eastAsia="黑体"/>
              <w:sz w:val="24"/>
            </w:rPr>
            <w:fldChar w:fldCharType="separate"/>
          </w:r>
          <w:r>
            <w:rPr>
              <w:rFonts w:ascii="黑体" w:hAnsi="黑体" w:eastAsia="黑体"/>
              <w:sz w:val="24"/>
            </w:rPr>
            <w:t>1</w:t>
          </w:r>
          <w:r>
            <w:rPr>
              <w:rFonts w:ascii="黑体" w:hAnsi="黑体" w:eastAsia="黑体"/>
              <w:sz w:val="24"/>
            </w:rPr>
            <w:fldChar w:fldCharType="end"/>
          </w:r>
          <w:r>
            <w:rPr>
              <w:rFonts w:ascii="黑体" w:hAnsi="黑体" w:eastAsia="黑体"/>
              <w:sz w:val="24"/>
            </w:rPr>
            <w:fldChar w:fldCharType="end"/>
          </w:r>
        </w:p>
        <w:p>
          <w:pPr>
            <w:pStyle w:val="19"/>
            <w:tabs>
              <w:tab w:val="right" w:leader="dot" w:pos="8296"/>
            </w:tabs>
            <w:spacing w:line="360" w:lineRule="auto"/>
            <w:ind w:left="0" w:leftChars="0"/>
            <w:rPr>
              <w:rFonts w:ascii="黑体" w:hAnsi="黑体" w:eastAsia="黑体" w:cstheme="minorBidi"/>
              <w:sz w:val="24"/>
            </w:rPr>
          </w:pPr>
          <w:r>
            <w:fldChar w:fldCharType="begin"/>
          </w:r>
          <w:r>
            <w:instrText xml:space="preserve"> HYPERLINK \l "_Toc75636517" </w:instrText>
          </w:r>
          <w:r>
            <w:fldChar w:fldCharType="separate"/>
          </w:r>
          <w:r>
            <w:rPr>
              <w:rStyle w:val="51"/>
              <w:rFonts w:ascii="黑体" w:hAnsi="黑体" w:eastAsia="黑体" w:cs="等线"/>
              <w:bCs/>
              <w:kern w:val="0"/>
              <w:sz w:val="24"/>
              <w:lang w:val="zh-CN" w:bidi="zh-CN"/>
            </w:rPr>
            <w:t>三、修学年限</w:t>
          </w:r>
          <w:r>
            <w:rPr>
              <w:rFonts w:ascii="黑体" w:hAnsi="黑体" w:eastAsia="黑体"/>
              <w:sz w:val="24"/>
            </w:rPr>
            <w:tab/>
          </w:r>
          <w:r>
            <w:rPr>
              <w:rFonts w:ascii="黑体" w:hAnsi="黑体" w:eastAsia="黑体"/>
              <w:sz w:val="24"/>
            </w:rPr>
            <w:fldChar w:fldCharType="begin"/>
          </w:r>
          <w:r>
            <w:rPr>
              <w:rFonts w:ascii="黑体" w:hAnsi="黑体" w:eastAsia="黑体"/>
              <w:sz w:val="24"/>
            </w:rPr>
            <w:instrText xml:space="preserve"> PAGEREF _Toc75636517 \h </w:instrText>
          </w:r>
          <w:r>
            <w:rPr>
              <w:rFonts w:ascii="黑体" w:hAnsi="黑体" w:eastAsia="黑体"/>
              <w:sz w:val="24"/>
            </w:rPr>
            <w:fldChar w:fldCharType="separate"/>
          </w:r>
          <w:r>
            <w:rPr>
              <w:rFonts w:ascii="黑体" w:hAnsi="黑体" w:eastAsia="黑体"/>
              <w:sz w:val="24"/>
            </w:rPr>
            <w:t>1</w:t>
          </w:r>
          <w:r>
            <w:rPr>
              <w:rFonts w:ascii="黑体" w:hAnsi="黑体" w:eastAsia="黑体"/>
              <w:sz w:val="24"/>
            </w:rPr>
            <w:fldChar w:fldCharType="end"/>
          </w:r>
          <w:r>
            <w:rPr>
              <w:rFonts w:ascii="黑体" w:hAnsi="黑体" w:eastAsia="黑体"/>
              <w:sz w:val="24"/>
            </w:rPr>
            <w:fldChar w:fldCharType="end"/>
          </w:r>
        </w:p>
        <w:p>
          <w:pPr>
            <w:pStyle w:val="19"/>
            <w:tabs>
              <w:tab w:val="right" w:leader="dot" w:pos="8296"/>
            </w:tabs>
            <w:spacing w:line="360" w:lineRule="auto"/>
            <w:ind w:left="0" w:leftChars="0"/>
            <w:rPr>
              <w:rFonts w:ascii="黑体" w:hAnsi="黑体" w:eastAsia="黑体" w:cstheme="minorBidi"/>
              <w:sz w:val="24"/>
            </w:rPr>
          </w:pPr>
          <w:r>
            <w:fldChar w:fldCharType="begin"/>
          </w:r>
          <w:r>
            <w:instrText xml:space="preserve"> HYPERLINK \l "_Toc75636518" </w:instrText>
          </w:r>
          <w:r>
            <w:fldChar w:fldCharType="separate"/>
          </w:r>
          <w:r>
            <w:rPr>
              <w:rStyle w:val="51"/>
              <w:rFonts w:ascii="黑体" w:hAnsi="黑体" w:eastAsia="黑体" w:cs="等线"/>
              <w:bCs/>
              <w:kern w:val="0"/>
              <w:sz w:val="24"/>
              <w:lang w:val="zh-CN" w:bidi="zh-CN"/>
            </w:rPr>
            <w:t>四、职业面向</w:t>
          </w:r>
          <w:r>
            <w:rPr>
              <w:rFonts w:ascii="黑体" w:hAnsi="黑体" w:eastAsia="黑体"/>
              <w:sz w:val="24"/>
            </w:rPr>
            <w:tab/>
          </w:r>
          <w:r>
            <w:rPr>
              <w:rFonts w:ascii="黑体" w:hAnsi="黑体" w:eastAsia="黑体"/>
              <w:sz w:val="24"/>
            </w:rPr>
            <w:fldChar w:fldCharType="begin"/>
          </w:r>
          <w:r>
            <w:rPr>
              <w:rFonts w:ascii="黑体" w:hAnsi="黑体" w:eastAsia="黑体"/>
              <w:sz w:val="24"/>
            </w:rPr>
            <w:instrText xml:space="preserve"> PAGEREF _Toc75636518 \h </w:instrText>
          </w:r>
          <w:r>
            <w:rPr>
              <w:rFonts w:ascii="黑体" w:hAnsi="黑体" w:eastAsia="黑体"/>
              <w:sz w:val="24"/>
            </w:rPr>
            <w:fldChar w:fldCharType="separate"/>
          </w:r>
          <w:r>
            <w:rPr>
              <w:rFonts w:ascii="黑体" w:hAnsi="黑体" w:eastAsia="黑体"/>
              <w:sz w:val="24"/>
            </w:rPr>
            <w:t>1</w:t>
          </w:r>
          <w:r>
            <w:rPr>
              <w:rFonts w:ascii="黑体" w:hAnsi="黑体" w:eastAsia="黑体"/>
              <w:sz w:val="24"/>
            </w:rPr>
            <w:fldChar w:fldCharType="end"/>
          </w:r>
          <w:r>
            <w:rPr>
              <w:rFonts w:ascii="黑体" w:hAnsi="黑体" w:eastAsia="黑体"/>
              <w:sz w:val="24"/>
            </w:rPr>
            <w:fldChar w:fldCharType="end"/>
          </w:r>
        </w:p>
        <w:p>
          <w:pPr>
            <w:pStyle w:val="19"/>
            <w:tabs>
              <w:tab w:val="right" w:leader="dot" w:pos="8296"/>
            </w:tabs>
            <w:spacing w:line="360" w:lineRule="auto"/>
            <w:ind w:left="0" w:leftChars="0"/>
            <w:rPr>
              <w:rFonts w:ascii="黑体" w:hAnsi="黑体" w:eastAsia="黑体" w:cstheme="minorBidi"/>
              <w:sz w:val="24"/>
            </w:rPr>
          </w:pPr>
          <w:r>
            <w:fldChar w:fldCharType="begin"/>
          </w:r>
          <w:r>
            <w:instrText xml:space="preserve"> HYPERLINK \l "_Toc75636519" </w:instrText>
          </w:r>
          <w:r>
            <w:fldChar w:fldCharType="separate"/>
          </w:r>
          <w:r>
            <w:rPr>
              <w:rStyle w:val="51"/>
              <w:rFonts w:ascii="黑体" w:hAnsi="黑体" w:eastAsia="黑体" w:cs="等线"/>
              <w:bCs/>
              <w:kern w:val="0"/>
              <w:sz w:val="24"/>
              <w:lang w:val="zh-CN" w:bidi="zh-CN"/>
            </w:rPr>
            <w:t>五、培养目标与培养规格</w:t>
          </w:r>
          <w:r>
            <w:rPr>
              <w:rFonts w:ascii="黑体" w:hAnsi="黑体" w:eastAsia="黑体"/>
              <w:sz w:val="24"/>
            </w:rPr>
            <w:tab/>
          </w:r>
          <w:r>
            <w:rPr>
              <w:rFonts w:ascii="黑体" w:hAnsi="黑体" w:eastAsia="黑体"/>
              <w:sz w:val="24"/>
            </w:rPr>
            <w:fldChar w:fldCharType="begin"/>
          </w:r>
          <w:r>
            <w:rPr>
              <w:rFonts w:ascii="黑体" w:hAnsi="黑体" w:eastAsia="黑体"/>
              <w:sz w:val="24"/>
            </w:rPr>
            <w:instrText xml:space="preserve"> PAGEREF _Toc75636519 \h </w:instrText>
          </w:r>
          <w:r>
            <w:rPr>
              <w:rFonts w:ascii="黑体" w:hAnsi="黑体" w:eastAsia="黑体"/>
              <w:sz w:val="24"/>
            </w:rPr>
            <w:fldChar w:fldCharType="separate"/>
          </w:r>
          <w:r>
            <w:rPr>
              <w:rFonts w:ascii="黑体" w:hAnsi="黑体" w:eastAsia="黑体"/>
              <w:sz w:val="24"/>
            </w:rPr>
            <w:t>2</w:t>
          </w:r>
          <w:r>
            <w:rPr>
              <w:rFonts w:ascii="黑体" w:hAnsi="黑体" w:eastAsia="黑体"/>
              <w:sz w:val="24"/>
            </w:rPr>
            <w:fldChar w:fldCharType="end"/>
          </w:r>
          <w:r>
            <w:rPr>
              <w:rFonts w:ascii="黑体" w:hAnsi="黑体" w:eastAsia="黑体"/>
              <w:sz w:val="24"/>
            </w:rPr>
            <w:fldChar w:fldCharType="end"/>
          </w:r>
        </w:p>
        <w:p>
          <w:pPr>
            <w:pStyle w:val="19"/>
            <w:tabs>
              <w:tab w:val="right" w:leader="dot" w:pos="8296"/>
            </w:tabs>
            <w:spacing w:line="360" w:lineRule="auto"/>
            <w:ind w:left="0" w:leftChars="0"/>
            <w:rPr>
              <w:rFonts w:ascii="黑体" w:hAnsi="黑体" w:eastAsia="黑体" w:cstheme="minorBidi"/>
              <w:sz w:val="24"/>
            </w:rPr>
          </w:pPr>
          <w:r>
            <w:fldChar w:fldCharType="begin"/>
          </w:r>
          <w:r>
            <w:instrText xml:space="preserve"> HYPERLINK \l "_Toc75636520" </w:instrText>
          </w:r>
          <w:r>
            <w:fldChar w:fldCharType="separate"/>
          </w:r>
          <w:r>
            <w:rPr>
              <w:rStyle w:val="51"/>
              <w:rFonts w:ascii="黑体" w:hAnsi="黑体" w:eastAsia="黑体" w:cs="等线"/>
              <w:bCs/>
              <w:kern w:val="0"/>
              <w:sz w:val="24"/>
              <w:lang w:val="zh-CN" w:bidi="zh-CN"/>
            </w:rPr>
            <w:t>六、课程设置及要求</w:t>
          </w:r>
          <w:r>
            <w:rPr>
              <w:rFonts w:ascii="黑体" w:hAnsi="黑体" w:eastAsia="黑体"/>
              <w:sz w:val="24"/>
            </w:rPr>
            <w:tab/>
          </w:r>
          <w:r>
            <w:rPr>
              <w:rFonts w:ascii="黑体" w:hAnsi="黑体" w:eastAsia="黑体"/>
              <w:sz w:val="24"/>
            </w:rPr>
            <w:fldChar w:fldCharType="begin"/>
          </w:r>
          <w:r>
            <w:rPr>
              <w:rFonts w:ascii="黑体" w:hAnsi="黑体" w:eastAsia="黑体"/>
              <w:sz w:val="24"/>
            </w:rPr>
            <w:instrText xml:space="preserve"> PAGEREF _Toc75636520 \h </w:instrText>
          </w:r>
          <w:r>
            <w:rPr>
              <w:rFonts w:ascii="黑体" w:hAnsi="黑体" w:eastAsia="黑体"/>
              <w:sz w:val="24"/>
            </w:rPr>
            <w:fldChar w:fldCharType="separate"/>
          </w:r>
          <w:r>
            <w:rPr>
              <w:rFonts w:ascii="黑体" w:hAnsi="黑体" w:eastAsia="黑体"/>
              <w:sz w:val="24"/>
            </w:rPr>
            <w:t>3</w:t>
          </w:r>
          <w:r>
            <w:rPr>
              <w:rFonts w:ascii="黑体" w:hAnsi="黑体" w:eastAsia="黑体"/>
              <w:sz w:val="24"/>
            </w:rPr>
            <w:fldChar w:fldCharType="end"/>
          </w:r>
          <w:r>
            <w:rPr>
              <w:rFonts w:ascii="黑体" w:hAnsi="黑体" w:eastAsia="黑体"/>
              <w:sz w:val="24"/>
            </w:rPr>
            <w:fldChar w:fldCharType="end"/>
          </w:r>
        </w:p>
        <w:p>
          <w:pPr>
            <w:pStyle w:val="19"/>
            <w:tabs>
              <w:tab w:val="right" w:leader="dot" w:pos="8296"/>
            </w:tabs>
            <w:spacing w:line="360" w:lineRule="auto"/>
            <w:ind w:left="0" w:leftChars="0"/>
            <w:rPr>
              <w:rFonts w:ascii="黑体" w:hAnsi="黑体" w:eastAsia="黑体" w:cstheme="minorBidi"/>
              <w:sz w:val="24"/>
            </w:rPr>
          </w:pPr>
          <w:r>
            <w:fldChar w:fldCharType="begin"/>
          </w:r>
          <w:r>
            <w:instrText xml:space="preserve"> HYPERLINK \l "_Toc75636521" </w:instrText>
          </w:r>
          <w:r>
            <w:fldChar w:fldCharType="separate"/>
          </w:r>
          <w:r>
            <w:rPr>
              <w:rStyle w:val="51"/>
              <w:rFonts w:ascii="黑体" w:hAnsi="黑体" w:eastAsia="黑体" w:cs="等线"/>
              <w:bCs/>
              <w:kern w:val="0"/>
              <w:sz w:val="24"/>
              <w:lang w:val="zh-CN" w:bidi="zh-CN"/>
            </w:rPr>
            <w:t>七、教学进程总体安排</w:t>
          </w:r>
          <w:r>
            <w:rPr>
              <w:rFonts w:ascii="黑体" w:hAnsi="黑体" w:eastAsia="黑体"/>
              <w:sz w:val="24"/>
            </w:rPr>
            <w:tab/>
          </w:r>
          <w:r>
            <w:rPr>
              <w:rFonts w:ascii="黑体" w:hAnsi="黑体" w:eastAsia="黑体"/>
              <w:sz w:val="24"/>
            </w:rPr>
            <w:fldChar w:fldCharType="begin"/>
          </w:r>
          <w:r>
            <w:rPr>
              <w:rFonts w:ascii="黑体" w:hAnsi="黑体" w:eastAsia="黑体"/>
              <w:sz w:val="24"/>
            </w:rPr>
            <w:instrText xml:space="preserve"> PAGEREF _Toc75636521 \h </w:instrText>
          </w:r>
          <w:r>
            <w:rPr>
              <w:rFonts w:ascii="黑体" w:hAnsi="黑体" w:eastAsia="黑体"/>
              <w:sz w:val="24"/>
            </w:rPr>
            <w:fldChar w:fldCharType="separate"/>
          </w:r>
          <w:r>
            <w:rPr>
              <w:rFonts w:ascii="黑体" w:hAnsi="黑体" w:eastAsia="黑体"/>
              <w:sz w:val="24"/>
            </w:rPr>
            <w:t>13</w:t>
          </w:r>
          <w:r>
            <w:rPr>
              <w:rFonts w:ascii="黑体" w:hAnsi="黑体" w:eastAsia="黑体"/>
              <w:sz w:val="24"/>
            </w:rPr>
            <w:fldChar w:fldCharType="end"/>
          </w:r>
          <w:r>
            <w:rPr>
              <w:rFonts w:ascii="黑体" w:hAnsi="黑体" w:eastAsia="黑体"/>
              <w:sz w:val="24"/>
            </w:rPr>
            <w:fldChar w:fldCharType="end"/>
          </w:r>
        </w:p>
        <w:p>
          <w:pPr>
            <w:pStyle w:val="19"/>
            <w:tabs>
              <w:tab w:val="right" w:leader="dot" w:pos="8296"/>
            </w:tabs>
            <w:spacing w:line="360" w:lineRule="auto"/>
            <w:ind w:left="0" w:leftChars="0"/>
            <w:rPr>
              <w:rFonts w:ascii="黑体" w:hAnsi="黑体" w:eastAsia="黑体" w:cstheme="minorBidi"/>
              <w:sz w:val="24"/>
            </w:rPr>
          </w:pPr>
          <w:r>
            <w:fldChar w:fldCharType="begin"/>
          </w:r>
          <w:r>
            <w:instrText xml:space="preserve"> HYPERLINK \l "_Toc75636522" </w:instrText>
          </w:r>
          <w:r>
            <w:fldChar w:fldCharType="separate"/>
          </w:r>
          <w:r>
            <w:rPr>
              <w:rStyle w:val="51"/>
              <w:rFonts w:ascii="黑体" w:hAnsi="黑体" w:eastAsia="黑体" w:cs="等线"/>
              <w:bCs/>
              <w:kern w:val="0"/>
              <w:sz w:val="24"/>
              <w:lang w:val="zh-CN" w:bidi="zh-CN"/>
            </w:rPr>
            <w:t>八、实施保障</w:t>
          </w:r>
          <w:r>
            <w:rPr>
              <w:rFonts w:ascii="黑体" w:hAnsi="黑体" w:eastAsia="黑体"/>
              <w:sz w:val="24"/>
            </w:rPr>
            <w:tab/>
          </w:r>
          <w:r>
            <w:rPr>
              <w:rFonts w:ascii="黑体" w:hAnsi="黑体" w:eastAsia="黑体"/>
              <w:sz w:val="24"/>
            </w:rPr>
            <w:fldChar w:fldCharType="begin"/>
          </w:r>
          <w:r>
            <w:rPr>
              <w:rFonts w:ascii="黑体" w:hAnsi="黑体" w:eastAsia="黑体"/>
              <w:sz w:val="24"/>
            </w:rPr>
            <w:instrText xml:space="preserve"> PAGEREF _Toc75636522 \h </w:instrText>
          </w:r>
          <w:r>
            <w:rPr>
              <w:rFonts w:ascii="黑体" w:hAnsi="黑体" w:eastAsia="黑体"/>
              <w:sz w:val="24"/>
            </w:rPr>
            <w:fldChar w:fldCharType="separate"/>
          </w:r>
          <w:r>
            <w:rPr>
              <w:rFonts w:ascii="黑体" w:hAnsi="黑体" w:eastAsia="黑体"/>
              <w:sz w:val="24"/>
            </w:rPr>
            <w:t>19</w:t>
          </w:r>
          <w:r>
            <w:rPr>
              <w:rFonts w:ascii="黑体" w:hAnsi="黑体" w:eastAsia="黑体"/>
              <w:sz w:val="24"/>
            </w:rPr>
            <w:fldChar w:fldCharType="end"/>
          </w:r>
          <w:r>
            <w:rPr>
              <w:rFonts w:ascii="黑体" w:hAnsi="黑体" w:eastAsia="黑体"/>
              <w:sz w:val="24"/>
            </w:rPr>
            <w:fldChar w:fldCharType="end"/>
          </w:r>
        </w:p>
        <w:p>
          <w:pPr>
            <w:pStyle w:val="19"/>
            <w:tabs>
              <w:tab w:val="right" w:leader="dot" w:pos="8296"/>
            </w:tabs>
            <w:spacing w:line="360" w:lineRule="auto"/>
            <w:ind w:left="0" w:leftChars="0"/>
            <w:rPr>
              <w:rFonts w:ascii="黑体" w:hAnsi="黑体" w:eastAsia="黑体" w:cstheme="minorBidi"/>
              <w:sz w:val="24"/>
            </w:rPr>
          </w:pPr>
          <w:r>
            <w:fldChar w:fldCharType="begin"/>
          </w:r>
          <w:r>
            <w:instrText xml:space="preserve"> HYPERLINK \l "_Toc75636523" </w:instrText>
          </w:r>
          <w:r>
            <w:fldChar w:fldCharType="separate"/>
          </w:r>
          <w:r>
            <w:rPr>
              <w:rStyle w:val="51"/>
              <w:rFonts w:ascii="黑体" w:hAnsi="黑体" w:eastAsia="黑体" w:cs="等线"/>
              <w:bCs/>
              <w:kern w:val="0"/>
              <w:sz w:val="24"/>
              <w:lang w:val="zh-CN" w:bidi="zh-CN"/>
            </w:rPr>
            <w:t>九、毕业要求</w:t>
          </w:r>
          <w:r>
            <w:rPr>
              <w:rFonts w:ascii="黑体" w:hAnsi="黑体" w:eastAsia="黑体"/>
              <w:sz w:val="24"/>
            </w:rPr>
            <w:tab/>
          </w:r>
          <w:r>
            <w:rPr>
              <w:rFonts w:ascii="黑体" w:hAnsi="黑体" w:eastAsia="黑体"/>
              <w:sz w:val="24"/>
            </w:rPr>
            <w:fldChar w:fldCharType="begin"/>
          </w:r>
          <w:r>
            <w:rPr>
              <w:rFonts w:ascii="黑体" w:hAnsi="黑体" w:eastAsia="黑体"/>
              <w:sz w:val="24"/>
            </w:rPr>
            <w:instrText xml:space="preserve"> PAGEREF _Toc75636523 \h </w:instrText>
          </w:r>
          <w:r>
            <w:rPr>
              <w:rFonts w:ascii="黑体" w:hAnsi="黑体" w:eastAsia="黑体"/>
              <w:sz w:val="24"/>
            </w:rPr>
            <w:fldChar w:fldCharType="separate"/>
          </w:r>
          <w:r>
            <w:rPr>
              <w:rFonts w:ascii="黑体" w:hAnsi="黑体" w:eastAsia="黑体"/>
              <w:sz w:val="24"/>
            </w:rPr>
            <w:t>24</w:t>
          </w:r>
          <w:r>
            <w:rPr>
              <w:rFonts w:ascii="黑体" w:hAnsi="黑体" w:eastAsia="黑体"/>
              <w:sz w:val="24"/>
            </w:rPr>
            <w:fldChar w:fldCharType="end"/>
          </w:r>
          <w:r>
            <w:rPr>
              <w:rFonts w:ascii="黑体" w:hAnsi="黑体" w:eastAsia="黑体"/>
              <w:sz w:val="24"/>
            </w:rPr>
            <w:fldChar w:fldCharType="end"/>
          </w:r>
        </w:p>
        <w:p>
          <w:pPr>
            <w:pStyle w:val="19"/>
            <w:tabs>
              <w:tab w:val="right" w:leader="dot" w:pos="8296"/>
            </w:tabs>
            <w:spacing w:line="360" w:lineRule="auto"/>
            <w:ind w:left="0" w:leftChars="0"/>
            <w:rPr>
              <w:b/>
              <w:bCs/>
              <w:lang w:val="zh-CN"/>
            </w:rPr>
          </w:pPr>
          <w:r>
            <w:fldChar w:fldCharType="begin"/>
          </w:r>
          <w:r>
            <w:instrText xml:space="preserve"> HYPERLINK \l "_Toc75636524" </w:instrText>
          </w:r>
          <w:r>
            <w:fldChar w:fldCharType="separate"/>
          </w:r>
          <w:r>
            <w:rPr>
              <w:rStyle w:val="51"/>
              <w:rFonts w:ascii="黑体" w:hAnsi="黑体" w:eastAsia="黑体" w:cs="等线"/>
              <w:bCs/>
              <w:kern w:val="0"/>
              <w:sz w:val="24"/>
              <w:lang w:val="zh-CN" w:bidi="zh-CN"/>
            </w:rPr>
            <w:t>十、课程标准</w:t>
          </w:r>
          <w:r>
            <w:rPr>
              <w:rFonts w:ascii="黑体" w:hAnsi="黑体" w:eastAsia="黑体"/>
              <w:sz w:val="24"/>
            </w:rPr>
            <w:tab/>
          </w:r>
          <w:r>
            <w:rPr>
              <w:rFonts w:ascii="黑体" w:hAnsi="黑体" w:eastAsia="黑体"/>
              <w:sz w:val="24"/>
            </w:rPr>
            <w:fldChar w:fldCharType="begin"/>
          </w:r>
          <w:r>
            <w:rPr>
              <w:rFonts w:ascii="黑体" w:hAnsi="黑体" w:eastAsia="黑体"/>
              <w:sz w:val="24"/>
            </w:rPr>
            <w:instrText xml:space="preserve"> PAGEREF _Toc75636524 \h </w:instrText>
          </w:r>
          <w:r>
            <w:rPr>
              <w:rFonts w:ascii="黑体" w:hAnsi="黑体" w:eastAsia="黑体"/>
              <w:sz w:val="24"/>
            </w:rPr>
            <w:fldChar w:fldCharType="separate"/>
          </w:r>
          <w:r>
            <w:rPr>
              <w:rFonts w:ascii="黑体" w:hAnsi="黑体" w:eastAsia="黑体"/>
              <w:sz w:val="24"/>
            </w:rPr>
            <w:t>25</w:t>
          </w:r>
          <w:r>
            <w:rPr>
              <w:rFonts w:ascii="黑体" w:hAnsi="黑体" w:eastAsia="黑体"/>
              <w:sz w:val="24"/>
            </w:rPr>
            <w:fldChar w:fldCharType="end"/>
          </w:r>
          <w:r>
            <w:rPr>
              <w:rFonts w:ascii="黑体" w:hAnsi="黑体" w:eastAsia="黑体"/>
              <w:sz w:val="24"/>
            </w:rPr>
            <w:fldChar w:fldCharType="end"/>
          </w:r>
          <w:r>
            <w:rPr>
              <w:b/>
              <w:bCs/>
              <w:lang w:val="zh-CN"/>
            </w:rPr>
            <w:fldChar w:fldCharType="end"/>
          </w:r>
        </w:p>
      </w:sdtContent>
    </w:sdt>
    <w:p>
      <w:pPr>
        <w:spacing w:line="300" w:lineRule="auto"/>
        <w:sectPr>
          <w:footerReference r:id="rId5" w:type="default"/>
          <w:footerReference r:id="rId6" w:type="even"/>
          <w:pgSz w:w="11906" w:h="16838"/>
          <w:pgMar w:top="1440" w:right="1800" w:bottom="1440" w:left="1800" w:header="851" w:footer="992" w:gutter="0"/>
          <w:cols w:space="425" w:num="1"/>
          <w:docGrid w:type="lines" w:linePitch="312" w:charSpace="0"/>
        </w:sectPr>
      </w:pPr>
    </w:p>
    <w:p>
      <w:pPr>
        <w:pStyle w:val="2"/>
        <w:spacing w:line="240" w:lineRule="auto"/>
      </w:pPr>
      <w:bookmarkStart w:id="0" w:name="_bookmark62"/>
      <w:bookmarkEnd w:id="0"/>
      <w:bookmarkStart w:id="1" w:name="_Toc75636514"/>
      <w:bookmarkStart w:id="2" w:name="_Toc15274"/>
      <w:r>
        <w:rPr>
          <w:rFonts w:ascii="黑体" w:hAnsi="黑体" w:eastAsia="黑体"/>
          <w:kern w:val="0"/>
          <w:sz w:val="32"/>
          <w:szCs w:val="32"/>
        </w:rPr>
        <w:t>VIII</w:t>
      </w:r>
      <w:r>
        <w:rPr>
          <w:rFonts w:ascii="黑体" w:hAnsi="黑体" w:eastAsia="黑体"/>
          <w:sz w:val="32"/>
          <w:szCs w:val="32"/>
        </w:rPr>
        <w:t>电子竞技运动与管理</w:t>
      </w:r>
      <w:r>
        <w:rPr>
          <w:rFonts w:hint="eastAsia" w:ascii="黑体" w:hAnsi="黑体" w:eastAsia="黑体"/>
          <w:sz w:val="32"/>
          <w:szCs w:val="32"/>
        </w:rPr>
        <w:t>（中高贯通）</w:t>
      </w:r>
      <w:r>
        <w:rPr>
          <w:rFonts w:ascii="黑体" w:hAnsi="黑体" w:eastAsia="黑体"/>
          <w:sz w:val="32"/>
          <w:szCs w:val="32"/>
        </w:rPr>
        <w:t>专业人才培养方案</w:t>
      </w:r>
      <w:bookmarkEnd w:id="1"/>
    </w:p>
    <w:p>
      <w:pPr>
        <w:autoSpaceDE w:val="0"/>
        <w:autoSpaceDN w:val="0"/>
        <w:spacing w:line="360" w:lineRule="auto"/>
        <w:ind w:left="17"/>
        <w:jc w:val="left"/>
        <w:outlineLvl w:val="2"/>
        <w:rPr>
          <w:rFonts w:ascii="黑体" w:hAnsi="黑体" w:eastAsia="黑体" w:cs="等线"/>
          <w:b/>
          <w:bCs/>
          <w:kern w:val="0"/>
          <w:sz w:val="24"/>
          <w:lang w:val="zh-CN" w:bidi="zh-CN"/>
        </w:rPr>
      </w:pPr>
      <w:bookmarkStart w:id="3" w:name="_Toc75636515"/>
      <w:r>
        <w:rPr>
          <w:rFonts w:hint="eastAsia" w:ascii="黑体" w:hAnsi="黑体" w:eastAsia="黑体" w:cs="等线"/>
          <w:b/>
          <w:bCs/>
          <w:kern w:val="0"/>
          <w:sz w:val="24"/>
          <w:lang w:val="zh-CN" w:bidi="zh-CN"/>
        </w:rPr>
        <w:t>一、专业名称及代码</w:t>
      </w:r>
      <w:bookmarkEnd w:id="2"/>
      <w:bookmarkEnd w:id="3"/>
    </w:p>
    <w:p>
      <w:pPr>
        <w:autoSpaceDE w:val="0"/>
        <w:autoSpaceDN w:val="0"/>
        <w:spacing w:line="360" w:lineRule="auto"/>
        <w:ind w:firstLine="425"/>
        <w:rPr>
          <w:rFonts w:cs="宋体" w:asciiTheme="minorEastAsia" w:hAnsiTheme="minorEastAsia" w:eastAsiaTheme="minorEastAsia"/>
          <w:spacing w:val="-10"/>
          <w:kern w:val="0"/>
          <w:szCs w:val="21"/>
          <w:lang w:val="zh-CN" w:bidi="zh-CN"/>
        </w:rPr>
      </w:pPr>
      <w:r>
        <w:rPr>
          <w:rFonts w:cs="宋体" w:asciiTheme="minorEastAsia" w:hAnsiTheme="minorEastAsia" w:eastAsiaTheme="minorEastAsia"/>
          <w:spacing w:val="-10"/>
          <w:kern w:val="0"/>
          <w:szCs w:val="21"/>
          <w:lang w:val="zh-CN" w:bidi="zh-CN"/>
        </w:rPr>
        <w:t>中职：电子竞技运营与</w:t>
      </w:r>
      <w:r>
        <w:rPr>
          <w:rFonts w:hint="eastAsia" w:cs="宋体" w:asciiTheme="minorEastAsia" w:hAnsiTheme="minorEastAsia" w:eastAsiaTheme="minorEastAsia"/>
          <w:spacing w:val="-10"/>
          <w:kern w:val="0"/>
          <w:szCs w:val="21"/>
          <w:lang w:val="zh-CN" w:bidi="zh-CN"/>
        </w:rPr>
        <w:t>管理（</w:t>
      </w:r>
      <w:r>
        <w:rPr>
          <w:rFonts w:cs="宋体" w:asciiTheme="minorEastAsia" w:hAnsiTheme="minorEastAsia" w:eastAsiaTheme="minorEastAsia"/>
          <w:spacing w:val="-10"/>
          <w:kern w:val="0"/>
          <w:szCs w:val="21"/>
          <w:lang w:val="zh-CN" w:bidi="zh-CN"/>
        </w:rPr>
        <w:t xml:space="preserve">71021231） </w:t>
      </w:r>
    </w:p>
    <w:p>
      <w:pPr>
        <w:autoSpaceDE w:val="0"/>
        <w:autoSpaceDN w:val="0"/>
        <w:spacing w:line="360" w:lineRule="auto"/>
        <w:ind w:firstLine="425"/>
        <w:rPr>
          <w:rFonts w:cs="宋体" w:asciiTheme="minorEastAsia" w:hAnsiTheme="minorEastAsia" w:eastAsiaTheme="minorEastAsia"/>
          <w:spacing w:val="-10"/>
          <w:kern w:val="0"/>
          <w:szCs w:val="21"/>
          <w:lang w:val="zh-CN" w:bidi="zh-CN"/>
        </w:rPr>
      </w:pPr>
      <w:r>
        <w:rPr>
          <w:rFonts w:cs="宋体" w:asciiTheme="minorEastAsia" w:hAnsiTheme="minorEastAsia" w:eastAsiaTheme="minorEastAsia"/>
          <w:spacing w:val="-10"/>
          <w:kern w:val="0"/>
          <w:szCs w:val="21"/>
          <w:lang w:val="zh-CN" w:bidi="zh-CN"/>
        </w:rPr>
        <w:t>高职：电子竞技运动与管理（570312）</w:t>
      </w:r>
    </w:p>
    <w:p>
      <w:pPr>
        <w:autoSpaceDE w:val="0"/>
        <w:autoSpaceDN w:val="0"/>
        <w:spacing w:line="360" w:lineRule="auto"/>
        <w:ind w:left="17"/>
        <w:jc w:val="left"/>
        <w:outlineLvl w:val="2"/>
        <w:rPr>
          <w:rFonts w:ascii="黑体" w:hAnsi="黑体" w:eastAsia="黑体" w:cs="等线"/>
          <w:b/>
          <w:bCs/>
          <w:kern w:val="0"/>
          <w:sz w:val="24"/>
          <w:lang w:val="zh-CN" w:bidi="zh-CN"/>
        </w:rPr>
      </w:pPr>
      <w:bookmarkStart w:id="4" w:name="_bookmark63"/>
      <w:bookmarkEnd w:id="4"/>
      <w:bookmarkStart w:id="5" w:name="_Toc75636516"/>
      <w:bookmarkStart w:id="6" w:name="_Toc551"/>
      <w:r>
        <w:rPr>
          <w:rFonts w:hint="eastAsia" w:ascii="黑体" w:hAnsi="黑体" w:eastAsia="黑体" w:cs="等线"/>
          <w:b/>
          <w:bCs/>
          <w:kern w:val="0"/>
          <w:sz w:val="24"/>
          <w:lang w:val="zh-CN" w:bidi="zh-CN"/>
        </w:rPr>
        <w:t>二、入学要求</w:t>
      </w:r>
      <w:bookmarkEnd w:id="5"/>
      <w:bookmarkEnd w:id="6"/>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本市</w:t>
      </w:r>
      <w:r>
        <w:rPr>
          <w:rFonts w:cs="宋体" w:asciiTheme="majorEastAsia" w:hAnsiTheme="majorEastAsia" w:eastAsiaTheme="majorEastAsia"/>
          <w:spacing w:val="-10"/>
          <w:kern w:val="0"/>
          <w:szCs w:val="21"/>
          <w:lang w:val="zh-CN" w:bidi="zh-CN"/>
        </w:rPr>
        <w:t>应届初中毕业生</w:t>
      </w:r>
    </w:p>
    <w:p>
      <w:pPr>
        <w:autoSpaceDE w:val="0"/>
        <w:autoSpaceDN w:val="0"/>
        <w:spacing w:line="360" w:lineRule="auto"/>
        <w:ind w:left="17"/>
        <w:jc w:val="left"/>
        <w:outlineLvl w:val="2"/>
        <w:rPr>
          <w:rFonts w:ascii="黑体" w:hAnsi="黑体" w:eastAsia="黑体" w:cs="等线"/>
          <w:b/>
          <w:bCs/>
          <w:kern w:val="0"/>
          <w:sz w:val="24"/>
          <w:lang w:val="zh-CN" w:bidi="zh-CN"/>
        </w:rPr>
      </w:pPr>
      <w:bookmarkStart w:id="7" w:name="_bookmark64"/>
      <w:bookmarkEnd w:id="7"/>
      <w:bookmarkStart w:id="8" w:name="_Toc9646"/>
      <w:bookmarkStart w:id="9" w:name="_Toc75636517"/>
      <w:r>
        <w:rPr>
          <w:rFonts w:hint="eastAsia" w:ascii="黑体" w:hAnsi="黑体" w:eastAsia="黑体" w:cs="等线"/>
          <w:b/>
          <w:bCs/>
          <w:kern w:val="0"/>
          <w:sz w:val="24"/>
          <w:lang w:val="zh-CN" w:bidi="zh-CN"/>
        </w:rPr>
        <w:t>三、修学年限</w:t>
      </w:r>
      <w:bookmarkEnd w:id="8"/>
      <w:bookmarkEnd w:id="9"/>
    </w:p>
    <w:p>
      <w:pPr>
        <w:autoSpaceDE w:val="0"/>
        <w:autoSpaceDN w:val="0"/>
        <w:spacing w:line="360" w:lineRule="auto"/>
        <w:ind w:firstLine="425"/>
        <w:rPr>
          <w:rFonts w:ascii="宋体" w:hAnsi="宋体" w:cs="宋体"/>
          <w:kern w:val="0"/>
          <w:szCs w:val="21"/>
          <w:lang w:val="zh-CN" w:bidi="zh-CN"/>
        </w:rPr>
      </w:pPr>
      <w:r>
        <w:rPr>
          <w:rFonts w:ascii="宋体" w:hAnsi="宋体" w:cs="宋体"/>
          <w:spacing w:val="-10"/>
          <w:kern w:val="0"/>
          <w:szCs w:val="21"/>
          <w:lang w:val="zh-CN" w:bidi="zh-CN"/>
        </w:rPr>
        <w:t>五年</w:t>
      </w:r>
      <w:bookmarkStart w:id="10" w:name="_bookmark65"/>
      <w:bookmarkEnd w:id="10"/>
    </w:p>
    <w:p>
      <w:pPr>
        <w:autoSpaceDE w:val="0"/>
        <w:autoSpaceDN w:val="0"/>
        <w:spacing w:line="360" w:lineRule="auto"/>
        <w:ind w:left="17"/>
        <w:jc w:val="left"/>
        <w:outlineLvl w:val="2"/>
        <w:rPr>
          <w:rFonts w:ascii="黑体" w:hAnsi="黑体" w:eastAsia="黑体" w:cs="等线"/>
          <w:b/>
          <w:bCs/>
          <w:spacing w:val="-10"/>
          <w:kern w:val="0"/>
          <w:sz w:val="24"/>
          <w:lang w:val="zh-CN" w:bidi="zh-CN"/>
        </w:rPr>
      </w:pPr>
      <w:bookmarkStart w:id="11" w:name="_Toc19986"/>
      <w:bookmarkStart w:id="12" w:name="_Toc75636518"/>
      <w:r>
        <w:rPr>
          <w:rFonts w:hint="eastAsia" w:ascii="黑体" w:hAnsi="黑体" w:eastAsia="黑体" w:cs="等线"/>
          <w:b/>
          <w:bCs/>
          <w:kern w:val="0"/>
          <w:sz w:val="24"/>
          <w:lang w:val="zh-CN" w:bidi="zh-CN"/>
        </w:rPr>
        <w:t>四、职业面向</w:t>
      </w:r>
      <w:bookmarkEnd w:id="11"/>
      <w:bookmarkEnd w:id="12"/>
      <w:bookmarkStart w:id="13" w:name="_Toc29742"/>
    </w:p>
    <w:p>
      <w:pPr>
        <w:rPr>
          <w:rFonts w:asciiTheme="majorEastAsia" w:hAnsiTheme="majorEastAsia" w:eastAsiaTheme="majorEastAsia"/>
          <w:szCs w:val="21"/>
        </w:rPr>
      </w:pPr>
      <w:r>
        <w:rPr>
          <w:rFonts w:hint="eastAsia" w:asciiTheme="majorEastAsia" w:hAnsiTheme="majorEastAsia" w:eastAsiaTheme="majorEastAsia"/>
          <w:szCs w:val="21"/>
        </w:rPr>
        <w:t>本专业职业面向：</w:t>
      </w:r>
      <w:bookmarkEnd w:id="13"/>
    </w:p>
    <w:tbl>
      <w:tblPr>
        <w:tblStyle w:val="43"/>
        <w:tblpPr w:leftFromText="180" w:rightFromText="180" w:vertAnchor="text" w:horzAnchor="margin" w:tblpXSpec="center" w:tblpY="67"/>
        <w:tblW w:w="989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994"/>
        <w:gridCol w:w="1220"/>
        <w:gridCol w:w="2139"/>
        <w:gridCol w:w="2309"/>
        <w:gridCol w:w="2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0" w:hRule="exact"/>
        </w:trPr>
        <w:tc>
          <w:tcPr>
            <w:tcW w:w="959" w:type="dxa"/>
            <w:vAlign w:val="center"/>
          </w:tcPr>
          <w:p>
            <w:pPr>
              <w:spacing w:line="240" w:lineRule="auto"/>
              <w:rPr>
                <w:rFonts w:asciiTheme="majorEastAsia" w:hAnsiTheme="majorEastAsia" w:eastAsiaTheme="majorEastAsia"/>
                <w:szCs w:val="21"/>
              </w:rPr>
            </w:pPr>
            <w:bookmarkStart w:id="14" w:name="_Toc23411"/>
            <w:r>
              <w:rPr>
                <w:rFonts w:hint="eastAsia" w:asciiTheme="majorEastAsia" w:hAnsiTheme="majorEastAsia" w:eastAsiaTheme="majorEastAsia"/>
                <w:szCs w:val="21"/>
              </w:rPr>
              <w:t>所属专业大类</w:t>
            </w:r>
            <w:bookmarkEnd w:id="14"/>
          </w:p>
        </w:tc>
        <w:tc>
          <w:tcPr>
            <w:tcW w:w="994" w:type="dxa"/>
            <w:vAlign w:val="center"/>
          </w:tcPr>
          <w:p>
            <w:pPr>
              <w:spacing w:line="240" w:lineRule="auto"/>
              <w:rPr>
                <w:rFonts w:asciiTheme="majorEastAsia" w:hAnsiTheme="majorEastAsia" w:eastAsiaTheme="majorEastAsia"/>
                <w:szCs w:val="21"/>
              </w:rPr>
            </w:pPr>
            <w:bookmarkStart w:id="15" w:name="_Toc12931"/>
            <w:r>
              <w:rPr>
                <w:rFonts w:hint="eastAsia" w:asciiTheme="majorEastAsia" w:hAnsiTheme="majorEastAsia" w:eastAsiaTheme="majorEastAsia"/>
                <w:szCs w:val="21"/>
              </w:rPr>
              <w:t>所属专业类</w:t>
            </w:r>
            <w:bookmarkEnd w:id="15"/>
          </w:p>
        </w:tc>
        <w:tc>
          <w:tcPr>
            <w:tcW w:w="1220" w:type="dxa"/>
            <w:vAlign w:val="center"/>
          </w:tcPr>
          <w:p>
            <w:pPr>
              <w:spacing w:line="240" w:lineRule="auto"/>
              <w:rPr>
                <w:rFonts w:asciiTheme="majorEastAsia" w:hAnsiTheme="majorEastAsia" w:eastAsiaTheme="majorEastAsia"/>
                <w:szCs w:val="21"/>
              </w:rPr>
            </w:pPr>
            <w:bookmarkStart w:id="16" w:name="_Toc31140"/>
            <w:r>
              <w:rPr>
                <w:rFonts w:hint="eastAsia" w:asciiTheme="majorEastAsia" w:hAnsiTheme="majorEastAsia" w:eastAsiaTheme="majorEastAsia"/>
                <w:szCs w:val="21"/>
              </w:rPr>
              <w:t>对应行业</w:t>
            </w:r>
            <w:bookmarkEnd w:id="16"/>
          </w:p>
        </w:tc>
        <w:tc>
          <w:tcPr>
            <w:tcW w:w="2139" w:type="dxa"/>
            <w:vAlign w:val="center"/>
          </w:tcPr>
          <w:p>
            <w:pPr>
              <w:spacing w:line="240" w:lineRule="auto"/>
              <w:rPr>
                <w:rFonts w:asciiTheme="majorEastAsia" w:hAnsiTheme="majorEastAsia" w:eastAsiaTheme="majorEastAsia"/>
                <w:szCs w:val="21"/>
              </w:rPr>
            </w:pPr>
            <w:bookmarkStart w:id="17" w:name="_Toc9858"/>
            <w:r>
              <w:rPr>
                <w:rFonts w:hint="eastAsia" w:asciiTheme="majorEastAsia" w:hAnsiTheme="majorEastAsia" w:eastAsiaTheme="majorEastAsia"/>
                <w:szCs w:val="21"/>
              </w:rPr>
              <w:t>主要职业类别</w:t>
            </w:r>
            <w:bookmarkEnd w:id="17"/>
          </w:p>
        </w:tc>
        <w:tc>
          <w:tcPr>
            <w:tcW w:w="2309" w:type="dxa"/>
            <w:vAlign w:val="center"/>
          </w:tcPr>
          <w:p>
            <w:pPr>
              <w:spacing w:line="240" w:lineRule="auto"/>
              <w:rPr>
                <w:rFonts w:asciiTheme="majorEastAsia" w:hAnsiTheme="majorEastAsia" w:eastAsiaTheme="majorEastAsia"/>
                <w:szCs w:val="21"/>
              </w:rPr>
            </w:pPr>
            <w:bookmarkStart w:id="18" w:name="_Toc9111"/>
            <w:r>
              <w:rPr>
                <w:rFonts w:hint="eastAsia" w:asciiTheme="majorEastAsia" w:hAnsiTheme="majorEastAsia" w:eastAsiaTheme="majorEastAsia"/>
                <w:szCs w:val="21"/>
              </w:rPr>
              <w:t>主要岗位群或技术领域举例</w:t>
            </w:r>
            <w:bookmarkEnd w:id="18"/>
          </w:p>
        </w:tc>
        <w:tc>
          <w:tcPr>
            <w:tcW w:w="2276" w:type="dxa"/>
            <w:vAlign w:val="center"/>
          </w:tcPr>
          <w:p>
            <w:pPr>
              <w:spacing w:line="240" w:lineRule="auto"/>
              <w:rPr>
                <w:rFonts w:asciiTheme="majorEastAsia" w:hAnsiTheme="majorEastAsia" w:eastAsiaTheme="majorEastAsia"/>
                <w:szCs w:val="21"/>
              </w:rPr>
            </w:pPr>
            <w:bookmarkStart w:id="19" w:name="_Toc16887"/>
            <w:r>
              <w:rPr>
                <w:rFonts w:hint="eastAsia" w:asciiTheme="majorEastAsia" w:hAnsiTheme="majorEastAsia" w:eastAsiaTheme="majorEastAsia"/>
                <w:szCs w:val="21"/>
              </w:rPr>
              <w:t>职业资格证书或技能等级证书举例</w:t>
            </w:r>
            <w:bookmarkEnd w:id="19"/>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8" w:hRule="exact"/>
        </w:trPr>
        <w:tc>
          <w:tcPr>
            <w:tcW w:w="959" w:type="dxa"/>
            <w:vAlign w:val="center"/>
          </w:tcPr>
          <w:p>
            <w:pPr>
              <w:spacing w:line="240" w:lineRule="auto"/>
              <w:rPr>
                <w:rFonts w:asciiTheme="majorEastAsia" w:hAnsiTheme="majorEastAsia" w:eastAsiaTheme="majorEastAsia"/>
                <w:szCs w:val="21"/>
              </w:rPr>
            </w:pPr>
            <w:bookmarkStart w:id="20" w:name="_Toc1004"/>
            <w:r>
              <w:rPr>
                <w:rFonts w:hint="eastAsia" w:asciiTheme="majorEastAsia" w:hAnsiTheme="majorEastAsia" w:eastAsiaTheme="majorEastAsia"/>
                <w:szCs w:val="21"/>
              </w:rPr>
              <w:t>教育与体育大类</w:t>
            </w:r>
            <w:bookmarkEnd w:id="20"/>
          </w:p>
          <w:p>
            <w:pPr>
              <w:spacing w:line="240" w:lineRule="auto"/>
              <w:rPr>
                <w:rFonts w:asciiTheme="majorEastAsia" w:hAnsiTheme="majorEastAsia" w:eastAsiaTheme="majorEastAsia"/>
                <w:szCs w:val="21"/>
              </w:rPr>
            </w:pPr>
          </w:p>
        </w:tc>
        <w:tc>
          <w:tcPr>
            <w:tcW w:w="994" w:type="dxa"/>
            <w:vAlign w:val="center"/>
          </w:tcPr>
          <w:p>
            <w:pPr>
              <w:spacing w:line="240" w:lineRule="auto"/>
              <w:rPr>
                <w:rFonts w:asciiTheme="majorEastAsia" w:hAnsiTheme="majorEastAsia" w:eastAsiaTheme="majorEastAsia"/>
                <w:szCs w:val="21"/>
              </w:rPr>
            </w:pPr>
            <w:bookmarkStart w:id="21" w:name="_Toc21072"/>
            <w:r>
              <w:rPr>
                <w:rFonts w:hint="eastAsia" w:asciiTheme="majorEastAsia" w:hAnsiTheme="majorEastAsia" w:eastAsiaTheme="majorEastAsia"/>
                <w:szCs w:val="21"/>
              </w:rPr>
              <w:t>体育类</w:t>
            </w:r>
            <w:bookmarkEnd w:id="21"/>
          </w:p>
          <w:p>
            <w:pPr>
              <w:spacing w:line="240" w:lineRule="auto"/>
              <w:rPr>
                <w:rFonts w:asciiTheme="majorEastAsia" w:hAnsiTheme="majorEastAsia" w:eastAsiaTheme="majorEastAsia"/>
                <w:szCs w:val="21"/>
              </w:rPr>
            </w:pPr>
          </w:p>
        </w:tc>
        <w:tc>
          <w:tcPr>
            <w:tcW w:w="1220" w:type="dxa"/>
            <w:vAlign w:val="center"/>
          </w:tcPr>
          <w:p>
            <w:pPr>
              <w:spacing w:line="240" w:lineRule="auto"/>
              <w:rPr>
                <w:rFonts w:asciiTheme="majorEastAsia" w:hAnsiTheme="majorEastAsia" w:eastAsiaTheme="majorEastAsia"/>
                <w:szCs w:val="21"/>
              </w:rPr>
            </w:pPr>
            <w:bookmarkStart w:id="22" w:name="_Toc14432"/>
            <w:r>
              <w:rPr>
                <w:rFonts w:hint="eastAsia" w:asciiTheme="majorEastAsia" w:hAnsiTheme="majorEastAsia" w:eastAsiaTheme="majorEastAsia"/>
                <w:szCs w:val="21"/>
              </w:rPr>
              <w:t>电子竞技行业</w:t>
            </w:r>
            <w:bookmarkEnd w:id="22"/>
          </w:p>
          <w:p>
            <w:pPr>
              <w:spacing w:line="240" w:lineRule="auto"/>
              <w:rPr>
                <w:rFonts w:asciiTheme="majorEastAsia" w:hAnsiTheme="majorEastAsia" w:eastAsiaTheme="majorEastAsia"/>
                <w:szCs w:val="21"/>
              </w:rPr>
            </w:pPr>
            <w:bookmarkStart w:id="23" w:name="_Toc7476"/>
            <w:r>
              <w:rPr>
                <w:rFonts w:hint="eastAsia" w:asciiTheme="majorEastAsia" w:hAnsiTheme="majorEastAsia" w:eastAsiaTheme="majorEastAsia"/>
                <w:szCs w:val="21"/>
              </w:rPr>
              <w:t>游戏行业</w:t>
            </w:r>
            <w:bookmarkEnd w:id="23"/>
          </w:p>
          <w:p>
            <w:pPr>
              <w:spacing w:line="240" w:lineRule="auto"/>
              <w:rPr>
                <w:rFonts w:asciiTheme="majorEastAsia" w:hAnsiTheme="majorEastAsia" w:eastAsiaTheme="majorEastAsia"/>
                <w:szCs w:val="21"/>
              </w:rPr>
            </w:pPr>
            <w:bookmarkStart w:id="24" w:name="_Toc16094"/>
            <w:r>
              <w:rPr>
                <w:rFonts w:hint="eastAsia" w:asciiTheme="majorEastAsia" w:hAnsiTheme="majorEastAsia" w:eastAsiaTheme="majorEastAsia"/>
                <w:szCs w:val="21"/>
              </w:rPr>
              <w:t>会展</w:t>
            </w:r>
            <w:bookmarkEnd w:id="24"/>
          </w:p>
          <w:p>
            <w:pPr>
              <w:spacing w:line="240" w:lineRule="auto"/>
              <w:rPr>
                <w:rFonts w:asciiTheme="majorEastAsia" w:hAnsiTheme="majorEastAsia" w:eastAsiaTheme="majorEastAsia"/>
                <w:szCs w:val="21"/>
              </w:rPr>
            </w:pPr>
            <w:bookmarkStart w:id="25" w:name="_Toc27103"/>
            <w:r>
              <w:rPr>
                <w:rFonts w:hint="eastAsia" w:asciiTheme="majorEastAsia" w:hAnsiTheme="majorEastAsia" w:eastAsiaTheme="majorEastAsia"/>
                <w:szCs w:val="21"/>
              </w:rPr>
              <w:t>新媒体</w:t>
            </w:r>
            <w:bookmarkEnd w:id="25"/>
          </w:p>
        </w:tc>
        <w:tc>
          <w:tcPr>
            <w:tcW w:w="2139" w:type="dxa"/>
            <w:vAlign w:val="center"/>
          </w:tcPr>
          <w:p>
            <w:pPr>
              <w:spacing w:line="240" w:lineRule="auto"/>
              <w:rPr>
                <w:rFonts w:asciiTheme="majorEastAsia" w:hAnsiTheme="majorEastAsia" w:eastAsiaTheme="majorEastAsia"/>
                <w:szCs w:val="21"/>
              </w:rPr>
            </w:pPr>
            <w:bookmarkStart w:id="26" w:name="_Toc30604"/>
            <w:r>
              <w:rPr>
                <w:rFonts w:hint="eastAsia" w:asciiTheme="majorEastAsia" w:hAnsiTheme="majorEastAsia" w:eastAsiaTheme="majorEastAsia"/>
                <w:szCs w:val="21"/>
              </w:rPr>
              <w:t>电子竞技运营师：运动赛事组织、策划、运营管理、现场执行人员；电子竞技新媒体内容策划、内容制作、直转播、新媒体营销与推广；</w:t>
            </w:r>
            <w:bookmarkEnd w:id="26"/>
          </w:p>
          <w:p>
            <w:pPr>
              <w:spacing w:line="240" w:lineRule="auto"/>
              <w:rPr>
                <w:rFonts w:asciiTheme="majorEastAsia" w:hAnsiTheme="majorEastAsia" w:eastAsiaTheme="majorEastAsia"/>
                <w:szCs w:val="21"/>
              </w:rPr>
            </w:pPr>
            <w:bookmarkStart w:id="27" w:name="_Toc9829"/>
            <w:r>
              <w:rPr>
                <w:rFonts w:hint="eastAsia" w:asciiTheme="majorEastAsia" w:hAnsiTheme="majorEastAsia" w:eastAsiaTheme="majorEastAsia"/>
                <w:szCs w:val="21"/>
              </w:rPr>
              <w:t>电子竞技员：</w:t>
            </w:r>
            <w:bookmarkEnd w:id="27"/>
          </w:p>
          <w:p>
            <w:pPr>
              <w:spacing w:line="240" w:lineRule="auto"/>
              <w:rPr>
                <w:rFonts w:asciiTheme="majorEastAsia" w:hAnsiTheme="majorEastAsia" w:eastAsiaTheme="majorEastAsia"/>
                <w:szCs w:val="21"/>
              </w:rPr>
            </w:pPr>
            <w:bookmarkStart w:id="28" w:name="_Toc18030"/>
            <w:r>
              <w:rPr>
                <w:rFonts w:hint="eastAsia" w:asciiTheme="majorEastAsia" w:hAnsiTheme="majorEastAsia" w:eastAsiaTheme="majorEastAsia"/>
                <w:szCs w:val="21"/>
              </w:rPr>
              <w:t>电子竞技俱乐部运营、电子竞技运动管理；</w:t>
            </w:r>
            <w:bookmarkEnd w:id="28"/>
          </w:p>
          <w:p>
            <w:pPr>
              <w:spacing w:line="240" w:lineRule="auto"/>
              <w:rPr>
                <w:rFonts w:asciiTheme="majorEastAsia" w:hAnsiTheme="majorEastAsia" w:eastAsiaTheme="majorEastAsia"/>
                <w:szCs w:val="21"/>
              </w:rPr>
            </w:pPr>
            <w:bookmarkStart w:id="29" w:name="_Toc1036"/>
            <w:r>
              <w:rPr>
                <w:rFonts w:hint="eastAsia" w:asciiTheme="majorEastAsia" w:hAnsiTheme="majorEastAsia" w:eastAsiaTheme="majorEastAsia"/>
                <w:szCs w:val="21"/>
              </w:rPr>
              <w:t>游戏美术设计等</w:t>
            </w:r>
            <w:bookmarkEnd w:id="29"/>
          </w:p>
        </w:tc>
        <w:tc>
          <w:tcPr>
            <w:tcW w:w="2309" w:type="dxa"/>
            <w:vAlign w:val="center"/>
          </w:tcPr>
          <w:p>
            <w:pPr>
              <w:spacing w:line="240" w:lineRule="auto"/>
              <w:rPr>
                <w:rFonts w:asciiTheme="majorEastAsia" w:hAnsiTheme="majorEastAsia" w:eastAsiaTheme="majorEastAsia"/>
                <w:szCs w:val="21"/>
              </w:rPr>
            </w:pPr>
            <w:bookmarkStart w:id="30" w:name="_Toc18355"/>
            <w:r>
              <w:rPr>
                <w:rFonts w:hint="eastAsia" w:asciiTheme="majorEastAsia" w:hAnsiTheme="majorEastAsia" w:eastAsiaTheme="majorEastAsia"/>
                <w:szCs w:val="21"/>
              </w:rPr>
              <w:t>电子竞技运动赛事策划、编导、摄像、赛事解说；</w:t>
            </w:r>
            <w:bookmarkEnd w:id="30"/>
            <w:bookmarkStart w:id="31" w:name="_Toc17959"/>
            <w:r>
              <w:rPr>
                <w:rFonts w:hint="eastAsia" w:asciiTheme="majorEastAsia" w:hAnsiTheme="majorEastAsia" w:eastAsiaTheme="majorEastAsia"/>
                <w:szCs w:val="21"/>
              </w:rPr>
              <w:t>电子竞技场馆舞美设计、活动会展设计与布展；</w:t>
            </w:r>
            <w:bookmarkEnd w:id="31"/>
            <w:bookmarkStart w:id="32" w:name="_Toc29125"/>
            <w:r>
              <w:rPr>
                <w:rFonts w:hint="eastAsia" w:asciiTheme="majorEastAsia" w:hAnsiTheme="majorEastAsia" w:eastAsiaTheme="majorEastAsia"/>
                <w:szCs w:val="21"/>
              </w:rPr>
              <w:t>电子竞技运动赛事现场专员、宣传推广设计、电子竞技文案策划、新媒体运营、自媒体主播、视频后期处理；</w:t>
            </w:r>
            <w:bookmarkEnd w:id="32"/>
            <w:bookmarkStart w:id="33" w:name="_Toc12395"/>
            <w:r>
              <w:rPr>
                <w:rFonts w:hint="eastAsia" w:asciiTheme="majorEastAsia" w:hAnsiTheme="majorEastAsia" w:eastAsiaTheme="majorEastAsia"/>
                <w:szCs w:val="21"/>
              </w:rPr>
              <w:t>电子竞技俱乐部运营专员、经纪人、助教、康复师、裁判。员、教练员等；</w:t>
            </w:r>
            <w:bookmarkEnd w:id="33"/>
            <w:bookmarkStart w:id="34" w:name="_Toc19625"/>
            <w:r>
              <w:rPr>
                <w:rFonts w:hint="eastAsia" w:asciiTheme="majorEastAsia" w:hAnsiTheme="majorEastAsia" w:eastAsiaTheme="majorEastAsia"/>
                <w:szCs w:val="21"/>
              </w:rPr>
              <w:t>3D场景建模、人物角色建模等</w:t>
            </w:r>
            <w:bookmarkEnd w:id="34"/>
          </w:p>
        </w:tc>
        <w:tc>
          <w:tcPr>
            <w:tcW w:w="2276" w:type="dxa"/>
            <w:vAlign w:val="center"/>
          </w:tcPr>
          <w:p>
            <w:pPr>
              <w:spacing w:line="360" w:lineRule="auto"/>
              <w:rPr>
                <w:rFonts w:asciiTheme="majorEastAsia" w:hAnsiTheme="majorEastAsia" w:eastAsiaTheme="majorEastAsia"/>
                <w:szCs w:val="21"/>
              </w:rPr>
            </w:pPr>
            <w:bookmarkStart w:id="35" w:name="_Toc22858"/>
            <w:r>
              <w:rPr>
                <w:rFonts w:hint="eastAsia" w:asciiTheme="majorEastAsia" w:hAnsiTheme="majorEastAsia" w:eastAsiaTheme="majorEastAsia"/>
                <w:szCs w:val="21"/>
              </w:rPr>
              <w:t>教育部1+x电子竞技赛事运营证书；1+X游戏设计职业技能证书；人社部国家新职业电子竞技运营师证书；人社部国家新职业电子竞技员证书。</w:t>
            </w:r>
            <w:bookmarkEnd w:id="35"/>
          </w:p>
        </w:tc>
      </w:tr>
    </w:tbl>
    <w:p>
      <w:pPr>
        <w:autoSpaceDE w:val="0"/>
        <w:autoSpaceDN w:val="0"/>
        <w:spacing w:line="360" w:lineRule="auto"/>
        <w:ind w:left="17"/>
        <w:jc w:val="left"/>
        <w:outlineLvl w:val="2"/>
        <w:rPr>
          <w:rFonts w:ascii="黑体" w:hAnsi="黑体" w:eastAsia="黑体" w:cs="等线"/>
          <w:b/>
          <w:bCs/>
          <w:kern w:val="0"/>
          <w:sz w:val="24"/>
          <w:lang w:val="zh-CN" w:bidi="zh-CN"/>
        </w:rPr>
      </w:pPr>
      <w:bookmarkStart w:id="36" w:name="_Toc4488"/>
      <w:bookmarkStart w:id="37" w:name="_Toc75636519"/>
      <w:r>
        <w:rPr>
          <w:rFonts w:hint="eastAsia" w:ascii="黑体" w:hAnsi="黑体" w:eastAsia="黑体" w:cs="等线"/>
          <w:b/>
          <w:bCs/>
          <w:kern w:val="0"/>
          <w:sz w:val="24"/>
          <w:lang w:val="zh-CN" w:bidi="zh-CN"/>
        </w:rPr>
        <w:t>五、培养目标与培养规格</w:t>
      </w:r>
      <w:bookmarkEnd w:id="36"/>
      <w:bookmarkEnd w:id="37"/>
    </w:p>
    <w:p>
      <w:pPr>
        <w:numPr>
          <w:ilvl w:val="0"/>
          <w:numId w:val="1"/>
        </w:numPr>
        <w:autoSpaceDE w:val="0"/>
        <w:autoSpaceDN w:val="0"/>
        <w:spacing w:after="0" w:line="360" w:lineRule="auto"/>
        <w:jc w:val="left"/>
        <w:rPr>
          <w:rFonts w:cs="宋体" w:asciiTheme="majorEastAsia" w:hAnsiTheme="majorEastAsia" w:eastAsiaTheme="majorEastAsia"/>
          <w:b/>
          <w:bCs/>
          <w:spacing w:val="-10"/>
          <w:kern w:val="0"/>
          <w:szCs w:val="21"/>
          <w:lang w:val="zh-CN" w:bidi="zh-CN"/>
        </w:rPr>
      </w:pPr>
      <w:r>
        <w:rPr>
          <w:rFonts w:hint="eastAsia" w:cs="宋体" w:asciiTheme="majorEastAsia" w:hAnsiTheme="majorEastAsia" w:eastAsiaTheme="majorEastAsia"/>
          <w:b/>
          <w:bCs/>
          <w:spacing w:val="-10"/>
          <w:kern w:val="0"/>
          <w:szCs w:val="21"/>
          <w:lang w:val="zh-CN" w:bidi="zh-CN"/>
        </w:rPr>
        <w:t>培养目标</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本专业坚持立德树人、德技并修、学生全面发展</w:t>
      </w:r>
      <w:r>
        <w:rPr>
          <w:rFonts w:cs="宋体" w:asciiTheme="majorEastAsia" w:hAnsiTheme="majorEastAsia" w:eastAsiaTheme="majorEastAsia"/>
          <w:spacing w:val="-10"/>
          <w:kern w:val="0"/>
          <w:szCs w:val="21"/>
          <w:lang w:val="zh-CN" w:bidi="zh-CN"/>
        </w:rPr>
        <w:t>,主要面向赛事服务、内容制作、场馆运维等行业和企事业单位，培养具有一定的文化水平、良好的职业道德和人文素养，能从事赛事组织执行、赛事摄像剪辑、赛事解说、赛事现场专员、场馆运维、场馆舞美设计、活动会展设计、文案策划、新媒体运营、自媒体主播、视频后期处理等相关工作，具有职业生涯发展基础的知识型、发展型、高素质技术技能人才。</w:t>
      </w:r>
    </w:p>
    <w:p>
      <w:pPr>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（二）培养规格</w:t>
      </w:r>
    </w:p>
    <w:p>
      <w:pPr>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素养</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w:t>
      </w:r>
      <w:r>
        <w:rPr>
          <w:rFonts w:cs="宋体" w:asciiTheme="majorEastAsia" w:hAnsiTheme="majorEastAsia" w:eastAsiaTheme="majorEastAsia"/>
          <w:spacing w:val="-10"/>
          <w:kern w:val="0"/>
          <w:szCs w:val="21"/>
          <w:lang w:val="zh-CN" w:bidi="zh-CN"/>
        </w:rPr>
        <w:t>1）坚定拥护中国共产党领导和我国社会主义制度，在习近平新时代中国特色社会主义思想指引下，践行社会主义核心价值观，具有深厚的爱国情感和中华民族自豪感</w:t>
      </w:r>
      <w:r>
        <w:rPr>
          <w:rFonts w:hint="eastAsia" w:cs="宋体" w:asciiTheme="majorEastAsia" w:hAnsiTheme="majorEastAsia" w:eastAsiaTheme="majorEastAsia"/>
          <w:spacing w:val="-10"/>
          <w:kern w:val="0"/>
          <w:szCs w:val="21"/>
          <w:lang w:val="zh-CN" w:bidi="zh-CN"/>
        </w:rPr>
        <w:t>的品德</w:t>
      </w:r>
      <w:r>
        <w:rPr>
          <w:rFonts w:cs="宋体" w:asciiTheme="majorEastAsia" w:hAnsiTheme="majorEastAsia" w:eastAsiaTheme="majorEastAsia"/>
          <w:spacing w:val="-10"/>
          <w:kern w:val="0"/>
          <w:szCs w:val="21"/>
          <w:lang w:val="zh-CN" w:bidi="zh-CN"/>
        </w:rPr>
        <w:t>。</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w:t>
      </w:r>
      <w:r>
        <w:rPr>
          <w:rFonts w:cs="宋体" w:asciiTheme="majorEastAsia" w:hAnsiTheme="majorEastAsia" w:eastAsiaTheme="majorEastAsia"/>
          <w:spacing w:val="-10"/>
          <w:kern w:val="0"/>
          <w:szCs w:val="21"/>
          <w:lang w:val="zh-CN" w:bidi="zh-CN"/>
        </w:rPr>
        <w:t>2）崇尚宪法、遵法守纪、崇德向善、诚实守信、尊重生命、热爱劳动，履行道德准则和行为规范，具有社会责任感和社会参与意识。</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w:t>
      </w:r>
      <w:r>
        <w:rPr>
          <w:rFonts w:cs="宋体" w:asciiTheme="majorEastAsia" w:hAnsiTheme="majorEastAsia" w:eastAsiaTheme="majorEastAsia"/>
          <w:spacing w:val="-10"/>
          <w:kern w:val="0"/>
          <w:szCs w:val="21"/>
          <w:lang w:val="zh-CN" w:bidi="zh-CN"/>
        </w:rPr>
        <w:t>3）具有质量意识、环保意识、安全意识、信息素养、工匠精神、创新思维。</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w:t>
      </w:r>
      <w:r>
        <w:rPr>
          <w:rFonts w:cs="宋体" w:asciiTheme="majorEastAsia" w:hAnsiTheme="majorEastAsia" w:eastAsiaTheme="majorEastAsia"/>
          <w:spacing w:val="-10"/>
          <w:kern w:val="0"/>
          <w:szCs w:val="21"/>
          <w:lang w:val="zh-CN" w:bidi="zh-CN"/>
        </w:rPr>
        <w:t>4）勇于奋斗、乐观向上，具有自我管理</w:t>
      </w:r>
      <w:r>
        <w:rPr>
          <w:rFonts w:hint="eastAsia" w:cs="宋体" w:asciiTheme="majorEastAsia" w:hAnsiTheme="majorEastAsia" w:eastAsiaTheme="majorEastAsia"/>
          <w:spacing w:val="-10"/>
          <w:kern w:val="0"/>
          <w:szCs w:val="21"/>
          <w:lang w:val="zh-CN" w:bidi="zh-CN"/>
        </w:rPr>
        <w:t>能力</w:t>
      </w:r>
      <w:r>
        <w:rPr>
          <w:rFonts w:cs="宋体" w:asciiTheme="majorEastAsia" w:hAnsiTheme="majorEastAsia" w:eastAsiaTheme="majorEastAsia"/>
          <w:spacing w:val="-10"/>
          <w:kern w:val="0"/>
          <w:szCs w:val="21"/>
          <w:lang w:val="zh-CN" w:bidi="zh-CN"/>
        </w:rPr>
        <w:t>，</w:t>
      </w:r>
      <w:r>
        <w:rPr>
          <w:rFonts w:hint="eastAsia" w:cs="宋体" w:asciiTheme="majorEastAsia" w:hAnsiTheme="majorEastAsia" w:eastAsiaTheme="majorEastAsia"/>
          <w:spacing w:val="-10"/>
          <w:kern w:val="0"/>
          <w:szCs w:val="21"/>
          <w:lang w:val="zh-CN" w:bidi="zh-CN"/>
        </w:rPr>
        <w:t>具</w:t>
      </w:r>
      <w:r>
        <w:rPr>
          <w:rFonts w:cs="宋体" w:asciiTheme="majorEastAsia" w:hAnsiTheme="majorEastAsia" w:eastAsiaTheme="majorEastAsia"/>
          <w:spacing w:val="-10"/>
          <w:kern w:val="0"/>
          <w:szCs w:val="21"/>
          <w:lang w:val="zh-CN" w:bidi="zh-CN"/>
        </w:rPr>
        <w:t>有较强的集体意识和团队合作精神。</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w:t>
      </w:r>
      <w:r>
        <w:rPr>
          <w:rFonts w:cs="宋体" w:asciiTheme="majorEastAsia" w:hAnsiTheme="majorEastAsia" w:eastAsiaTheme="majorEastAsia"/>
          <w:spacing w:val="-10"/>
          <w:kern w:val="0"/>
          <w:szCs w:val="21"/>
          <w:lang w:val="zh-CN" w:bidi="zh-CN"/>
        </w:rPr>
        <w:t>5）具有健康的体魄、心理和健全的人格，掌握基本运动知识和</w:t>
      </w:r>
      <w:r>
        <w:rPr>
          <w:rFonts w:hint="eastAsia" w:cs="宋体" w:asciiTheme="majorEastAsia" w:hAnsiTheme="majorEastAsia" w:eastAsiaTheme="majorEastAsia"/>
          <w:spacing w:val="-10"/>
          <w:kern w:val="0"/>
          <w:szCs w:val="21"/>
          <w:lang w:val="zh-CN" w:bidi="zh-CN"/>
        </w:rPr>
        <w:t xml:space="preserve"> </w:t>
      </w:r>
      <w:r>
        <w:rPr>
          <w:rFonts w:cs="宋体" w:asciiTheme="majorEastAsia" w:hAnsiTheme="majorEastAsia" w:eastAsiaTheme="majorEastAsia"/>
          <w:spacing w:val="-10"/>
          <w:kern w:val="0"/>
          <w:szCs w:val="21"/>
          <w:lang w:val="zh-CN" w:bidi="zh-CN"/>
        </w:rPr>
        <w:t>1</w:t>
      </w:r>
      <w:r>
        <w:rPr>
          <w:rFonts w:hint="eastAsia" w:cs="宋体" w:asciiTheme="majorEastAsia" w:hAnsiTheme="majorEastAsia" w:eastAsiaTheme="majorEastAsia"/>
          <w:spacing w:val="-10"/>
          <w:kern w:val="0"/>
          <w:szCs w:val="21"/>
          <w:lang w:val="zh-CN" w:bidi="zh-CN"/>
        </w:rPr>
        <w:t>-</w:t>
      </w:r>
      <w:r>
        <w:rPr>
          <w:rFonts w:cs="宋体" w:asciiTheme="majorEastAsia" w:hAnsiTheme="majorEastAsia" w:eastAsiaTheme="majorEastAsia"/>
          <w:spacing w:val="-10"/>
          <w:kern w:val="0"/>
          <w:szCs w:val="21"/>
          <w:lang w:val="zh-CN" w:bidi="zh-CN"/>
        </w:rPr>
        <w:t>2 项运动技能，养成良好的健身与卫生习惯，以及良好的行为习惯。</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w:t>
      </w:r>
      <w:r>
        <w:rPr>
          <w:rFonts w:cs="宋体" w:asciiTheme="majorEastAsia" w:hAnsiTheme="majorEastAsia" w:eastAsiaTheme="majorEastAsia"/>
          <w:spacing w:val="-10"/>
          <w:kern w:val="0"/>
          <w:szCs w:val="21"/>
          <w:lang w:val="zh-CN" w:bidi="zh-CN"/>
        </w:rPr>
        <w:t>6）具有一定的审美和人文素养，能够形成</w:t>
      </w:r>
      <w:r>
        <w:rPr>
          <w:rFonts w:hint="eastAsia" w:cs="宋体" w:asciiTheme="majorEastAsia" w:hAnsiTheme="majorEastAsia" w:eastAsiaTheme="majorEastAsia"/>
          <w:spacing w:val="-10"/>
          <w:kern w:val="0"/>
          <w:szCs w:val="21"/>
          <w:lang w:val="zh-CN" w:bidi="zh-CN"/>
        </w:rPr>
        <w:t xml:space="preserve"> </w:t>
      </w:r>
      <w:r>
        <w:rPr>
          <w:rFonts w:cs="宋体" w:asciiTheme="majorEastAsia" w:hAnsiTheme="majorEastAsia" w:eastAsiaTheme="majorEastAsia"/>
          <w:spacing w:val="-10"/>
          <w:kern w:val="0"/>
          <w:szCs w:val="21"/>
          <w:lang w:val="zh-CN" w:bidi="zh-CN"/>
        </w:rPr>
        <w:t>1</w:t>
      </w:r>
      <w:r>
        <w:rPr>
          <w:rFonts w:hint="eastAsia" w:cs="宋体" w:asciiTheme="majorEastAsia" w:hAnsiTheme="majorEastAsia" w:eastAsiaTheme="majorEastAsia"/>
          <w:spacing w:val="-10"/>
          <w:kern w:val="0"/>
          <w:szCs w:val="21"/>
          <w:lang w:val="zh-CN" w:bidi="zh-CN"/>
        </w:rPr>
        <w:t>-</w:t>
      </w:r>
      <w:r>
        <w:rPr>
          <w:rFonts w:cs="宋体" w:asciiTheme="majorEastAsia" w:hAnsiTheme="majorEastAsia" w:eastAsiaTheme="majorEastAsia"/>
          <w:spacing w:val="-10"/>
          <w:kern w:val="0"/>
          <w:szCs w:val="21"/>
          <w:lang w:val="zh-CN" w:bidi="zh-CN"/>
        </w:rPr>
        <w:t>2 项艺术特长或爱好。</w:t>
      </w:r>
    </w:p>
    <w:p>
      <w:pPr>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知识</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（1）熟悉电子竞技主流项目理论知识。</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（2）掌握电子竞技核心赛事及工作流程知识。</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（3）掌握电子竞技新媒体内容传播理论知识。</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（4）掌握电子竞技舞台搭建相关设计知识。</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（5）掌握游戏美术设计相关理论知识。</w:t>
      </w:r>
    </w:p>
    <w:p>
      <w:pPr>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能力</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（1）具备电子竞技赛事运管所需的组织和执行能力。</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（2）具备电子竞技赛事的运营、推广能力。</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（3）具备电子竞技运动场馆的维护与管理能力。</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（4）具备电子竞技运动俱乐部的运营管理能力。</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（5）具备电子竞技运动相关各类内容（含视频拍摄和剪辑、文案制作、</w:t>
      </w:r>
      <w:r>
        <w:rPr>
          <w:rFonts w:cs="宋体" w:asciiTheme="majorEastAsia" w:hAnsiTheme="majorEastAsia" w:eastAsiaTheme="majorEastAsia"/>
          <w:spacing w:val="-10"/>
          <w:kern w:val="0"/>
          <w:szCs w:val="21"/>
          <w:lang w:val="zh-CN" w:bidi="zh-CN"/>
        </w:rPr>
        <w:t>3D动画、特效）制作与传播能力。</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（6）具备各类主流游戏软硬件的测试和保障能力。</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（7）具备电子竞技装备的调试、维护能力及相关衍生产品的制作能力。</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（8）具备电子竞技运动市场的供需对接、营销与管理能力。</w:t>
      </w:r>
      <w:bookmarkStart w:id="38" w:name="_Toc2014"/>
    </w:p>
    <w:p>
      <w:pPr>
        <w:autoSpaceDE w:val="0"/>
        <w:autoSpaceDN w:val="0"/>
        <w:jc w:val="left"/>
        <w:outlineLvl w:val="2"/>
        <w:rPr>
          <w:rFonts w:cs="等线" w:asciiTheme="majorEastAsia" w:hAnsiTheme="majorEastAsia" w:eastAsiaTheme="majorEastAsia"/>
          <w:b/>
          <w:bCs/>
          <w:kern w:val="0"/>
          <w:szCs w:val="21"/>
          <w:lang w:val="zh-CN" w:bidi="zh-CN"/>
        </w:rPr>
      </w:pPr>
      <w:bookmarkStart w:id="39" w:name="_Toc75636520"/>
      <w:r>
        <w:rPr>
          <w:rFonts w:hint="eastAsia" w:cs="等线" w:asciiTheme="majorEastAsia" w:hAnsiTheme="majorEastAsia" w:eastAsiaTheme="majorEastAsia"/>
          <w:b/>
          <w:bCs/>
          <w:kern w:val="0"/>
          <w:szCs w:val="21"/>
          <w:lang w:val="zh-CN" w:bidi="zh-CN"/>
        </w:rPr>
        <w:t>六、课程设置及要求</w:t>
      </w:r>
      <w:bookmarkEnd w:id="38"/>
      <w:bookmarkEnd w:id="39"/>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主要包含公共基础课程和专业课程。</w:t>
      </w:r>
    </w:p>
    <w:p>
      <w:pPr>
        <w:numPr>
          <w:ilvl w:val="0"/>
          <w:numId w:val="2"/>
        </w:numPr>
        <w:autoSpaceDE w:val="0"/>
        <w:autoSpaceDN w:val="0"/>
        <w:spacing w:after="0" w:line="360" w:lineRule="auto"/>
        <w:jc w:val="left"/>
        <w:rPr>
          <w:rFonts w:cs="宋体" w:asciiTheme="majorEastAsia" w:hAnsiTheme="majorEastAsia" w:eastAsiaTheme="majorEastAsia"/>
          <w:b/>
          <w:bCs/>
          <w:spacing w:val="-10"/>
          <w:kern w:val="0"/>
          <w:szCs w:val="21"/>
          <w:lang w:val="zh-CN" w:bidi="zh-CN"/>
        </w:rPr>
      </w:pPr>
      <w:r>
        <w:rPr>
          <w:rFonts w:hint="eastAsia" w:cs="宋体" w:asciiTheme="majorEastAsia" w:hAnsiTheme="majorEastAsia" w:eastAsiaTheme="majorEastAsia"/>
          <w:b/>
          <w:bCs/>
          <w:spacing w:val="-10"/>
          <w:kern w:val="0"/>
          <w:szCs w:val="21"/>
          <w:lang w:val="zh-CN" w:bidi="zh-CN"/>
        </w:rPr>
        <w:t>公共基础课程</w:t>
      </w:r>
    </w:p>
    <w:tbl>
      <w:tblPr>
        <w:tblStyle w:val="4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04"/>
        <w:gridCol w:w="5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63" w:type="dxa"/>
            <w:vMerge w:val="restart"/>
            <w:shd w:val="clear" w:color="auto" w:fill="auto"/>
            <w:vAlign w:val="center"/>
          </w:tcPr>
          <w:p>
            <w:pPr>
              <w:autoSpaceDE w:val="0"/>
              <w:autoSpaceDN w:val="0"/>
              <w:spacing w:line="360" w:lineRule="auto"/>
              <w:jc w:val="center"/>
              <w:rPr>
                <w:rFonts w:cs="宋体" w:asciiTheme="majorEastAsia" w:hAnsiTheme="majorEastAsia" w:eastAsiaTheme="majorEastAsia"/>
                <w:b/>
                <w:bCs/>
                <w:spacing w:val="-10"/>
                <w:kern w:val="0"/>
                <w:szCs w:val="21"/>
                <w:lang w:bidi="zh-CN"/>
              </w:rPr>
            </w:pPr>
            <w:r>
              <w:rPr>
                <w:rFonts w:hint="eastAsia" w:cs="宋体" w:asciiTheme="majorEastAsia" w:hAnsiTheme="majorEastAsia" w:eastAsiaTheme="majorEastAsia"/>
                <w:b/>
                <w:bCs/>
                <w:spacing w:val="-10"/>
                <w:kern w:val="0"/>
                <w:szCs w:val="21"/>
                <w:lang w:bidi="zh-CN"/>
              </w:rPr>
              <w:t>公共基础课</w:t>
            </w:r>
          </w:p>
        </w:tc>
        <w:tc>
          <w:tcPr>
            <w:tcW w:w="2639" w:type="dxa"/>
            <w:shd w:val="clear" w:color="auto" w:fill="auto"/>
            <w:vAlign w:val="center"/>
          </w:tcPr>
          <w:p>
            <w:pPr>
              <w:autoSpaceDE w:val="0"/>
              <w:autoSpaceDN w:val="0"/>
              <w:spacing w:line="360" w:lineRule="auto"/>
              <w:ind w:left="168" w:leftChars="80"/>
              <w:rPr>
                <w:rFonts w:cs="宋体" w:asciiTheme="majorEastAsia" w:hAnsiTheme="majorEastAsia" w:eastAsiaTheme="majorEastAsia"/>
                <w:spacing w:val="-10"/>
                <w:kern w:val="0"/>
                <w:szCs w:val="21"/>
                <w:lang w:bidi="zh-CN"/>
              </w:rPr>
            </w:pPr>
            <w:r>
              <w:rPr>
                <w:rFonts w:hint="eastAsia" w:cs="宋体" w:asciiTheme="majorEastAsia" w:hAnsiTheme="majorEastAsia" w:eastAsiaTheme="majorEastAsia"/>
                <w:spacing w:val="-10"/>
                <w:kern w:val="0"/>
                <w:szCs w:val="21"/>
                <w:lang w:bidi="zh-CN"/>
              </w:rPr>
              <w:t>中国特色社会主义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63" w:type="dxa"/>
            <w:vMerge w:val="continue"/>
            <w:vAlign w:val="center"/>
          </w:tcPr>
          <w:p>
            <w:pPr>
              <w:autoSpaceDE w:val="0"/>
              <w:autoSpaceDN w:val="0"/>
              <w:spacing w:line="360" w:lineRule="auto"/>
              <w:ind w:left="1100"/>
              <w:rPr>
                <w:rFonts w:cs="宋体" w:asciiTheme="majorEastAsia" w:hAnsiTheme="majorEastAsia" w:eastAsiaTheme="majorEastAsia"/>
                <w:b/>
                <w:bCs/>
                <w:spacing w:val="-10"/>
                <w:kern w:val="0"/>
                <w:szCs w:val="21"/>
                <w:lang w:bidi="zh-CN"/>
              </w:rPr>
            </w:pPr>
          </w:p>
        </w:tc>
        <w:tc>
          <w:tcPr>
            <w:tcW w:w="2639" w:type="dxa"/>
            <w:shd w:val="clear" w:color="auto" w:fill="auto"/>
            <w:vAlign w:val="center"/>
          </w:tcPr>
          <w:p>
            <w:pPr>
              <w:autoSpaceDE w:val="0"/>
              <w:autoSpaceDN w:val="0"/>
              <w:spacing w:line="360" w:lineRule="auto"/>
              <w:ind w:left="168" w:leftChars="80"/>
              <w:rPr>
                <w:rFonts w:cs="宋体" w:asciiTheme="majorEastAsia" w:hAnsiTheme="majorEastAsia" w:eastAsiaTheme="majorEastAsia"/>
                <w:spacing w:val="-10"/>
                <w:kern w:val="0"/>
                <w:szCs w:val="21"/>
                <w:lang w:bidi="zh-CN"/>
              </w:rPr>
            </w:pPr>
            <w:r>
              <w:rPr>
                <w:rFonts w:hint="eastAsia" w:cs="宋体" w:asciiTheme="majorEastAsia" w:hAnsiTheme="majorEastAsia" w:eastAsiaTheme="majorEastAsia"/>
                <w:spacing w:val="-10"/>
                <w:kern w:val="0"/>
                <w:szCs w:val="21"/>
                <w:lang w:bidi="zh-CN"/>
              </w:rPr>
              <w:t>心理健康与职业生涯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63" w:type="dxa"/>
            <w:vMerge w:val="continue"/>
            <w:vAlign w:val="center"/>
          </w:tcPr>
          <w:p>
            <w:pPr>
              <w:autoSpaceDE w:val="0"/>
              <w:autoSpaceDN w:val="0"/>
              <w:spacing w:line="360" w:lineRule="auto"/>
              <w:ind w:left="1100"/>
              <w:rPr>
                <w:rFonts w:cs="宋体" w:asciiTheme="majorEastAsia" w:hAnsiTheme="majorEastAsia" w:eastAsiaTheme="majorEastAsia"/>
                <w:b/>
                <w:bCs/>
                <w:spacing w:val="-10"/>
                <w:kern w:val="0"/>
                <w:szCs w:val="21"/>
                <w:lang w:bidi="zh-CN"/>
              </w:rPr>
            </w:pPr>
          </w:p>
        </w:tc>
        <w:tc>
          <w:tcPr>
            <w:tcW w:w="2639" w:type="dxa"/>
            <w:shd w:val="clear" w:color="auto" w:fill="auto"/>
            <w:vAlign w:val="center"/>
          </w:tcPr>
          <w:p>
            <w:pPr>
              <w:autoSpaceDE w:val="0"/>
              <w:autoSpaceDN w:val="0"/>
              <w:spacing w:line="360" w:lineRule="auto"/>
              <w:ind w:left="168" w:leftChars="80"/>
              <w:rPr>
                <w:rFonts w:cs="宋体" w:asciiTheme="majorEastAsia" w:hAnsiTheme="majorEastAsia" w:eastAsiaTheme="majorEastAsia"/>
                <w:spacing w:val="-10"/>
                <w:kern w:val="0"/>
                <w:szCs w:val="21"/>
                <w:lang w:bidi="zh-CN"/>
              </w:rPr>
            </w:pPr>
            <w:r>
              <w:rPr>
                <w:rFonts w:hint="eastAsia" w:cs="宋体" w:asciiTheme="majorEastAsia" w:hAnsiTheme="majorEastAsia" w:eastAsiaTheme="majorEastAsia"/>
                <w:spacing w:val="-10"/>
                <w:kern w:val="0"/>
                <w:szCs w:val="21"/>
                <w:lang w:bidi="zh-CN"/>
              </w:rPr>
              <w:t xml:space="preserve">哲学与人生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63" w:type="dxa"/>
            <w:vMerge w:val="continue"/>
            <w:vAlign w:val="center"/>
          </w:tcPr>
          <w:p>
            <w:pPr>
              <w:autoSpaceDE w:val="0"/>
              <w:autoSpaceDN w:val="0"/>
              <w:spacing w:line="360" w:lineRule="auto"/>
              <w:ind w:left="1100"/>
              <w:rPr>
                <w:rFonts w:cs="宋体" w:asciiTheme="majorEastAsia" w:hAnsiTheme="majorEastAsia" w:eastAsiaTheme="majorEastAsia"/>
                <w:b/>
                <w:bCs/>
                <w:spacing w:val="-10"/>
                <w:kern w:val="0"/>
                <w:szCs w:val="21"/>
                <w:lang w:bidi="zh-CN"/>
              </w:rPr>
            </w:pPr>
          </w:p>
        </w:tc>
        <w:tc>
          <w:tcPr>
            <w:tcW w:w="2639" w:type="dxa"/>
            <w:shd w:val="clear" w:color="auto" w:fill="auto"/>
            <w:vAlign w:val="center"/>
          </w:tcPr>
          <w:p>
            <w:pPr>
              <w:autoSpaceDE w:val="0"/>
              <w:autoSpaceDN w:val="0"/>
              <w:spacing w:line="360" w:lineRule="auto"/>
              <w:ind w:left="168" w:leftChars="80"/>
              <w:rPr>
                <w:rFonts w:cs="宋体" w:asciiTheme="majorEastAsia" w:hAnsiTheme="majorEastAsia" w:eastAsiaTheme="majorEastAsia"/>
                <w:spacing w:val="-10"/>
                <w:kern w:val="0"/>
                <w:szCs w:val="21"/>
                <w:lang w:bidi="zh-CN"/>
              </w:rPr>
            </w:pPr>
            <w:r>
              <w:rPr>
                <w:rFonts w:hint="eastAsia" w:cs="宋体" w:asciiTheme="majorEastAsia" w:hAnsiTheme="majorEastAsia" w:eastAsiaTheme="majorEastAsia"/>
                <w:spacing w:val="-10"/>
                <w:kern w:val="0"/>
                <w:szCs w:val="21"/>
                <w:lang w:bidi="zh-CN"/>
              </w:rPr>
              <w:t>职业道德与法治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63" w:type="dxa"/>
            <w:vMerge w:val="continue"/>
            <w:vAlign w:val="center"/>
          </w:tcPr>
          <w:p>
            <w:pPr>
              <w:autoSpaceDE w:val="0"/>
              <w:autoSpaceDN w:val="0"/>
              <w:spacing w:line="360" w:lineRule="auto"/>
              <w:ind w:left="1100"/>
              <w:rPr>
                <w:rFonts w:cs="宋体" w:asciiTheme="majorEastAsia" w:hAnsiTheme="majorEastAsia" w:eastAsiaTheme="majorEastAsia"/>
                <w:b/>
                <w:bCs/>
                <w:spacing w:val="-10"/>
                <w:kern w:val="0"/>
                <w:szCs w:val="21"/>
                <w:lang w:bidi="zh-CN"/>
              </w:rPr>
            </w:pPr>
          </w:p>
        </w:tc>
        <w:tc>
          <w:tcPr>
            <w:tcW w:w="2639" w:type="dxa"/>
            <w:shd w:val="clear" w:color="auto" w:fill="auto"/>
            <w:vAlign w:val="center"/>
          </w:tcPr>
          <w:p>
            <w:pPr>
              <w:autoSpaceDE w:val="0"/>
              <w:autoSpaceDN w:val="0"/>
              <w:spacing w:line="360" w:lineRule="auto"/>
              <w:ind w:left="168" w:leftChars="80"/>
              <w:rPr>
                <w:rFonts w:cs="宋体" w:asciiTheme="majorEastAsia" w:hAnsiTheme="majorEastAsia" w:eastAsiaTheme="majorEastAsia"/>
                <w:spacing w:val="-10"/>
                <w:kern w:val="0"/>
                <w:szCs w:val="21"/>
                <w:lang w:bidi="zh-CN"/>
              </w:rPr>
            </w:pPr>
            <w:r>
              <w:rPr>
                <w:rFonts w:hint="eastAsia" w:cs="宋体" w:asciiTheme="majorEastAsia" w:hAnsiTheme="majorEastAsia" w:eastAsiaTheme="majorEastAsia"/>
                <w:spacing w:val="-10"/>
                <w:kern w:val="0"/>
                <w:szCs w:val="21"/>
                <w:lang w:bidi="zh-CN"/>
              </w:rPr>
              <w:t>历史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63" w:type="dxa"/>
            <w:vMerge w:val="continue"/>
            <w:vAlign w:val="center"/>
          </w:tcPr>
          <w:p>
            <w:pPr>
              <w:autoSpaceDE w:val="0"/>
              <w:autoSpaceDN w:val="0"/>
              <w:spacing w:line="360" w:lineRule="auto"/>
              <w:ind w:left="1100"/>
              <w:rPr>
                <w:rFonts w:cs="宋体" w:asciiTheme="majorEastAsia" w:hAnsiTheme="majorEastAsia" w:eastAsiaTheme="majorEastAsia"/>
                <w:b/>
                <w:bCs/>
                <w:spacing w:val="-10"/>
                <w:kern w:val="0"/>
                <w:szCs w:val="21"/>
                <w:lang w:bidi="zh-CN"/>
              </w:rPr>
            </w:pPr>
          </w:p>
        </w:tc>
        <w:tc>
          <w:tcPr>
            <w:tcW w:w="2639" w:type="dxa"/>
            <w:shd w:val="clear" w:color="auto" w:fill="auto"/>
            <w:vAlign w:val="center"/>
          </w:tcPr>
          <w:p>
            <w:pPr>
              <w:autoSpaceDE w:val="0"/>
              <w:autoSpaceDN w:val="0"/>
              <w:spacing w:line="360" w:lineRule="auto"/>
              <w:ind w:left="168" w:leftChars="80"/>
              <w:rPr>
                <w:rFonts w:cs="宋体" w:asciiTheme="majorEastAsia" w:hAnsiTheme="majorEastAsia" w:eastAsiaTheme="majorEastAsia"/>
                <w:spacing w:val="-10"/>
                <w:kern w:val="0"/>
                <w:szCs w:val="21"/>
                <w:lang w:bidi="zh-CN"/>
              </w:rPr>
            </w:pPr>
            <w:r>
              <w:rPr>
                <w:rFonts w:hint="eastAsia" w:cs="宋体" w:asciiTheme="majorEastAsia" w:hAnsiTheme="majorEastAsia" w:eastAsiaTheme="majorEastAsia"/>
                <w:spacing w:val="-10"/>
                <w:kern w:val="0"/>
                <w:szCs w:val="21"/>
                <w:lang w:bidi="zh-CN"/>
              </w:rPr>
              <w:t xml:space="preserve">形势与政策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63" w:type="dxa"/>
            <w:vMerge w:val="continue"/>
            <w:vAlign w:val="center"/>
          </w:tcPr>
          <w:p>
            <w:pPr>
              <w:autoSpaceDE w:val="0"/>
              <w:autoSpaceDN w:val="0"/>
              <w:spacing w:line="360" w:lineRule="auto"/>
              <w:ind w:left="1100"/>
              <w:rPr>
                <w:rFonts w:cs="宋体" w:asciiTheme="majorEastAsia" w:hAnsiTheme="majorEastAsia" w:eastAsiaTheme="majorEastAsia"/>
                <w:b/>
                <w:bCs/>
                <w:spacing w:val="-10"/>
                <w:kern w:val="0"/>
                <w:szCs w:val="21"/>
                <w:lang w:bidi="zh-CN"/>
              </w:rPr>
            </w:pPr>
          </w:p>
        </w:tc>
        <w:tc>
          <w:tcPr>
            <w:tcW w:w="2639" w:type="dxa"/>
            <w:shd w:val="clear" w:color="auto" w:fill="auto"/>
            <w:vAlign w:val="center"/>
          </w:tcPr>
          <w:p>
            <w:pPr>
              <w:autoSpaceDE w:val="0"/>
              <w:autoSpaceDN w:val="0"/>
              <w:spacing w:line="360" w:lineRule="auto"/>
              <w:ind w:left="168" w:leftChars="80"/>
              <w:rPr>
                <w:rFonts w:cs="宋体" w:asciiTheme="majorEastAsia" w:hAnsiTheme="majorEastAsia" w:eastAsiaTheme="majorEastAsia"/>
                <w:spacing w:val="-10"/>
                <w:kern w:val="0"/>
                <w:szCs w:val="21"/>
                <w:lang w:bidi="zh-CN"/>
              </w:rPr>
            </w:pPr>
            <w:r>
              <w:rPr>
                <w:rFonts w:hint="eastAsia" w:cs="宋体" w:asciiTheme="majorEastAsia" w:hAnsiTheme="majorEastAsia" w:eastAsiaTheme="majorEastAsia"/>
                <w:spacing w:val="-10"/>
                <w:kern w:val="0"/>
                <w:szCs w:val="21"/>
                <w:lang w:bidi="zh-CN"/>
              </w:rPr>
              <w:t xml:space="preserve">创业意识与创业技巧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63" w:type="dxa"/>
            <w:vMerge w:val="continue"/>
            <w:vAlign w:val="center"/>
          </w:tcPr>
          <w:p>
            <w:pPr>
              <w:autoSpaceDE w:val="0"/>
              <w:autoSpaceDN w:val="0"/>
              <w:spacing w:line="360" w:lineRule="auto"/>
              <w:ind w:left="1100"/>
              <w:rPr>
                <w:rFonts w:cs="宋体" w:asciiTheme="majorEastAsia" w:hAnsiTheme="majorEastAsia" w:eastAsiaTheme="majorEastAsia"/>
                <w:b/>
                <w:bCs/>
                <w:spacing w:val="-10"/>
                <w:kern w:val="0"/>
                <w:szCs w:val="21"/>
                <w:lang w:bidi="zh-CN"/>
              </w:rPr>
            </w:pPr>
          </w:p>
        </w:tc>
        <w:tc>
          <w:tcPr>
            <w:tcW w:w="2639" w:type="dxa"/>
            <w:shd w:val="clear" w:color="auto" w:fill="auto"/>
            <w:vAlign w:val="center"/>
          </w:tcPr>
          <w:p>
            <w:pPr>
              <w:autoSpaceDE w:val="0"/>
              <w:autoSpaceDN w:val="0"/>
              <w:spacing w:line="360" w:lineRule="auto"/>
              <w:ind w:left="168" w:leftChars="80"/>
              <w:rPr>
                <w:rFonts w:cs="宋体" w:asciiTheme="majorEastAsia" w:hAnsiTheme="majorEastAsia" w:eastAsiaTheme="majorEastAsia"/>
                <w:spacing w:val="-10"/>
                <w:kern w:val="0"/>
                <w:szCs w:val="21"/>
                <w:lang w:bidi="zh-CN"/>
              </w:rPr>
            </w:pPr>
            <w:r>
              <w:rPr>
                <w:rFonts w:hint="eastAsia" w:cs="宋体" w:asciiTheme="majorEastAsia" w:hAnsiTheme="majorEastAsia" w:eastAsiaTheme="majorEastAsia"/>
                <w:spacing w:val="-10"/>
                <w:kern w:val="0"/>
                <w:szCs w:val="21"/>
                <w:lang w:bidi="zh-CN"/>
              </w:rPr>
              <w:t xml:space="preserve">思想道德修养与法律基础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363" w:type="dxa"/>
            <w:vMerge w:val="continue"/>
            <w:vAlign w:val="center"/>
          </w:tcPr>
          <w:p>
            <w:pPr>
              <w:autoSpaceDE w:val="0"/>
              <w:autoSpaceDN w:val="0"/>
              <w:spacing w:line="360" w:lineRule="auto"/>
              <w:ind w:left="1100"/>
              <w:rPr>
                <w:rFonts w:cs="宋体" w:asciiTheme="majorEastAsia" w:hAnsiTheme="majorEastAsia" w:eastAsiaTheme="majorEastAsia"/>
                <w:b/>
                <w:bCs/>
                <w:spacing w:val="-10"/>
                <w:kern w:val="0"/>
                <w:szCs w:val="21"/>
                <w:lang w:bidi="zh-CN"/>
              </w:rPr>
            </w:pPr>
          </w:p>
        </w:tc>
        <w:tc>
          <w:tcPr>
            <w:tcW w:w="2639" w:type="dxa"/>
            <w:shd w:val="clear" w:color="auto" w:fill="auto"/>
            <w:vAlign w:val="center"/>
          </w:tcPr>
          <w:p>
            <w:pPr>
              <w:autoSpaceDE w:val="0"/>
              <w:autoSpaceDN w:val="0"/>
              <w:spacing w:line="360" w:lineRule="auto"/>
              <w:ind w:left="168" w:leftChars="80"/>
              <w:rPr>
                <w:rFonts w:cs="宋体" w:asciiTheme="majorEastAsia" w:hAnsiTheme="majorEastAsia" w:eastAsiaTheme="majorEastAsia"/>
                <w:spacing w:val="-10"/>
                <w:kern w:val="0"/>
                <w:szCs w:val="21"/>
                <w:lang w:bidi="zh-CN"/>
              </w:rPr>
            </w:pPr>
            <w:r>
              <w:rPr>
                <w:rFonts w:hint="eastAsia" w:cs="宋体" w:asciiTheme="majorEastAsia" w:hAnsiTheme="majorEastAsia" w:eastAsiaTheme="majorEastAsia"/>
                <w:spacing w:val="-10"/>
                <w:kern w:val="0"/>
                <w:szCs w:val="21"/>
                <w:lang w:bidi="zh-CN"/>
              </w:rPr>
              <w:t xml:space="preserve">毛泽东思想和中国特色社会主义理论体系概论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63" w:type="dxa"/>
            <w:vMerge w:val="continue"/>
            <w:vAlign w:val="center"/>
          </w:tcPr>
          <w:p>
            <w:pPr>
              <w:autoSpaceDE w:val="0"/>
              <w:autoSpaceDN w:val="0"/>
              <w:spacing w:line="360" w:lineRule="auto"/>
              <w:ind w:left="1100"/>
              <w:rPr>
                <w:rFonts w:cs="宋体" w:asciiTheme="majorEastAsia" w:hAnsiTheme="majorEastAsia" w:eastAsiaTheme="majorEastAsia"/>
                <w:b/>
                <w:bCs/>
                <w:spacing w:val="-10"/>
                <w:kern w:val="0"/>
                <w:szCs w:val="21"/>
                <w:lang w:bidi="zh-CN"/>
              </w:rPr>
            </w:pPr>
          </w:p>
        </w:tc>
        <w:tc>
          <w:tcPr>
            <w:tcW w:w="2639" w:type="dxa"/>
            <w:shd w:val="clear" w:color="auto" w:fill="auto"/>
            <w:vAlign w:val="center"/>
          </w:tcPr>
          <w:p>
            <w:pPr>
              <w:autoSpaceDE w:val="0"/>
              <w:autoSpaceDN w:val="0"/>
              <w:spacing w:line="360" w:lineRule="auto"/>
              <w:ind w:left="168" w:leftChars="80"/>
              <w:rPr>
                <w:rFonts w:cs="宋体" w:asciiTheme="majorEastAsia" w:hAnsiTheme="majorEastAsia" w:eastAsiaTheme="majorEastAsia"/>
                <w:spacing w:val="-10"/>
                <w:kern w:val="0"/>
                <w:szCs w:val="21"/>
                <w:lang w:bidi="zh-CN"/>
              </w:rPr>
            </w:pPr>
            <w:r>
              <w:rPr>
                <w:rFonts w:hint="eastAsia" w:cs="宋体" w:asciiTheme="majorEastAsia" w:hAnsiTheme="majorEastAsia" w:eastAsiaTheme="majorEastAsia"/>
                <w:spacing w:val="-10"/>
                <w:kern w:val="0"/>
                <w:szCs w:val="21"/>
                <w:lang w:bidi="zh-CN"/>
              </w:rPr>
              <w:t xml:space="preserve">语文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63" w:type="dxa"/>
            <w:vMerge w:val="continue"/>
            <w:vAlign w:val="center"/>
          </w:tcPr>
          <w:p>
            <w:pPr>
              <w:autoSpaceDE w:val="0"/>
              <w:autoSpaceDN w:val="0"/>
              <w:spacing w:line="360" w:lineRule="auto"/>
              <w:ind w:left="1100"/>
              <w:rPr>
                <w:rFonts w:cs="宋体" w:asciiTheme="majorEastAsia" w:hAnsiTheme="majorEastAsia" w:eastAsiaTheme="majorEastAsia"/>
                <w:b/>
                <w:bCs/>
                <w:spacing w:val="-10"/>
                <w:kern w:val="0"/>
                <w:szCs w:val="21"/>
                <w:lang w:bidi="zh-CN"/>
              </w:rPr>
            </w:pPr>
          </w:p>
        </w:tc>
        <w:tc>
          <w:tcPr>
            <w:tcW w:w="2639" w:type="dxa"/>
            <w:shd w:val="clear" w:color="auto" w:fill="auto"/>
            <w:vAlign w:val="center"/>
          </w:tcPr>
          <w:p>
            <w:pPr>
              <w:autoSpaceDE w:val="0"/>
              <w:autoSpaceDN w:val="0"/>
              <w:spacing w:line="360" w:lineRule="auto"/>
              <w:ind w:left="168" w:leftChars="80"/>
              <w:rPr>
                <w:rFonts w:cs="宋体" w:asciiTheme="majorEastAsia" w:hAnsiTheme="majorEastAsia" w:eastAsiaTheme="majorEastAsia"/>
                <w:spacing w:val="-10"/>
                <w:kern w:val="0"/>
                <w:szCs w:val="21"/>
                <w:lang w:bidi="zh-CN"/>
              </w:rPr>
            </w:pPr>
            <w:r>
              <w:rPr>
                <w:rFonts w:hint="eastAsia" w:cs="宋体" w:asciiTheme="majorEastAsia" w:hAnsiTheme="majorEastAsia" w:eastAsiaTheme="majorEastAsia"/>
                <w:spacing w:val="-10"/>
                <w:kern w:val="0"/>
                <w:szCs w:val="21"/>
                <w:lang w:bidi="zh-CN"/>
              </w:rPr>
              <w:t xml:space="preserve">数学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63" w:type="dxa"/>
            <w:vMerge w:val="continue"/>
            <w:vAlign w:val="center"/>
          </w:tcPr>
          <w:p>
            <w:pPr>
              <w:autoSpaceDE w:val="0"/>
              <w:autoSpaceDN w:val="0"/>
              <w:spacing w:line="360" w:lineRule="auto"/>
              <w:ind w:left="1100"/>
              <w:rPr>
                <w:rFonts w:cs="宋体" w:asciiTheme="majorEastAsia" w:hAnsiTheme="majorEastAsia" w:eastAsiaTheme="majorEastAsia"/>
                <w:b/>
                <w:bCs/>
                <w:spacing w:val="-10"/>
                <w:kern w:val="0"/>
                <w:szCs w:val="21"/>
                <w:lang w:bidi="zh-CN"/>
              </w:rPr>
            </w:pPr>
          </w:p>
        </w:tc>
        <w:tc>
          <w:tcPr>
            <w:tcW w:w="2639" w:type="dxa"/>
            <w:shd w:val="clear" w:color="auto" w:fill="auto"/>
            <w:vAlign w:val="center"/>
          </w:tcPr>
          <w:p>
            <w:pPr>
              <w:autoSpaceDE w:val="0"/>
              <w:autoSpaceDN w:val="0"/>
              <w:spacing w:line="360" w:lineRule="auto"/>
              <w:ind w:left="168" w:leftChars="80"/>
              <w:rPr>
                <w:rFonts w:cs="宋体" w:asciiTheme="majorEastAsia" w:hAnsiTheme="majorEastAsia" w:eastAsiaTheme="majorEastAsia"/>
                <w:spacing w:val="-10"/>
                <w:kern w:val="0"/>
                <w:szCs w:val="21"/>
                <w:lang w:bidi="zh-CN"/>
              </w:rPr>
            </w:pPr>
            <w:r>
              <w:rPr>
                <w:rFonts w:hint="eastAsia" w:cs="宋体" w:asciiTheme="majorEastAsia" w:hAnsiTheme="majorEastAsia" w:eastAsiaTheme="majorEastAsia"/>
                <w:spacing w:val="-10"/>
                <w:kern w:val="0"/>
                <w:szCs w:val="21"/>
                <w:lang w:bidi="zh-CN"/>
              </w:rPr>
              <w:t xml:space="preserve">英语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63" w:type="dxa"/>
            <w:vMerge w:val="continue"/>
            <w:vAlign w:val="center"/>
          </w:tcPr>
          <w:p>
            <w:pPr>
              <w:autoSpaceDE w:val="0"/>
              <w:autoSpaceDN w:val="0"/>
              <w:spacing w:line="360" w:lineRule="auto"/>
              <w:ind w:left="1100"/>
              <w:rPr>
                <w:rFonts w:cs="宋体" w:asciiTheme="majorEastAsia" w:hAnsiTheme="majorEastAsia" w:eastAsiaTheme="majorEastAsia"/>
                <w:b/>
                <w:bCs/>
                <w:spacing w:val="-10"/>
                <w:kern w:val="0"/>
                <w:szCs w:val="21"/>
                <w:lang w:bidi="zh-CN"/>
              </w:rPr>
            </w:pPr>
          </w:p>
        </w:tc>
        <w:tc>
          <w:tcPr>
            <w:tcW w:w="2639" w:type="dxa"/>
            <w:shd w:val="clear" w:color="auto" w:fill="auto"/>
            <w:vAlign w:val="center"/>
          </w:tcPr>
          <w:p>
            <w:pPr>
              <w:autoSpaceDE w:val="0"/>
              <w:autoSpaceDN w:val="0"/>
              <w:spacing w:line="360" w:lineRule="auto"/>
              <w:ind w:left="168" w:leftChars="80"/>
              <w:rPr>
                <w:rFonts w:cs="宋体" w:asciiTheme="majorEastAsia" w:hAnsiTheme="majorEastAsia" w:eastAsiaTheme="majorEastAsia"/>
                <w:spacing w:val="-10"/>
                <w:kern w:val="0"/>
                <w:szCs w:val="21"/>
                <w:lang w:bidi="zh-CN"/>
              </w:rPr>
            </w:pPr>
            <w:r>
              <w:rPr>
                <w:rFonts w:hint="eastAsia" w:cs="宋体" w:asciiTheme="majorEastAsia" w:hAnsiTheme="majorEastAsia" w:eastAsiaTheme="majorEastAsia"/>
                <w:spacing w:val="-10"/>
                <w:kern w:val="0"/>
                <w:szCs w:val="21"/>
                <w:lang w:bidi="zh-CN"/>
              </w:rPr>
              <w:t xml:space="preserve">军事理论与训练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63" w:type="dxa"/>
            <w:vMerge w:val="continue"/>
            <w:vAlign w:val="center"/>
          </w:tcPr>
          <w:p>
            <w:pPr>
              <w:autoSpaceDE w:val="0"/>
              <w:autoSpaceDN w:val="0"/>
              <w:spacing w:line="360" w:lineRule="auto"/>
              <w:ind w:left="1100"/>
              <w:rPr>
                <w:rFonts w:cs="宋体" w:asciiTheme="majorEastAsia" w:hAnsiTheme="majorEastAsia" w:eastAsiaTheme="majorEastAsia"/>
                <w:b/>
                <w:bCs/>
                <w:spacing w:val="-10"/>
                <w:kern w:val="0"/>
                <w:szCs w:val="21"/>
                <w:lang w:bidi="zh-CN"/>
              </w:rPr>
            </w:pPr>
          </w:p>
        </w:tc>
        <w:tc>
          <w:tcPr>
            <w:tcW w:w="2639" w:type="dxa"/>
            <w:shd w:val="clear" w:color="auto" w:fill="auto"/>
            <w:vAlign w:val="center"/>
          </w:tcPr>
          <w:p>
            <w:pPr>
              <w:autoSpaceDE w:val="0"/>
              <w:autoSpaceDN w:val="0"/>
              <w:spacing w:line="360" w:lineRule="auto"/>
              <w:ind w:left="168" w:leftChars="80"/>
              <w:rPr>
                <w:rFonts w:cs="宋体" w:asciiTheme="majorEastAsia" w:hAnsiTheme="majorEastAsia" w:eastAsiaTheme="majorEastAsia"/>
                <w:spacing w:val="-10"/>
                <w:kern w:val="0"/>
                <w:szCs w:val="21"/>
                <w:lang w:bidi="zh-CN"/>
              </w:rPr>
            </w:pPr>
            <w:r>
              <w:rPr>
                <w:rFonts w:hint="eastAsia" w:cs="宋体" w:asciiTheme="majorEastAsia" w:hAnsiTheme="majorEastAsia" w:eastAsiaTheme="majorEastAsia"/>
                <w:spacing w:val="-10"/>
                <w:kern w:val="0"/>
                <w:szCs w:val="21"/>
                <w:lang w:bidi="zh-CN"/>
              </w:rPr>
              <w:t>信息技术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63" w:type="dxa"/>
            <w:vMerge w:val="continue"/>
            <w:vAlign w:val="center"/>
          </w:tcPr>
          <w:p>
            <w:pPr>
              <w:autoSpaceDE w:val="0"/>
              <w:autoSpaceDN w:val="0"/>
              <w:spacing w:line="360" w:lineRule="auto"/>
              <w:ind w:left="1100"/>
              <w:rPr>
                <w:rFonts w:cs="宋体" w:asciiTheme="majorEastAsia" w:hAnsiTheme="majorEastAsia" w:eastAsiaTheme="majorEastAsia"/>
                <w:b/>
                <w:bCs/>
                <w:spacing w:val="-10"/>
                <w:kern w:val="0"/>
                <w:szCs w:val="21"/>
                <w:lang w:bidi="zh-CN"/>
              </w:rPr>
            </w:pPr>
          </w:p>
        </w:tc>
        <w:tc>
          <w:tcPr>
            <w:tcW w:w="2639" w:type="dxa"/>
            <w:shd w:val="clear" w:color="auto" w:fill="auto"/>
            <w:vAlign w:val="center"/>
          </w:tcPr>
          <w:p>
            <w:pPr>
              <w:autoSpaceDE w:val="0"/>
              <w:autoSpaceDN w:val="0"/>
              <w:spacing w:line="360" w:lineRule="auto"/>
              <w:ind w:left="168" w:leftChars="80"/>
              <w:rPr>
                <w:rFonts w:cs="宋体" w:asciiTheme="majorEastAsia" w:hAnsiTheme="majorEastAsia" w:eastAsiaTheme="majorEastAsia"/>
                <w:spacing w:val="-10"/>
                <w:kern w:val="0"/>
                <w:szCs w:val="21"/>
                <w:lang w:bidi="zh-CN"/>
              </w:rPr>
            </w:pPr>
            <w:r>
              <w:rPr>
                <w:rFonts w:hint="eastAsia" w:cs="宋体" w:asciiTheme="majorEastAsia" w:hAnsiTheme="majorEastAsia" w:eastAsiaTheme="majorEastAsia"/>
                <w:spacing w:val="-10"/>
                <w:kern w:val="0"/>
                <w:szCs w:val="21"/>
                <w:lang w:bidi="zh-CN"/>
              </w:rPr>
              <w:t>体育与健康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63" w:type="dxa"/>
            <w:vMerge w:val="continue"/>
            <w:vAlign w:val="center"/>
          </w:tcPr>
          <w:p>
            <w:pPr>
              <w:autoSpaceDE w:val="0"/>
              <w:autoSpaceDN w:val="0"/>
              <w:spacing w:line="360" w:lineRule="auto"/>
              <w:ind w:left="1100"/>
              <w:rPr>
                <w:rFonts w:cs="宋体" w:asciiTheme="majorEastAsia" w:hAnsiTheme="majorEastAsia" w:eastAsiaTheme="majorEastAsia"/>
                <w:b/>
                <w:bCs/>
                <w:spacing w:val="-10"/>
                <w:kern w:val="0"/>
                <w:szCs w:val="21"/>
                <w:lang w:bidi="zh-CN"/>
              </w:rPr>
            </w:pPr>
          </w:p>
        </w:tc>
        <w:tc>
          <w:tcPr>
            <w:tcW w:w="2639" w:type="dxa"/>
            <w:shd w:val="clear" w:color="auto" w:fill="auto"/>
            <w:vAlign w:val="center"/>
          </w:tcPr>
          <w:p>
            <w:pPr>
              <w:autoSpaceDE w:val="0"/>
              <w:autoSpaceDN w:val="0"/>
              <w:spacing w:line="360" w:lineRule="auto"/>
              <w:ind w:left="168" w:leftChars="80"/>
              <w:rPr>
                <w:rFonts w:cs="宋体" w:asciiTheme="majorEastAsia" w:hAnsiTheme="majorEastAsia" w:eastAsiaTheme="majorEastAsia"/>
                <w:spacing w:val="-10"/>
                <w:kern w:val="0"/>
                <w:szCs w:val="21"/>
                <w:lang w:bidi="zh-CN"/>
              </w:rPr>
            </w:pPr>
            <w:r>
              <w:rPr>
                <w:rFonts w:hint="eastAsia" w:cs="宋体" w:asciiTheme="majorEastAsia" w:hAnsiTheme="majorEastAsia" w:eastAsiaTheme="majorEastAsia"/>
                <w:spacing w:val="-10"/>
                <w:kern w:val="0"/>
                <w:szCs w:val="21"/>
                <w:lang w:bidi="zh-CN"/>
              </w:rPr>
              <w:t xml:space="preserve">物理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63" w:type="dxa"/>
            <w:vMerge w:val="continue"/>
            <w:vAlign w:val="center"/>
          </w:tcPr>
          <w:p>
            <w:pPr>
              <w:autoSpaceDE w:val="0"/>
              <w:autoSpaceDN w:val="0"/>
              <w:spacing w:line="360" w:lineRule="auto"/>
              <w:ind w:left="1100"/>
              <w:rPr>
                <w:rFonts w:cs="宋体" w:asciiTheme="majorEastAsia" w:hAnsiTheme="majorEastAsia" w:eastAsiaTheme="majorEastAsia"/>
                <w:b/>
                <w:bCs/>
                <w:spacing w:val="-10"/>
                <w:kern w:val="0"/>
                <w:szCs w:val="21"/>
                <w:lang w:bidi="zh-CN"/>
              </w:rPr>
            </w:pPr>
          </w:p>
        </w:tc>
        <w:tc>
          <w:tcPr>
            <w:tcW w:w="2639" w:type="dxa"/>
            <w:shd w:val="clear" w:color="auto" w:fill="auto"/>
            <w:vAlign w:val="center"/>
          </w:tcPr>
          <w:p>
            <w:pPr>
              <w:autoSpaceDE w:val="0"/>
              <w:autoSpaceDN w:val="0"/>
              <w:spacing w:line="360" w:lineRule="auto"/>
              <w:ind w:left="168" w:leftChars="80"/>
              <w:rPr>
                <w:rFonts w:cs="宋体" w:asciiTheme="majorEastAsia" w:hAnsiTheme="majorEastAsia" w:eastAsiaTheme="majorEastAsia"/>
                <w:spacing w:val="-10"/>
                <w:kern w:val="0"/>
                <w:szCs w:val="21"/>
                <w:lang w:bidi="zh-CN"/>
              </w:rPr>
            </w:pPr>
            <w:r>
              <w:rPr>
                <w:rFonts w:hint="eastAsia" w:cs="宋体" w:asciiTheme="majorEastAsia" w:hAnsiTheme="majorEastAsia" w:eastAsiaTheme="majorEastAsia"/>
                <w:spacing w:val="-10"/>
                <w:kern w:val="0"/>
                <w:szCs w:val="21"/>
                <w:lang w:bidi="zh-CN"/>
              </w:rPr>
              <w:t xml:space="preserve">心理健康教育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63" w:type="dxa"/>
            <w:vMerge w:val="continue"/>
            <w:vAlign w:val="center"/>
          </w:tcPr>
          <w:p>
            <w:pPr>
              <w:autoSpaceDE w:val="0"/>
              <w:autoSpaceDN w:val="0"/>
              <w:spacing w:line="360" w:lineRule="auto"/>
              <w:ind w:left="1100"/>
              <w:rPr>
                <w:rFonts w:cs="宋体" w:asciiTheme="majorEastAsia" w:hAnsiTheme="majorEastAsia" w:eastAsiaTheme="majorEastAsia"/>
                <w:b/>
                <w:bCs/>
                <w:spacing w:val="-10"/>
                <w:kern w:val="0"/>
                <w:szCs w:val="21"/>
                <w:lang w:bidi="zh-CN"/>
              </w:rPr>
            </w:pPr>
          </w:p>
        </w:tc>
        <w:tc>
          <w:tcPr>
            <w:tcW w:w="2639" w:type="dxa"/>
            <w:shd w:val="clear" w:color="auto" w:fill="auto"/>
            <w:vAlign w:val="center"/>
          </w:tcPr>
          <w:p>
            <w:pPr>
              <w:autoSpaceDE w:val="0"/>
              <w:autoSpaceDN w:val="0"/>
              <w:spacing w:line="360" w:lineRule="auto"/>
              <w:ind w:left="168" w:leftChars="80"/>
              <w:rPr>
                <w:rFonts w:cs="宋体" w:asciiTheme="majorEastAsia" w:hAnsiTheme="majorEastAsia" w:eastAsiaTheme="majorEastAsia"/>
                <w:spacing w:val="-10"/>
                <w:kern w:val="0"/>
                <w:szCs w:val="21"/>
                <w:lang w:bidi="zh-CN"/>
              </w:rPr>
            </w:pPr>
            <w:r>
              <w:rPr>
                <w:rFonts w:hint="eastAsia" w:cs="宋体" w:asciiTheme="majorEastAsia" w:hAnsiTheme="majorEastAsia" w:eastAsiaTheme="majorEastAsia"/>
                <w:spacing w:val="-10"/>
                <w:kern w:val="0"/>
                <w:szCs w:val="21"/>
                <w:lang w:bidi="zh-CN"/>
              </w:rPr>
              <w:t xml:space="preserve">就业指导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63" w:type="dxa"/>
            <w:vMerge w:val="continue"/>
            <w:vAlign w:val="center"/>
          </w:tcPr>
          <w:p>
            <w:pPr>
              <w:autoSpaceDE w:val="0"/>
              <w:autoSpaceDN w:val="0"/>
              <w:spacing w:line="360" w:lineRule="auto"/>
              <w:ind w:left="1100"/>
              <w:rPr>
                <w:rFonts w:cs="宋体" w:asciiTheme="majorEastAsia" w:hAnsiTheme="majorEastAsia" w:eastAsiaTheme="majorEastAsia"/>
                <w:b/>
                <w:bCs/>
                <w:spacing w:val="-10"/>
                <w:kern w:val="0"/>
                <w:szCs w:val="21"/>
                <w:lang w:bidi="zh-CN"/>
              </w:rPr>
            </w:pPr>
          </w:p>
        </w:tc>
        <w:tc>
          <w:tcPr>
            <w:tcW w:w="2639" w:type="dxa"/>
            <w:shd w:val="clear" w:color="auto" w:fill="auto"/>
            <w:vAlign w:val="center"/>
          </w:tcPr>
          <w:p>
            <w:pPr>
              <w:autoSpaceDE w:val="0"/>
              <w:autoSpaceDN w:val="0"/>
              <w:spacing w:line="360" w:lineRule="auto"/>
              <w:ind w:left="168" w:leftChars="80"/>
              <w:rPr>
                <w:rFonts w:cs="宋体" w:asciiTheme="majorEastAsia" w:hAnsiTheme="majorEastAsia" w:eastAsiaTheme="majorEastAsia"/>
                <w:spacing w:val="-10"/>
                <w:kern w:val="0"/>
                <w:szCs w:val="21"/>
                <w:lang w:bidi="zh-CN"/>
              </w:rPr>
            </w:pPr>
            <w:r>
              <w:rPr>
                <w:rFonts w:hint="eastAsia" w:cs="宋体" w:asciiTheme="majorEastAsia" w:hAnsiTheme="majorEastAsia" w:eastAsiaTheme="majorEastAsia"/>
                <w:spacing w:val="-10"/>
                <w:kern w:val="0"/>
                <w:szCs w:val="21"/>
                <w:lang w:bidi="zh-CN"/>
              </w:rPr>
              <w:t xml:space="preserve">大学生安全教育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63" w:type="dxa"/>
            <w:vMerge w:val="continue"/>
            <w:vAlign w:val="center"/>
          </w:tcPr>
          <w:p>
            <w:pPr>
              <w:autoSpaceDE w:val="0"/>
              <w:autoSpaceDN w:val="0"/>
              <w:spacing w:line="360" w:lineRule="auto"/>
              <w:ind w:left="1100"/>
              <w:rPr>
                <w:rFonts w:cs="宋体" w:asciiTheme="majorEastAsia" w:hAnsiTheme="majorEastAsia" w:eastAsiaTheme="majorEastAsia"/>
                <w:b/>
                <w:bCs/>
                <w:spacing w:val="-10"/>
                <w:kern w:val="0"/>
                <w:szCs w:val="21"/>
                <w:lang w:bidi="zh-CN"/>
              </w:rPr>
            </w:pPr>
          </w:p>
        </w:tc>
        <w:tc>
          <w:tcPr>
            <w:tcW w:w="2639" w:type="dxa"/>
            <w:shd w:val="clear" w:color="auto" w:fill="auto"/>
            <w:vAlign w:val="center"/>
          </w:tcPr>
          <w:p>
            <w:pPr>
              <w:autoSpaceDE w:val="0"/>
              <w:autoSpaceDN w:val="0"/>
              <w:spacing w:line="360" w:lineRule="auto"/>
              <w:ind w:left="168" w:leftChars="80"/>
              <w:rPr>
                <w:rFonts w:cs="宋体" w:asciiTheme="majorEastAsia" w:hAnsiTheme="majorEastAsia" w:eastAsiaTheme="majorEastAsia"/>
                <w:spacing w:val="-10"/>
                <w:kern w:val="0"/>
                <w:szCs w:val="21"/>
                <w:lang w:bidi="zh-CN"/>
              </w:rPr>
            </w:pPr>
            <w:r>
              <w:rPr>
                <w:rFonts w:hint="eastAsia" w:cs="宋体" w:asciiTheme="majorEastAsia" w:hAnsiTheme="majorEastAsia" w:eastAsiaTheme="majorEastAsia"/>
                <w:spacing w:val="-10"/>
                <w:kern w:val="0"/>
                <w:szCs w:val="21"/>
                <w:lang w:bidi="zh-CN"/>
              </w:rPr>
              <w:t xml:space="preserve">劳动教育 </w:t>
            </w:r>
          </w:p>
        </w:tc>
      </w:tr>
    </w:tbl>
    <w:p>
      <w:pPr>
        <w:autoSpaceDE w:val="0"/>
        <w:autoSpaceDN w:val="0"/>
        <w:spacing w:line="360" w:lineRule="auto"/>
        <w:rPr>
          <w:rFonts w:cs="宋体" w:asciiTheme="majorEastAsia" w:hAnsiTheme="majorEastAsia" w:eastAsiaTheme="majorEastAsia"/>
          <w:spacing w:val="-10"/>
          <w:kern w:val="0"/>
          <w:szCs w:val="21"/>
          <w:lang w:val="zh-CN" w:bidi="zh-CN"/>
        </w:rPr>
      </w:pPr>
    </w:p>
    <w:p>
      <w:pPr>
        <w:numPr>
          <w:ilvl w:val="0"/>
          <w:numId w:val="2"/>
        </w:numPr>
        <w:autoSpaceDE w:val="0"/>
        <w:autoSpaceDN w:val="0"/>
        <w:spacing w:after="0" w:line="360" w:lineRule="auto"/>
        <w:jc w:val="left"/>
        <w:rPr>
          <w:rFonts w:cs="宋体" w:asciiTheme="majorEastAsia" w:hAnsiTheme="majorEastAsia" w:eastAsiaTheme="majorEastAsia"/>
          <w:b/>
          <w:bCs/>
          <w:spacing w:val="-10"/>
          <w:kern w:val="0"/>
          <w:szCs w:val="21"/>
          <w:lang w:val="zh-CN" w:bidi="zh-CN"/>
        </w:rPr>
      </w:pPr>
      <w:r>
        <w:rPr>
          <w:rFonts w:hint="eastAsia" w:cs="宋体" w:asciiTheme="majorEastAsia" w:hAnsiTheme="majorEastAsia" w:eastAsiaTheme="majorEastAsia"/>
          <w:b/>
          <w:bCs/>
          <w:spacing w:val="-10"/>
          <w:kern w:val="0"/>
          <w:szCs w:val="21"/>
          <w:lang w:val="zh-CN" w:bidi="zh-CN"/>
        </w:rPr>
        <w:t>专业课程</w:t>
      </w:r>
    </w:p>
    <w:p>
      <w:pPr>
        <w:autoSpaceDE w:val="0"/>
        <w:autoSpaceDN w:val="0"/>
        <w:spacing w:line="360" w:lineRule="auto"/>
        <w:ind w:left="1100"/>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专业课程主要包括专业必修课程、专业选修课程</w:t>
      </w:r>
    </w:p>
    <w:p>
      <w:pPr>
        <w:numPr>
          <w:ilvl w:val="0"/>
          <w:numId w:val="3"/>
        </w:numPr>
        <w:autoSpaceDE w:val="0"/>
        <w:autoSpaceDN w:val="0"/>
        <w:spacing w:after="0" w:line="364" w:lineRule="auto"/>
        <w:ind w:right="-31"/>
        <w:jc w:val="left"/>
        <w:rPr>
          <w:rFonts w:cs="宋体" w:asciiTheme="majorEastAsia" w:hAnsiTheme="majorEastAsia" w:eastAsiaTheme="majorEastAsia"/>
          <w:b/>
          <w:bCs/>
          <w:spacing w:val="-10"/>
          <w:kern w:val="0"/>
          <w:szCs w:val="21"/>
          <w:lang w:val="zh-CN" w:bidi="zh-CN"/>
        </w:rPr>
      </w:pPr>
      <w:r>
        <w:rPr>
          <w:rFonts w:hint="eastAsia" w:cs="宋体" w:asciiTheme="majorEastAsia" w:hAnsiTheme="majorEastAsia" w:eastAsiaTheme="majorEastAsia"/>
          <w:b/>
          <w:bCs/>
          <w:spacing w:val="-10"/>
          <w:kern w:val="0"/>
          <w:szCs w:val="21"/>
          <w:lang w:val="zh-CN" w:bidi="zh-CN"/>
        </w:rPr>
        <w:t>专业必修课程（见表1）</w:t>
      </w:r>
    </w:p>
    <w:p>
      <w:pPr>
        <w:autoSpaceDE w:val="0"/>
        <w:autoSpaceDN w:val="0"/>
        <w:jc w:val="center"/>
        <w:rPr>
          <w:rFonts w:cs="宋体" w:asciiTheme="majorEastAsia" w:hAnsiTheme="majorEastAsia" w:eastAsiaTheme="majorEastAsia"/>
          <w:b/>
          <w:kern w:val="0"/>
          <w:szCs w:val="21"/>
          <w:lang w:val="zh-CN" w:bidi="zh-CN"/>
        </w:rPr>
      </w:pPr>
      <w:r>
        <w:rPr>
          <w:rFonts w:hint="eastAsia" w:cs="宋体" w:asciiTheme="majorEastAsia" w:hAnsiTheme="majorEastAsia" w:eastAsiaTheme="majorEastAsia"/>
          <w:b/>
          <w:kern w:val="0"/>
          <w:szCs w:val="21"/>
          <w:lang w:val="zh-CN" w:bidi="zh-CN"/>
        </w:rPr>
        <w:t>表 1 专业必修课程</w:t>
      </w:r>
    </w:p>
    <w:tbl>
      <w:tblPr>
        <w:tblStyle w:val="43"/>
        <w:tblW w:w="5000" w:type="pct"/>
        <w:tblInd w:w="0" w:type="dxa"/>
        <w:tblLayout w:type="fixed"/>
        <w:tblCellMar>
          <w:top w:w="0" w:type="dxa"/>
          <w:left w:w="108" w:type="dxa"/>
          <w:bottom w:w="0" w:type="dxa"/>
          <w:right w:w="108" w:type="dxa"/>
        </w:tblCellMar>
      </w:tblPr>
      <w:tblGrid>
        <w:gridCol w:w="869"/>
        <w:gridCol w:w="2035"/>
        <w:gridCol w:w="5622"/>
      </w:tblGrid>
      <w:tr>
        <w:tblPrEx>
          <w:tblCellMar>
            <w:top w:w="0" w:type="dxa"/>
            <w:left w:w="108" w:type="dxa"/>
            <w:bottom w:w="0" w:type="dxa"/>
            <w:right w:w="108" w:type="dxa"/>
          </w:tblCellMar>
        </w:tblPrEx>
        <w:trPr>
          <w:trHeight w:val="20" w:hRule="atLeast"/>
        </w:trPr>
        <w:tc>
          <w:tcPr>
            <w:tcW w:w="846" w:type="dxa"/>
            <w:vMerge w:val="restart"/>
            <w:tcBorders>
              <w:top w:val="single" w:color="auto" w:sz="4" w:space="0"/>
              <w:left w:val="single" w:color="auto" w:sz="4" w:space="0"/>
              <w:right w:val="single" w:color="auto" w:sz="4" w:space="0"/>
            </w:tcBorders>
            <w:shd w:val="clear" w:color="auto" w:fill="auto"/>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专业必修课</w:t>
            </w:r>
          </w:p>
        </w:tc>
        <w:tc>
          <w:tcPr>
            <w:tcW w:w="1981" w:type="dxa"/>
            <w:vMerge w:val="restart"/>
            <w:tcBorders>
              <w:top w:val="single" w:color="auto" w:sz="4" w:space="0"/>
              <w:left w:val="single" w:color="auto" w:sz="4" w:space="0"/>
              <w:right w:val="single" w:color="auto" w:sz="4" w:space="0"/>
            </w:tcBorders>
            <w:shd w:val="clear" w:color="auto" w:fill="auto"/>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p>
        </w:tc>
        <w:tc>
          <w:tcPr>
            <w:tcW w:w="5473" w:type="dxa"/>
            <w:tcBorders>
              <w:top w:val="single" w:color="auto" w:sz="4" w:space="0"/>
              <w:left w:val="nil"/>
              <w:bottom w:val="single" w:color="auto" w:sz="4" w:space="0"/>
              <w:right w:val="single" w:color="auto" w:sz="4" w:space="0"/>
            </w:tcBorders>
            <w:shd w:val="clear" w:color="auto" w:fill="auto"/>
            <w:vAlign w:val="center"/>
          </w:tcPr>
          <w:p>
            <w:pPr>
              <w:autoSpaceDE w:val="0"/>
              <w:autoSpaceDN w:val="0"/>
              <w:spacing w:line="276"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电子竞技概论 </w:t>
            </w:r>
          </w:p>
        </w:tc>
      </w:tr>
      <w:tr>
        <w:tblPrEx>
          <w:tblCellMar>
            <w:top w:w="0" w:type="dxa"/>
            <w:left w:w="108" w:type="dxa"/>
            <w:bottom w:w="0" w:type="dxa"/>
            <w:right w:w="108" w:type="dxa"/>
          </w:tblCellMar>
        </w:tblPrEx>
        <w:trPr>
          <w:trHeight w:val="20" w:hRule="atLeast"/>
        </w:trPr>
        <w:tc>
          <w:tcPr>
            <w:tcW w:w="846" w:type="dxa"/>
            <w:vMerge w:val="continue"/>
            <w:tcBorders>
              <w:left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1981" w:type="dxa"/>
            <w:vMerge w:val="continue"/>
            <w:tcBorders>
              <w:left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5473" w:type="dxa"/>
            <w:tcBorders>
              <w:top w:val="nil"/>
              <w:left w:val="nil"/>
              <w:bottom w:val="single" w:color="auto" w:sz="4" w:space="0"/>
              <w:right w:val="single" w:color="auto" w:sz="4" w:space="0"/>
            </w:tcBorders>
            <w:shd w:val="clear" w:color="auto" w:fill="auto"/>
            <w:vAlign w:val="center"/>
          </w:tcPr>
          <w:p>
            <w:pPr>
              <w:autoSpaceDE w:val="0"/>
              <w:autoSpaceDN w:val="0"/>
              <w:spacing w:line="276"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电子竞技发展史 </w:t>
            </w:r>
          </w:p>
        </w:tc>
      </w:tr>
      <w:tr>
        <w:tblPrEx>
          <w:tblCellMar>
            <w:top w:w="0" w:type="dxa"/>
            <w:left w:w="108" w:type="dxa"/>
            <w:bottom w:w="0" w:type="dxa"/>
            <w:right w:w="108" w:type="dxa"/>
          </w:tblCellMar>
        </w:tblPrEx>
        <w:trPr>
          <w:trHeight w:val="20" w:hRule="atLeast"/>
        </w:trPr>
        <w:tc>
          <w:tcPr>
            <w:tcW w:w="846" w:type="dxa"/>
            <w:vMerge w:val="continue"/>
            <w:tcBorders>
              <w:left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1981" w:type="dxa"/>
            <w:vMerge w:val="continue"/>
            <w:tcBorders>
              <w:left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5473" w:type="dxa"/>
            <w:tcBorders>
              <w:top w:val="nil"/>
              <w:left w:val="nil"/>
              <w:bottom w:val="single" w:color="auto" w:sz="4" w:space="0"/>
              <w:right w:val="single" w:color="auto" w:sz="4" w:space="0"/>
            </w:tcBorders>
            <w:shd w:val="clear" w:color="auto" w:fill="auto"/>
            <w:vAlign w:val="center"/>
          </w:tcPr>
          <w:p>
            <w:pPr>
              <w:autoSpaceDE w:val="0"/>
              <w:autoSpaceDN w:val="0"/>
              <w:spacing w:line="276"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电子竞技项目解析 </w:t>
            </w:r>
          </w:p>
        </w:tc>
      </w:tr>
      <w:tr>
        <w:tblPrEx>
          <w:tblCellMar>
            <w:top w:w="0" w:type="dxa"/>
            <w:left w:w="108" w:type="dxa"/>
            <w:bottom w:w="0" w:type="dxa"/>
            <w:right w:w="108" w:type="dxa"/>
          </w:tblCellMar>
        </w:tblPrEx>
        <w:trPr>
          <w:trHeight w:val="20" w:hRule="atLeast"/>
        </w:trPr>
        <w:tc>
          <w:tcPr>
            <w:tcW w:w="846" w:type="dxa"/>
            <w:vMerge w:val="continue"/>
            <w:tcBorders>
              <w:left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1981" w:type="dxa"/>
            <w:vMerge w:val="continue"/>
            <w:tcBorders>
              <w:left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5473" w:type="dxa"/>
            <w:tcBorders>
              <w:top w:val="nil"/>
              <w:left w:val="nil"/>
              <w:bottom w:val="single" w:color="auto" w:sz="4" w:space="0"/>
              <w:right w:val="single" w:color="auto" w:sz="4" w:space="0"/>
            </w:tcBorders>
            <w:shd w:val="clear" w:color="auto" w:fill="auto"/>
            <w:vAlign w:val="center"/>
          </w:tcPr>
          <w:p>
            <w:pPr>
              <w:autoSpaceDE w:val="0"/>
              <w:autoSpaceDN w:val="0"/>
              <w:spacing w:line="276"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美术基础 </w:t>
            </w:r>
          </w:p>
        </w:tc>
      </w:tr>
      <w:tr>
        <w:tblPrEx>
          <w:tblCellMar>
            <w:top w:w="0" w:type="dxa"/>
            <w:left w:w="108" w:type="dxa"/>
            <w:bottom w:w="0" w:type="dxa"/>
            <w:right w:w="108" w:type="dxa"/>
          </w:tblCellMar>
        </w:tblPrEx>
        <w:trPr>
          <w:trHeight w:val="20" w:hRule="atLeast"/>
        </w:trPr>
        <w:tc>
          <w:tcPr>
            <w:tcW w:w="846" w:type="dxa"/>
            <w:vMerge w:val="continue"/>
            <w:tcBorders>
              <w:left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1981" w:type="dxa"/>
            <w:vMerge w:val="continue"/>
            <w:tcBorders>
              <w:left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5473" w:type="dxa"/>
            <w:tcBorders>
              <w:top w:val="nil"/>
              <w:left w:val="nil"/>
              <w:bottom w:val="single" w:color="auto" w:sz="4" w:space="0"/>
              <w:right w:val="single" w:color="auto" w:sz="4" w:space="0"/>
            </w:tcBorders>
            <w:shd w:val="clear" w:color="auto" w:fill="auto"/>
            <w:vAlign w:val="center"/>
          </w:tcPr>
          <w:p>
            <w:pPr>
              <w:autoSpaceDE w:val="0"/>
              <w:autoSpaceDN w:val="0"/>
              <w:spacing w:line="276"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数字绘画基础  </w:t>
            </w:r>
          </w:p>
        </w:tc>
      </w:tr>
      <w:tr>
        <w:tblPrEx>
          <w:tblCellMar>
            <w:top w:w="0" w:type="dxa"/>
            <w:left w:w="108" w:type="dxa"/>
            <w:bottom w:w="0" w:type="dxa"/>
            <w:right w:w="108" w:type="dxa"/>
          </w:tblCellMar>
        </w:tblPrEx>
        <w:trPr>
          <w:trHeight w:val="20" w:hRule="atLeast"/>
        </w:trPr>
        <w:tc>
          <w:tcPr>
            <w:tcW w:w="846" w:type="dxa"/>
            <w:vMerge w:val="continue"/>
            <w:tcBorders>
              <w:left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1981" w:type="dxa"/>
            <w:vMerge w:val="continue"/>
            <w:tcBorders>
              <w:left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5473" w:type="dxa"/>
            <w:tcBorders>
              <w:top w:val="nil"/>
              <w:left w:val="nil"/>
              <w:bottom w:val="single" w:color="auto" w:sz="4" w:space="0"/>
              <w:right w:val="single" w:color="auto" w:sz="4" w:space="0"/>
            </w:tcBorders>
            <w:shd w:val="clear" w:color="auto" w:fill="auto"/>
            <w:vAlign w:val="center"/>
          </w:tcPr>
          <w:p>
            <w:pPr>
              <w:autoSpaceDE w:val="0"/>
              <w:autoSpaceDN w:val="0"/>
              <w:spacing w:line="276"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图形图像技术 </w:t>
            </w:r>
          </w:p>
        </w:tc>
      </w:tr>
      <w:tr>
        <w:tblPrEx>
          <w:tblCellMar>
            <w:top w:w="0" w:type="dxa"/>
            <w:left w:w="108" w:type="dxa"/>
            <w:bottom w:w="0" w:type="dxa"/>
            <w:right w:w="108" w:type="dxa"/>
          </w:tblCellMar>
        </w:tblPrEx>
        <w:trPr>
          <w:trHeight w:val="20" w:hRule="atLeast"/>
        </w:trPr>
        <w:tc>
          <w:tcPr>
            <w:tcW w:w="846" w:type="dxa"/>
            <w:vMerge w:val="continue"/>
            <w:tcBorders>
              <w:left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1981" w:type="dxa"/>
            <w:vMerge w:val="continue"/>
            <w:tcBorders>
              <w:left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5473" w:type="dxa"/>
            <w:tcBorders>
              <w:top w:val="nil"/>
              <w:left w:val="nil"/>
              <w:bottom w:val="single" w:color="auto" w:sz="4" w:space="0"/>
              <w:right w:val="single" w:color="auto" w:sz="4" w:space="0"/>
            </w:tcBorders>
            <w:shd w:val="clear" w:color="auto" w:fill="auto"/>
            <w:vAlign w:val="center"/>
          </w:tcPr>
          <w:p>
            <w:pPr>
              <w:autoSpaceDE w:val="0"/>
              <w:autoSpaceDN w:val="0"/>
              <w:spacing w:line="276"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电子竞技网络基础 </w:t>
            </w:r>
          </w:p>
        </w:tc>
      </w:tr>
      <w:tr>
        <w:tblPrEx>
          <w:tblCellMar>
            <w:top w:w="0" w:type="dxa"/>
            <w:left w:w="108" w:type="dxa"/>
            <w:bottom w:w="0" w:type="dxa"/>
            <w:right w:w="108" w:type="dxa"/>
          </w:tblCellMar>
        </w:tblPrEx>
        <w:trPr>
          <w:trHeight w:val="20" w:hRule="atLeast"/>
        </w:trPr>
        <w:tc>
          <w:tcPr>
            <w:tcW w:w="846" w:type="dxa"/>
            <w:vMerge w:val="continue"/>
            <w:tcBorders>
              <w:left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1981" w:type="dxa"/>
            <w:vMerge w:val="continue"/>
            <w:tcBorders>
              <w:left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5473" w:type="dxa"/>
            <w:tcBorders>
              <w:top w:val="nil"/>
              <w:left w:val="nil"/>
              <w:bottom w:val="single" w:color="auto" w:sz="4" w:space="0"/>
              <w:right w:val="single" w:color="auto" w:sz="4" w:space="0"/>
            </w:tcBorders>
            <w:shd w:val="clear" w:color="auto" w:fill="auto"/>
            <w:vAlign w:val="center"/>
          </w:tcPr>
          <w:p>
            <w:pPr>
              <w:autoSpaceDE w:val="0"/>
              <w:autoSpaceDN w:val="0"/>
              <w:spacing w:line="276"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三维设计技法 </w:t>
            </w:r>
          </w:p>
        </w:tc>
      </w:tr>
      <w:tr>
        <w:tblPrEx>
          <w:tblCellMar>
            <w:top w:w="0" w:type="dxa"/>
            <w:left w:w="108" w:type="dxa"/>
            <w:bottom w:w="0" w:type="dxa"/>
            <w:right w:w="108" w:type="dxa"/>
          </w:tblCellMar>
        </w:tblPrEx>
        <w:trPr>
          <w:trHeight w:val="20" w:hRule="atLeast"/>
        </w:trPr>
        <w:tc>
          <w:tcPr>
            <w:tcW w:w="846" w:type="dxa"/>
            <w:vMerge w:val="continue"/>
            <w:tcBorders>
              <w:left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1981" w:type="dxa"/>
            <w:vMerge w:val="continue"/>
            <w:tcBorders>
              <w:left w:val="single" w:color="auto" w:sz="4" w:space="0"/>
              <w:bottom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5473" w:type="dxa"/>
            <w:tcBorders>
              <w:top w:val="nil"/>
              <w:left w:val="nil"/>
              <w:bottom w:val="single" w:color="auto" w:sz="4" w:space="0"/>
              <w:right w:val="single" w:color="auto" w:sz="4" w:space="0"/>
            </w:tcBorders>
            <w:shd w:val="clear" w:color="auto" w:fill="auto"/>
            <w:vAlign w:val="center"/>
          </w:tcPr>
          <w:p>
            <w:pPr>
              <w:autoSpaceDE w:val="0"/>
              <w:autoSpaceDN w:val="0"/>
              <w:spacing w:line="276"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电子电工基础 </w:t>
            </w:r>
          </w:p>
        </w:tc>
      </w:tr>
      <w:tr>
        <w:tblPrEx>
          <w:tblCellMar>
            <w:top w:w="0" w:type="dxa"/>
            <w:left w:w="108" w:type="dxa"/>
            <w:bottom w:w="0" w:type="dxa"/>
            <w:right w:w="108" w:type="dxa"/>
          </w:tblCellMar>
        </w:tblPrEx>
        <w:trPr>
          <w:trHeight w:val="20" w:hRule="atLeast"/>
        </w:trPr>
        <w:tc>
          <w:tcPr>
            <w:tcW w:w="846" w:type="dxa"/>
            <w:vMerge w:val="continue"/>
            <w:tcBorders>
              <w:left w:val="single" w:color="auto" w:sz="4" w:space="0"/>
              <w:right w:val="single" w:color="auto" w:sz="4" w:space="0"/>
            </w:tcBorders>
            <w:shd w:val="clear" w:color="auto" w:fill="auto"/>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p>
        </w:tc>
        <w:tc>
          <w:tcPr>
            <w:tcW w:w="1981" w:type="dxa"/>
            <w:vMerge w:val="restart"/>
            <w:tcBorders>
              <w:top w:val="nil"/>
              <w:left w:val="single" w:color="auto" w:sz="4" w:space="0"/>
              <w:bottom w:val="single" w:color="auto" w:sz="4" w:space="0"/>
              <w:right w:val="single" w:color="auto" w:sz="4" w:space="0"/>
            </w:tcBorders>
            <w:shd w:val="clear" w:color="auto" w:fill="auto"/>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电竞赛事策划与执行模块</w:t>
            </w:r>
          </w:p>
        </w:tc>
        <w:tc>
          <w:tcPr>
            <w:tcW w:w="5473" w:type="dxa"/>
            <w:tcBorders>
              <w:top w:val="nil"/>
              <w:left w:val="nil"/>
              <w:bottom w:val="single" w:color="auto" w:sz="4" w:space="0"/>
              <w:right w:val="single" w:color="auto" w:sz="4" w:space="0"/>
            </w:tcBorders>
            <w:shd w:val="clear" w:color="auto" w:fill="auto"/>
            <w:vAlign w:val="center"/>
          </w:tcPr>
          <w:p>
            <w:pPr>
              <w:autoSpaceDE w:val="0"/>
              <w:autoSpaceDN w:val="0"/>
              <w:spacing w:line="276"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 电子竞技赛事执行 </w:t>
            </w:r>
          </w:p>
        </w:tc>
      </w:tr>
      <w:tr>
        <w:tblPrEx>
          <w:tblCellMar>
            <w:top w:w="0" w:type="dxa"/>
            <w:left w:w="108" w:type="dxa"/>
            <w:bottom w:w="0" w:type="dxa"/>
            <w:right w:w="108" w:type="dxa"/>
          </w:tblCellMar>
        </w:tblPrEx>
        <w:trPr>
          <w:trHeight w:val="20" w:hRule="atLeast"/>
        </w:trPr>
        <w:tc>
          <w:tcPr>
            <w:tcW w:w="846" w:type="dxa"/>
            <w:vMerge w:val="continue"/>
            <w:tcBorders>
              <w:left w:val="single" w:color="auto" w:sz="4" w:space="0"/>
              <w:right w:val="single" w:color="auto" w:sz="4" w:space="0"/>
            </w:tcBorders>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p>
        </w:tc>
        <w:tc>
          <w:tcPr>
            <w:tcW w:w="1981" w:type="dxa"/>
            <w:vMerge w:val="continue"/>
            <w:tcBorders>
              <w:top w:val="nil"/>
              <w:left w:val="single" w:color="auto" w:sz="4" w:space="0"/>
              <w:bottom w:val="single" w:color="auto" w:sz="4" w:space="0"/>
              <w:right w:val="single" w:color="auto" w:sz="4" w:space="0"/>
            </w:tcBorders>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p>
        </w:tc>
        <w:tc>
          <w:tcPr>
            <w:tcW w:w="5473" w:type="dxa"/>
            <w:tcBorders>
              <w:top w:val="nil"/>
              <w:left w:val="nil"/>
              <w:bottom w:val="single" w:color="auto" w:sz="4" w:space="0"/>
              <w:right w:val="single" w:color="auto" w:sz="4" w:space="0"/>
            </w:tcBorders>
            <w:shd w:val="clear" w:color="auto" w:fill="auto"/>
            <w:vAlign w:val="center"/>
          </w:tcPr>
          <w:p>
            <w:pPr>
              <w:autoSpaceDE w:val="0"/>
              <w:autoSpaceDN w:val="0"/>
              <w:spacing w:line="276"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电子竞技赛事策划</w:t>
            </w:r>
          </w:p>
        </w:tc>
      </w:tr>
      <w:tr>
        <w:tblPrEx>
          <w:tblCellMar>
            <w:top w:w="0" w:type="dxa"/>
            <w:left w:w="108" w:type="dxa"/>
            <w:bottom w:w="0" w:type="dxa"/>
            <w:right w:w="108" w:type="dxa"/>
          </w:tblCellMar>
        </w:tblPrEx>
        <w:trPr>
          <w:trHeight w:val="20" w:hRule="atLeast"/>
        </w:trPr>
        <w:tc>
          <w:tcPr>
            <w:tcW w:w="846" w:type="dxa"/>
            <w:vMerge w:val="continue"/>
            <w:tcBorders>
              <w:left w:val="single" w:color="auto" w:sz="4" w:space="0"/>
              <w:right w:val="single" w:color="auto" w:sz="4" w:space="0"/>
            </w:tcBorders>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p>
        </w:tc>
        <w:tc>
          <w:tcPr>
            <w:tcW w:w="1981" w:type="dxa"/>
            <w:vMerge w:val="continue"/>
            <w:tcBorders>
              <w:top w:val="nil"/>
              <w:left w:val="single" w:color="auto" w:sz="4" w:space="0"/>
              <w:bottom w:val="single" w:color="auto" w:sz="4" w:space="0"/>
              <w:right w:val="single" w:color="auto" w:sz="4" w:space="0"/>
            </w:tcBorders>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p>
        </w:tc>
        <w:tc>
          <w:tcPr>
            <w:tcW w:w="5473" w:type="dxa"/>
            <w:tcBorders>
              <w:top w:val="nil"/>
              <w:left w:val="nil"/>
              <w:bottom w:val="single" w:color="auto" w:sz="4" w:space="0"/>
              <w:right w:val="single" w:color="auto" w:sz="4" w:space="0"/>
            </w:tcBorders>
            <w:shd w:val="clear" w:color="auto" w:fill="auto"/>
            <w:vAlign w:val="center"/>
          </w:tcPr>
          <w:p>
            <w:pPr>
              <w:autoSpaceDE w:val="0"/>
              <w:autoSpaceDN w:val="0"/>
              <w:spacing w:line="276"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电子竞技赛事项目管理  </w:t>
            </w:r>
          </w:p>
        </w:tc>
      </w:tr>
      <w:tr>
        <w:tblPrEx>
          <w:tblCellMar>
            <w:top w:w="0" w:type="dxa"/>
            <w:left w:w="108" w:type="dxa"/>
            <w:bottom w:w="0" w:type="dxa"/>
            <w:right w:w="108" w:type="dxa"/>
          </w:tblCellMar>
        </w:tblPrEx>
        <w:trPr>
          <w:trHeight w:val="20" w:hRule="atLeast"/>
        </w:trPr>
        <w:tc>
          <w:tcPr>
            <w:tcW w:w="846" w:type="dxa"/>
            <w:vMerge w:val="continue"/>
            <w:tcBorders>
              <w:left w:val="single" w:color="auto" w:sz="4" w:space="0"/>
              <w:right w:val="single" w:color="auto" w:sz="4" w:space="0"/>
            </w:tcBorders>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p>
        </w:tc>
        <w:tc>
          <w:tcPr>
            <w:tcW w:w="1981" w:type="dxa"/>
            <w:vMerge w:val="restart"/>
            <w:tcBorders>
              <w:top w:val="nil"/>
              <w:left w:val="single" w:color="auto" w:sz="4" w:space="0"/>
              <w:bottom w:val="single" w:color="auto" w:sz="4" w:space="0"/>
              <w:right w:val="single" w:color="auto" w:sz="4" w:space="0"/>
            </w:tcBorders>
            <w:shd w:val="clear" w:color="auto" w:fill="auto"/>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电竞内容制作与传播模块</w:t>
            </w:r>
          </w:p>
        </w:tc>
        <w:tc>
          <w:tcPr>
            <w:tcW w:w="5473" w:type="dxa"/>
            <w:tcBorders>
              <w:top w:val="nil"/>
              <w:left w:val="nil"/>
              <w:bottom w:val="single" w:color="auto" w:sz="4" w:space="0"/>
              <w:right w:val="single" w:color="auto" w:sz="4" w:space="0"/>
            </w:tcBorders>
            <w:shd w:val="clear" w:color="auto" w:fill="auto"/>
            <w:vAlign w:val="center"/>
          </w:tcPr>
          <w:p>
            <w:pPr>
              <w:autoSpaceDE w:val="0"/>
              <w:autoSpaceDN w:val="0"/>
              <w:spacing w:line="276"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电子竞技内容编辑</w:t>
            </w:r>
          </w:p>
        </w:tc>
      </w:tr>
      <w:tr>
        <w:tblPrEx>
          <w:tblCellMar>
            <w:top w:w="0" w:type="dxa"/>
            <w:left w:w="108" w:type="dxa"/>
            <w:bottom w:w="0" w:type="dxa"/>
            <w:right w:w="108" w:type="dxa"/>
          </w:tblCellMar>
        </w:tblPrEx>
        <w:trPr>
          <w:trHeight w:val="20" w:hRule="atLeast"/>
        </w:trPr>
        <w:tc>
          <w:tcPr>
            <w:tcW w:w="846" w:type="dxa"/>
            <w:vMerge w:val="continue"/>
            <w:tcBorders>
              <w:left w:val="single" w:color="auto" w:sz="4" w:space="0"/>
              <w:right w:val="single" w:color="auto" w:sz="4" w:space="0"/>
            </w:tcBorders>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p>
        </w:tc>
        <w:tc>
          <w:tcPr>
            <w:tcW w:w="1981" w:type="dxa"/>
            <w:vMerge w:val="continue"/>
            <w:tcBorders>
              <w:top w:val="nil"/>
              <w:left w:val="single" w:color="auto" w:sz="4" w:space="0"/>
              <w:bottom w:val="single" w:color="auto" w:sz="4" w:space="0"/>
              <w:right w:val="single" w:color="auto" w:sz="4" w:space="0"/>
            </w:tcBorders>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p>
        </w:tc>
        <w:tc>
          <w:tcPr>
            <w:tcW w:w="5473" w:type="dxa"/>
            <w:tcBorders>
              <w:top w:val="nil"/>
              <w:left w:val="nil"/>
              <w:bottom w:val="single" w:color="auto" w:sz="4" w:space="0"/>
              <w:right w:val="single" w:color="auto" w:sz="4" w:space="0"/>
            </w:tcBorders>
            <w:shd w:val="clear" w:color="auto" w:fill="auto"/>
            <w:vAlign w:val="center"/>
          </w:tcPr>
          <w:p>
            <w:pPr>
              <w:autoSpaceDE w:val="0"/>
              <w:autoSpaceDN w:val="0"/>
              <w:spacing w:line="276"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电子竞技内容传播 </w:t>
            </w:r>
          </w:p>
        </w:tc>
      </w:tr>
      <w:tr>
        <w:tblPrEx>
          <w:tblCellMar>
            <w:top w:w="0" w:type="dxa"/>
            <w:left w:w="108" w:type="dxa"/>
            <w:bottom w:w="0" w:type="dxa"/>
            <w:right w:w="108" w:type="dxa"/>
          </w:tblCellMar>
        </w:tblPrEx>
        <w:trPr>
          <w:trHeight w:val="20" w:hRule="atLeast"/>
        </w:trPr>
        <w:tc>
          <w:tcPr>
            <w:tcW w:w="846" w:type="dxa"/>
            <w:vMerge w:val="continue"/>
            <w:tcBorders>
              <w:left w:val="single" w:color="auto" w:sz="4" w:space="0"/>
              <w:right w:val="single" w:color="auto" w:sz="4" w:space="0"/>
            </w:tcBorders>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p>
        </w:tc>
        <w:tc>
          <w:tcPr>
            <w:tcW w:w="1981" w:type="dxa"/>
            <w:vMerge w:val="continue"/>
            <w:tcBorders>
              <w:top w:val="nil"/>
              <w:left w:val="single" w:color="auto" w:sz="4" w:space="0"/>
              <w:bottom w:val="single" w:color="auto" w:sz="4" w:space="0"/>
              <w:right w:val="single" w:color="auto" w:sz="4" w:space="0"/>
            </w:tcBorders>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p>
        </w:tc>
        <w:tc>
          <w:tcPr>
            <w:tcW w:w="5473" w:type="dxa"/>
            <w:tcBorders>
              <w:top w:val="nil"/>
              <w:left w:val="nil"/>
              <w:bottom w:val="single" w:color="auto" w:sz="4" w:space="0"/>
              <w:right w:val="single" w:color="auto" w:sz="4" w:space="0"/>
            </w:tcBorders>
            <w:shd w:val="clear" w:color="auto" w:fill="auto"/>
            <w:vAlign w:val="center"/>
          </w:tcPr>
          <w:p>
            <w:pPr>
              <w:autoSpaceDE w:val="0"/>
              <w:autoSpaceDN w:val="0"/>
              <w:spacing w:line="276"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电子竞技俱乐部运营与管理 </w:t>
            </w:r>
          </w:p>
        </w:tc>
      </w:tr>
      <w:tr>
        <w:trPr>
          <w:trHeight w:val="20" w:hRule="atLeast"/>
        </w:trPr>
        <w:tc>
          <w:tcPr>
            <w:tcW w:w="846" w:type="dxa"/>
            <w:vMerge w:val="continue"/>
            <w:tcBorders>
              <w:left w:val="single" w:color="auto" w:sz="4" w:space="0"/>
              <w:right w:val="single" w:color="auto" w:sz="4" w:space="0"/>
            </w:tcBorders>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p>
        </w:tc>
        <w:tc>
          <w:tcPr>
            <w:tcW w:w="1981" w:type="dxa"/>
            <w:vMerge w:val="restart"/>
            <w:tcBorders>
              <w:top w:val="nil"/>
              <w:left w:val="single" w:color="auto" w:sz="4" w:space="0"/>
              <w:bottom w:val="single" w:color="auto" w:sz="4" w:space="0"/>
              <w:right w:val="single" w:color="auto" w:sz="4" w:space="0"/>
            </w:tcBorders>
            <w:shd w:val="clear" w:color="auto" w:fill="auto"/>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电竞场馆设计运维模块</w:t>
            </w:r>
          </w:p>
        </w:tc>
        <w:tc>
          <w:tcPr>
            <w:tcW w:w="5473" w:type="dxa"/>
            <w:tcBorders>
              <w:top w:val="nil"/>
              <w:left w:val="nil"/>
              <w:bottom w:val="single" w:color="auto" w:sz="4" w:space="0"/>
              <w:right w:val="single" w:color="auto" w:sz="4" w:space="0"/>
            </w:tcBorders>
            <w:shd w:val="clear" w:color="auto" w:fill="auto"/>
            <w:vAlign w:val="center"/>
          </w:tcPr>
          <w:p>
            <w:pPr>
              <w:autoSpaceDE w:val="0"/>
              <w:autoSpaceDN w:val="0"/>
              <w:spacing w:line="276"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电子竞技舞台设备与系统控制 </w:t>
            </w:r>
          </w:p>
        </w:tc>
      </w:tr>
      <w:tr>
        <w:tblPrEx>
          <w:tblCellMar>
            <w:top w:w="0" w:type="dxa"/>
            <w:left w:w="108" w:type="dxa"/>
            <w:bottom w:w="0" w:type="dxa"/>
            <w:right w:w="108" w:type="dxa"/>
          </w:tblCellMar>
        </w:tblPrEx>
        <w:trPr>
          <w:trHeight w:val="20" w:hRule="atLeast"/>
        </w:trPr>
        <w:tc>
          <w:tcPr>
            <w:tcW w:w="846" w:type="dxa"/>
            <w:vMerge w:val="continue"/>
            <w:tcBorders>
              <w:left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1981" w:type="dxa"/>
            <w:vMerge w:val="continue"/>
            <w:tcBorders>
              <w:top w:val="nil"/>
              <w:left w:val="single" w:color="auto" w:sz="4" w:space="0"/>
              <w:bottom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5473" w:type="dxa"/>
            <w:tcBorders>
              <w:top w:val="nil"/>
              <w:left w:val="nil"/>
              <w:bottom w:val="single" w:color="auto" w:sz="4" w:space="0"/>
              <w:right w:val="single" w:color="auto" w:sz="4" w:space="0"/>
            </w:tcBorders>
            <w:shd w:val="clear" w:color="auto" w:fill="auto"/>
            <w:vAlign w:val="center"/>
          </w:tcPr>
          <w:p>
            <w:pPr>
              <w:autoSpaceDE w:val="0"/>
              <w:autoSpaceDN w:val="0"/>
              <w:spacing w:line="276"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电子竞技舞台美术与设计</w:t>
            </w:r>
          </w:p>
        </w:tc>
      </w:tr>
      <w:tr>
        <w:tblPrEx>
          <w:tblCellMar>
            <w:top w:w="0" w:type="dxa"/>
            <w:left w:w="108" w:type="dxa"/>
            <w:bottom w:w="0" w:type="dxa"/>
            <w:right w:w="108" w:type="dxa"/>
          </w:tblCellMar>
        </w:tblPrEx>
        <w:trPr>
          <w:trHeight w:val="20" w:hRule="atLeast"/>
        </w:trPr>
        <w:tc>
          <w:tcPr>
            <w:tcW w:w="846" w:type="dxa"/>
            <w:vMerge w:val="continue"/>
            <w:tcBorders>
              <w:left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1981" w:type="dxa"/>
            <w:vMerge w:val="continue"/>
            <w:tcBorders>
              <w:top w:val="nil"/>
              <w:left w:val="single" w:color="auto" w:sz="4" w:space="0"/>
              <w:bottom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5473" w:type="dxa"/>
            <w:tcBorders>
              <w:top w:val="nil"/>
              <w:left w:val="nil"/>
              <w:bottom w:val="single" w:color="auto" w:sz="4" w:space="0"/>
              <w:right w:val="single" w:color="auto" w:sz="4" w:space="0"/>
            </w:tcBorders>
            <w:shd w:val="clear" w:color="auto" w:fill="auto"/>
            <w:vAlign w:val="center"/>
          </w:tcPr>
          <w:p>
            <w:pPr>
              <w:autoSpaceDE w:val="0"/>
              <w:autoSpaceDN w:val="0"/>
              <w:spacing w:line="276"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电子竞技设备运行与维护</w:t>
            </w:r>
          </w:p>
        </w:tc>
      </w:tr>
      <w:tr>
        <w:tblPrEx>
          <w:tblCellMar>
            <w:top w:w="0" w:type="dxa"/>
            <w:left w:w="108" w:type="dxa"/>
            <w:bottom w:w="0" w:type="dxa"/>
            <w:right w:w="108" w:type="dxa"/>
          </w:tblCellMar>
        </w:tblPrEx>
        <w:trPr>
          <w:trHeight w:val="20" w:hRule="atLeast"/>
        </w:trPr>
        <w:tc>
          <w:tcPr>
            <w:tcW w:w="846" w:type="dxa"/>
            <w:vMerge w:val="continue"/>
            <w:tcBorders>
              <w:left w:val="single" w:color="auto" w:sz="4" w:space="0"/>
              <w:bottom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1981" w:type="dxa"/>
            <w:vMerge w:val="continue"/>
            <w:tcBorders>
              <w:top w:val="nil"/>
              <w:left w:val="single" w:color="auto" w:sz="4" w:space="0"/>
              <w:bottom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5473" w:type="dxa"/>
            <w:tcBorders>
              <w:top w:val="nil"/>
              <w:left w:val="nil"/>
              <w:bottom w:val="single" w:color="auto" w:sz="4" w:space="0"/>
              <w:right w:val="single" w:color="auto" w:sz="4" w:space="0"/>
            </w:tcBorders>
            <w:shd w:val="clear" w:color="auto" w:fill="auto"/>
            <w:vAlign w:val="center"/>
          </w:tcPr>
          <w:p>
            <w:pPr>
              <w:autoSpaceDE w:val="0"/>
              <w:autoSpaceDN w:val="0"/>
              <w:spacing w:line="276"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电子竞技场馆网络与通信技术 </w:t>
            </w:r>
          </w:p>
        </w:tc>
      </w:tr>
    </w:tbl>
    <w:p>
      <w:pPr>
        <w:autoSpaceDE w:val="0"/>
        <w:autoSpaceDN w:val="0"/>
        <w:spacing w:line="364" w:lineRule="auto"/>
        <w:ind w:right="-31"/>
        <w:jc w:val="left"/>
        <w:rPr>
          <w:rFonts w:cs="宋体" w:asciiTheme="majorEastAsia" w:hAnsiTheme="majorEastAsia" w:eastAsiaTheme="majorEastAsia"/>
          <w:b/>
          <w:bCs/>
          <w:spacing w:val="-10"/>
          <w:kern w:val="0"/>
          <w:szCs w:val="21"/>
          <w:lang w:bidi="zh-CN"/>
        </w:rPr>
      </w:pPr>
    </w:p>
    <w:p>
      <w:pPr>
        <w:numPr>
          <w:ilvl w:val="0"/>
          <w:numId w:val="3"/>
        </w:numPr>
        <w:autoSpaceDE w:val="0"/>
        <w:autoSpaceDN w:val="0"/>
        <w:spacing w:after="0" w:line="364" w:lineRule="auto"/>
        <w:ind w:right="-31"/>
        <w:jc w:val="left"/>
        <w:rPr>
          <w:rFonts w:cs="宋体" w:asciiTheme="majorEastAsia" w:hAnsiTheme="majorEastAsia" w:eastAsiaTheme="majorEastAsia"/>
          <w:b/>
          <w:bCs/>
          <w:spacing w:val="-10"/>
          <w:kern w:val="0"/>
          <w:szCs w:val="21"/>
          <w:lang w:val="zh-CN" w:bidi="zh-CN"/>
        </w:rPr>
      </w:pPr>
      <w:r>
        <w:rPr>
          <w:rFonts w:hint="eastAsia" w:cs="宋体" w:asciiTheme="majorEastAsia" w:hAnsiTheme="majorEastAsia" w:eastAsiaTheme="majorEastAsia"/>
          <w:b/>
          <w:bCs/>
          <w:spacing w:val="-10"/>
          <w:kern w:val="0"/>
          <w:szCs w:val="21"/>
          <w:lang w:val="zh-CN" w:bidi="zh-CN"/>
        </w:rPr>
        <w:t>专业选修课程</w:t>
      </w:r>
    </w:p>
    <w:tbl>
      <w:tblPr>
        <w:tblStyle w:val="43"/>
        <w:tblW w:w="5000" w:type="pct"/>
        <w:tblInd w:w="0" w:type="dxa"/>
        <w:tblLayout w:type="fixed"/>
        <w:tblCellMar>
          <w:top w:w="0" w:type="dxa"/>
          <w:left w:w="108" w:type="dxa"/>
          <w:bottom w:w="0" w:type="dxa"/>
          <w:right w:w="108" w:type="dxa"/>
        </w:tblCellMar>
      </w:tblPr>
      <w:tblGrid>
        <w:gridCol w:w="835"/>
        <w:gridCol w:w="2069"/>
        <w:gridCol w:w="5622"/>
      </w:tblGrid>
      <w:tr>
        <w:tblPrEx>
          <w:tblCellMar>
            <w:top w:w="0" w:type="dxa"/>
            <w:left w:w="108" w:type="dxa"/>
            <w:bottom w:w="0" w:type="dxa"/>
            <w:right w:w="108" w:type="dxa"/>
          </w:tblCellMar>
        </w:tblPrEx>
        <w:trPr>
          <w:trHeight w:val="276" w:hRule="atLeast"/>
        </w:trPr>
        <w:tc>
          <w:tcPr>
            <w:tcW w:w="392"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专业选修课</w:t>
            </w:r>
          </w:p>
        </w:tc>
        <w:tc>
          <w:tcPr>
            <w:tcW w:w="9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必修选修模块</w:t>
            </w:r>
          </w:p>
        </w:tc>
        <w:tc>
          <w:tcPr>
            <w:tcW w:w="2639" w:type="dxa"/>
            <w:tcBorders>
              <w:top w:val="single" w:color="auto" w:sz="4" w:space="0"/>
              <w:left w:val="nil"/>
              <w:bottom w:val="single" w:color="auto" w:sz="4" w:space="0"/>
              <w:right w:val="single" w:color="auto" w:sz="4" w:space="0"/>
            </w:tcBorders>
            <w:shd w:val="clear" w:color="auto" w:fill="auto"/>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电子竞技通用英语</w:t>
            </w:r>
          </w:p>
        </w:tc>
      </w:tr>
      <w:tr>
        <w:tblPrEx>
          <w:tblCellMar>
            <w:top w:w="0" w:type="dxa"/>
            <w:left w:w="108" w:type="dxa"/>
            <w:bottom w:w="0" w:type="dxa"/>
            <w:right w:w="108" w:type="dxa"/>
          </w:tblCellMar>
        </w:tblPrEx>
        <w:trPr>
          <w:trHeight w:val="276" w:hRule="atLeast"/>
        </w:trPr>
        <w:tc>
          <w:tcPr>
            <w:tcW w:w="392" w:type="dxa"/>
            <w:vMerge w:val="continue"/>
            <w:tcBorders>
              <w:top w:val="nil"/>
              <w:left w:val="single" w:color="auto" w:sz="8" w:space="0"/>
              <w:bottom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971" w:type="dxa"/>
            <w:vMerge w:val="continue"/>
            <w:tcBorders>
              <w:top w:val="nil"/>
              <w:left w:val="single" w:color="auto" w:sz="4" w:space="0"/>
              <w:bottom w:val="single" w:color="auto" w:sz="4" w:space="0"/>
              <w:right w:val="single" w:color="auto" w:sz="4" w:space="0"/>
            </w:tcBorders>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p>
        </w:tc>
        <w:tc>
          <w:tcPr>
            <w:tcW w:w="2639" w:type="dxa"/>
            <w:tcBorders>
              <w:top w:val="nil"/>
              <w:left w:val="nil"/>
              <w:bottom w:val="single" w:color="auto" w:sz="4" w:space="0"/>
              <w:right w:val="single" w:color="auto" w:sz="4" w:space="0"/>
            </w:tcBorders>
            <w:shd w:val="clear" w:color="auto" w:fill="auto"/>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创业创新教育 </w:t>
            </w:r>
          </w:p>
        </w:tc>
      </w:tr>
      <w:tr>
        <w:tblPrEx>
          <w:tblCellMar>
            <w:top w:w="0" w:type="dxa"/>
            <w:left w:w="108" w:type="dxa"/>
            <w:bottom w:w="0" w:type="dxa"/>
            <w:right w:w="108" w:type="dxa"/>
          </w:tblCellMar>
        </w:tblPrEx>
        <w:trPr>
          <w:trHeight w:val="276" w:hRule="atLeast"/>
        </w:trPr>
        <w:tc>
          <w:tcPr>
            <w:tcW w:w="392" w:type="dxa"/>
            <w:vMerge w:val="continue"/>
            <w:tcBorders>
              <w:top w:val="nil"/>
              <w:left w:val="single" w:color="auto" w:sz="8" w:space="0"/>
              <w:bottom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971" w:type="dxa"/>
            <w:vMerge w:val="continue"/>
            <w:tcBorders>
              <w:top w:val="nil"/>
              <w:left w:val="single" w:color="auto" w:sz="4" w:space="0"/>
              <w:bottom w:val="single" w:color="auto" w:sz="4" w:space="0"/>
              <w:right w:val="single" w:color="auto" w:sz="4" w:space="0"/>
            </w:tcBorders>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p>
        </w:tc>
        <w:tc>
          <w:tcPr>
            <w:tcW w:w="2639" w:type="dxa"/>
            <w:tcBorders>
              <w:top w:val="nil"/>
              <w:left w:val="nil"/>
              <w:bottom w:val="single" w:color="auto" w:sz="4" w:space="0"/>
              <w:right w:val="single" w:color="auto" w:sz="4" w:space="0"/>
            </w:tcBorders>
            <w:shd w:val="clear" w:color="auto" w:fill="auto"/>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AutoCAD平面制图</w:t>
            </w:r>
          </w:p>
        </w:tc>
      </w:tr>
      <w:tr>
        <w:tblPrEx>
          <w:tblCellMar>
            <w:top w:w="0" w:type="dxa"/>
            <w:left w:w="108" w:type="dxa"/>
            <w:bottom w:w="0" w:type="dxa"/>
            <w:right w:w="108" w:type="dxa"/>
          </w:tblCellMar>
        </w:tblPrEx>
        <w:trPr>
          <w:trHeight w:val="276" w:hRule="atLeast"/>
        </w:trPr>
        <w:tc>
          <w:tcPr>
            <w:tcW w:w="392" w:type="dxa"/>
            <w:vMerge w:val="continue"/>
            <w:tcBorders>
              <w:top w:val="nil"/>
              <w:left w:val="single" w:color="auto" w:sz="8" w:space="0"/>
              <w:bottom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971" w:type="dxa"/>
            <w:vMerge w:val="continue"/>
            <w:tcBorders>
              <w:top w:val="nil"/>
              <w:left w:val="single" w:color="auto" w:sz="4" w:space="0"/>
              <w:bottom w:val="single" w:color="auto" w:sz="4" w:space="0"/>
              <w:right w:val="single" w:color="auto" w:sz="4" w:space="0"/>
            </w:tcBorders>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p>
        </w:tc>
        <w:tc>
          <w:tcPr>
            <w:tcW w:w="2639" w:type="dxa"/>
            <w:tcBorders>
              <w:top w:val="single" w:color="auto" w:sz="4" w:space="0"/>
              <w:left w:val="nil"/>
              <w:bottom w:val="single" w:color="auto" w:sz="4" w:space="0"/>
              <w:right w:val="single" w:color="auto" w:sz="4" w:space="0"/>
            </w:tcBorders>
            <w:shd w:val="clear" w:color="auto" w:fill="auto"/>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VR/AR 技术应用</w:t>
            </w:r>
          </w:p>
        </w:tc>
      </w:tr>
      <w:tr>
        <w:tblPrEx>
          <w:tblCellMar>
            <w:top w:w="0" w:type="dxa"/>
            <w:left w:w="108" w:type="dxa"/>
            <w:bottom w:w="0" w:type="dxa"/>
            <w:right w:w="108" w:type="dxa"/>
          </w:tblCellMar>
        </w:tblPrEx>
        <w:trPr>
          <w:trHeight w:val="276" w:hRule="atLeast"/>
        </w:trPr>
        <w:tc>
          <w:tcPr>
            <w:tcW w:w="392" w:type="dxa"/>
            <w:vMerge w:val="continue"/>
            <w:tcBorders>
              <w:top w:val="nil"/>
              <w:left w:val="single" w:color="auto" w:sz="8" w:space="0"/>
              <w:bottom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971" w:type="dxa"/>
            <w:vMerge w:val="restart"/>
            <w:tcBorders>
              <w:top w:val="nil"/>
              <w:left w:val="single" w:color="auto" w:sz="4" w:space="0"/>
              <w:bottom w:val="single" w:color="auto" w:sz="4" w:space="0"/>
              <w:right w:val="single" w:color="auto" w:sz="4" w:space="0"/>
            </w:tcBorders>
            <w:shd w:val="clear" w:color="auto" w:fill="auto"/>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3选1</w:t>
            </w:r>
          </w:p>
        </w:tc>
        <w:tc>
          <w:tcPr>
            <w:tcW w:w="2639" w:type="dxa"/>
            <w:tcBorders>
              <w:top w:val="nil"/>
              <w:left w:val="nil"/>
              <w:bottom w:val="single" w:color="auto" w:sz="4" w:space="0"/>
              <w:right w:val="single" w:color="auto" w:sz="4" w:space="0"/>
            </w:tcBorders>
            <w:shd w:val="clear" w:color="auto" w:fill="auto"/>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电子竞技赛事与节目赏析 </w:t>
            </w:r>
          </w:p>
        </w:tc>
      </w:tr>
      <w:tr>
        <w:tblPrEx>
          <w:tblCellMar>
            <w:top w:w="0" w:type="dxa"/>
            <w:left w:w="108" w:type="dxa"/>
            <w:bottom w:w="0" w:type="dxa"/>
            <w:right w:w="108" w:type="dxa"/>
          </w:tblCellMar>
        </w:tblPrEx>
        <w:trPr>
          <w:trHeight w:val="276" w:hRule="atLeast"/>
        </w:trPr>
        <w:tc>
          <w:tcPr>
            <w:tcW w:w="392" w:type="dxa"/>
            <w:vMerge w:val="continue"/>
            <w:tcBorders>
              <w:top w:val="nil"/>
              <w:left w:val="single" w:color="auto" w:sz="8" w:space="0"/>
              <w:bottom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971" w:type="dxa"/>
            <w:vMerge w:val="continue"/>
            <w:tcBorders>
              <w:top w:val="nil"/>
              <w:left w:val="single" w:color="auto" w:sz="4" w:space="0"/>
              <w:bottom w:val="single" w:color="auto" w:sz="4" w:space="0"/>
              <w:right w:val="single" w:color="auto" w:sz="4" w:space="0"/>
            </w:tcBorders>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p>
        </w:tc>
        <w:tc>
          <w:tcPr>
            <w:tcW w:w="2639" w:type="dxa"/>
            <w:tcBorders>
              <w:top w:val="nil"/>
              <w:left w:val="nil"/>
              <w:bottom w:val="single" w:color="auto" w:sz="4" w:space="0"/>
              <w:right w:val="single" w:color="auto" w:sz="4" w:space="0"/>
            </w:tcBorders>
            <w:shd w:val="clear" w:color="auto" w:fill="auto"/>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电子竞技数据分析与处理 </w:t>
            </w:r>
          </w:p>
        </w:tc>
      </w:tr>
      <w:tr>
        <w:tblPrEx>
          <w:tblCellMar>
            <w:top w:w="0" w:type="dxa"/>
            <w:left w:w="108" w:type="dxa"/>
            <w:bottom w:w="0" w:type="dxa"/>
            <w:right w:w="108" w:type="dxa"/>
          </w:tblCellMar>
        </w:tblPrEx>
        <w:trPr>
          <w:trHeight w:val="276" w:hRule="atLeast"/>
        </w:trPr>
        <w:tc>
          <w:tcPr>
            <w:tcW w:w="392" w:type="dxa"/>
            <w:vMerge w:val="continue"/>
            <w:tcBorders>
              <w:top w:val="nil"/>
              <w:left w:val="single" w:color="auto" w:sz="8" w:space="0"/>
              <w:bottom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971" w:type="dxa"/>
            <w:vMerge w:val="continue"/>
            <w:tcBorders>
              <w:top w:val="nil"/>
              <w:left w:val="single" w:color="auto" w:sz="4" w:space="0"/>
              <w:bottom w:val="single" w:color="auto" w:sz="4" w:space="0"/>
              <w:right w:val="single" w:color="auto" w:sz="4" w:space="0"/>
            </w:tcBorders>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p>
        </w:tc>
        <w:tc>
          <w:tcPr>
            <w:tcW w:w="2639" w:type="dxa"/>
            <w:tcBorders>
              <w:top w:val="nil"/>
              <w:left w:val="nil"/>
              <w:bottom w:val="single" w:color="auto" w:sz="4" w:space="0"/>
              <w:right w:val="single" w:color="auto" w:sz="4" w:space="0"/>
            </w:tcBorders>
            <w:shd w:val="clear" w:color="auto" w:fill="auto"/>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游戏赏析与体验</w:t>
            </w:r>
          </w:p>
        </w:tc>
      </w:tr>
      <w:tr>
        <w:tblPrEx>
          <w:tblCellMar>
            <w:top w:w="0" w:type="dxa"/>
            <w:left w:w="108" w:type="dxa"/>
            <w:bottom w:w="0" w:type="dxa"/>
            <w:right w:w="108" w:type="dxa"/>
          </w:tblCellMar>
        </w:tblPrEx>
        <w:trPr>
          <w:trHeight w:val="276" w:hRule="atLeast"/>
        </w:trPr>
        <w:tc>
          <w:tcPr>
            <w:tcW w:w="392" w:type="dxa"/>
            <w:vMerge w:val="continue"/>
            <w:tcBorders>
              <w:top w:val="nil"/>
              <w:left w:val="single" w:color="auto" w:sz="8" w:space="0"/>
              <w:bottom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971" w:type="dxa"/>
            <w:vMerge w:val="restart"/>
            <w:tcBorders>
              <w:top w:val="nil"/>
              <w:left w:val="single" w:color="auto" w:sz="4" w:space="0"/>
              <w:bottom w:val="single" w:color="auto" w:sz="4" w:space="0"/>
              <w:right w:val="single" w:color="auto" w:sz="4" w:space="0"/>
            </w:tcBorders>
            <w:shd w:val="clear" w:color="auto" w:fill="auto"/>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4选1</w:t>
            </w:r>
          </w:p>
        </w:tc>
        <w:tc>
          <w:tcPr>
            <w:tcW w:w="2639" w:type="dxa"/>
            <w:tcBorders>
              <w:top w:val="nil"/>
              <w:left w:val="nil"/>
              <w:bottom w:val="single" w:color="auto" w:sz="4" w:space="0"/>
              <w:right w:val="single" w:color="auto" w:sz="4" w:space="0"/>
            </w:tcBorders>
            <w:shd w:val="clear" w:color="auto" w:fill="auto"/>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创业手绘 </w:t>
            </w:r>
          </w:p>
        </w:tc>
      </w:tr>
      <w:tr>
        <w:tblPrEx>
          <w:tblCellMar>
            <w:top w:w="0" w:type="dxa"/>
            <w:left w:w="108" w:type="dxa"/>
            <w:bottom w:w="0" w:type="dxa"/>
            <w:right w:w="108" w:type="dxa"/>
          </w:tblCellMar>
        </w:tblPrEx>
        <w:trPr>
          <w:trHeight w:val="276" w:hRule="atLeast"/>
        </w:trPr>
        <w:tc>
          <w:tcPr>
            <w:tcW w:w="392" w:type="dxa"/>
            <w:vMerge w:val="continue"/>
            <w:tcBorders>
              <w:top w:val="nil"/>
              <w:left w:val="single" w:color="auto" w:sz="8" w:space="0"/>
              <w:bottom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971" w:type="dxa"/>
            <w:vMerge w:val="continue"/>
            <w:tcBorders>
              <w:top w:val="nil"/>
              <w:left w:val="single" w:color="auto" w:sz="4" w:space="0"/>
              <w:bottom w:val="single" w:color="auto" w:sz="4" w:space="0"/>
              <w:right w:val="single" w:color="auto" w:sz="4" w:space="0"/>
            </w:tcBorders>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p>
        </w:tc>
        <w:tc>
          <w:tcPr>
            <w:tcW w:w="2639" w:type="dxa"/>
            <w:tcBorders>
              <w:top w:val="single" w:color="auto" w:sz="4" w:space="0"/>
              <w:left w:val="nil"/>
              <w:bottom w:val="single" w:color="auto" w:sz="4" w:space="0"/>
              <w:right w:val="single" w:color="auto" w:sz="4" w:space="0"/>
            </w:tcBorders>
            <w:shd w:val="clear" w:color="auto" w:fill="auto"/>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景观设计 </w:t>
            </w:r>
          </w:p>
        </w:tc>
      </w:tr>
      <w:tr>
        <w:tblPrEx>
          <w:tblCellMar>
            <w:top w:w="0" w:type="dxa"/>
            <w:left w:w="108" w:type="dxa"/>
            <w:bottom w:w="0" w:type="dxa"/>
            <w:right w:w="108" w:type="dxa"/>
          </w:tblCellMar>
        </w:tblPrEx>
        <w:trPr>
          <w:trHeight w:val="276" w:hRule="atLeast"/>
        </w:trPr>
        <w:tc>
          <w:tcPr>
            <w:tcW w:w="392" w:type="dxa"/>
            <w:vMerge w:val="continue"/>
            <w:tcBorders>
              <w:top w:val="nil"/>
              <w:left w:val="single" w:color="auto" w:sz="8" w:space="0"/>
              <w:bottom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971" w:type="dxa"/>
            <w:vMerge w:val="continue"/>
            <w:tcBorders>
              <w:top w:val="nil"/>
              <w:left w:val="single" w:color="auto" w:sz="4" w:space="0"/>
              <w:bottom w:val="single" w:color="auto" w:sz="4" w:space="0"/>
              <w:right w:val="single" w:color="auto" w:sz="4" w:space="0"/>
            </w:tcBorders>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p>
        </w:tc>
        <w:tc>
          <w:tcPr>
            <w:tcW w:w="2639" w:type="dxa"/>
            <w:tcBorders>
              <w:top w:val="nil"/>
              <w:left w:val="nil"/>
              <w:bottom w:val="single" w:color="auto" w:sz="4" w:space="0"/>
              <w:right w:val="single" w:color="auto" w:sz="4" w:space="0"/>
            </w:tcBorders>
            <w:shd w:val="clear" w:color="auto" w:fill="auto"/>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角色服装 </w:t>
            </w:r>
          </w:p>
        </w:tc>
      </w:tr>
      <w:tr>
        <w:tblPrEx>
          <w:tblCellMar>
            <w:top w:w="0" w:type="dxa"/>
            <w:left w:w="108" w:type="dxa"/>
            <w:bottom w:w="0" w:type="dxa"/>
            <w:right w:w="108" w:type="dxa"/>
          </w:tblCellMar>
        </w:tblPrEx>
        <w:trPr>
          <w:trHeight w:val="276" w:hRule="atLeast"/>
        </w:trPr>
        <w:tc>
          <w:tcPr>
            <w:tcW w:w="392" w:type="dxa"/>
            <w:vMerge w:val="continue"/>
            <w:tcBorders>
              <w:top w:val="nil"/>
              <w:left w:val="single" w:color="auto" w:sz="8" w:space="0"/>
              <w:bottom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971" w:type="dxa"/>
            <w:vMerge w:val="continue"/>
            <w:tcBorders>
              <w:top w:val="nil"/>
              <w:left w:val="single" w:color="auto" w:sz="4" w:space="0"/>
              <w:bottom w:val="single" w:color="auto" w:sz="4" w:space="0"/>
              <w:right w:val="single" w:color="auto" w:sz="4" w:space="0"/>
            </w:tcBorders>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p>
        </w:tc>
        <w:tc>
          <w:tcPr>
            <w:tcW w:w="2639" w:type="dxa"/>
            <w:tcBorders>
              <w:top w:val="nil"/>
              <w:left w:val="nil"/>
              <w:bottom w:val="single" w:color="auto" w:sz="4" w:space="0"/>
              <w:right w:val="single" w:color="auto" w:sz="4" w:space="0"/>
            </w:tcBorders>
            <w:shd w:val="clear" w:color="auto" w:fill="auto"/>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道具制作 </w:t>
            </w:r>
          </w:p>
        </w:tc>
      </w:tr>
      <w:tr>
        <w:tblPrEx>
          <w:tblCellMar>
            <w:top w:w="0" w:type="dxa"/>
            <w:left w:w="108" w:type="dxa"/>
            <w:bottom w:w="0" w:type="dxa"/>
            <w:right w:w="108" w:type="dxa"/>
          </w:tblCellMar>
        </w:tblPrEx>
        <w:trPr>
          <w:trHeight w:val="276" w:hRule="atLeast"/>
        </w:trPr>
        <w:tc>
          <w:tcPr>
            <w:tcW w:w="392" w:type="dxa"/>
            <w:vMerge w:val="continue"/>
            <w:tcBorders>
              <w:top w:val="nil"/>
              <w:left w:val="single" w:color="auto" w:sz="8" w:space="0"/>
              <w:bottom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971" w:type="dxa"/>
            <w:vMerge w:val="restart"/>
            <w:tcBorders>
              <w:top w:val="nil"/>
              <w:left w:val="single" w:color="auto" w:sz="4" w:space="0"/>
              <w:bottom w:val="single" w:color="auto" w:sz="4" w:space="0"/>
              <w:right w:val="single" w:color="auto" w:sz="4" w:space="0"/>
            </w:tcBorders>
            <w:shd w:val="clear" w:color="auto" w:fill="auto"/>
            <w:vAlign w:val="center"/>
          </w:tcPr>
          <w:p>
            <w:pPr>
              <w:autoSpaceDE w:val="0"/>
              <w:autoSpaceDN w:val="0"/>
              <w:spacing w:line="364" w:lineRule="auto"/>
              <w:ind w:right="-31"/>
              <w:jc w:val="center"/>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3选1</w:t>
            </w:r>
          </w:p>
        </w:tc>
        <w:tc>
          <w:tcPr>
            <w:tcW w:w="2639" w:type="dxa"/>
            <w:tcBorders>
              <w:top w:val="nil"/>
              <w:left w:val="nil"/>
              <w:bottom w:val="single" w:color="auto" w:sz="4" w:space="0"/>
              <w:right w:val="single" w:color="auto" w:sz="4" w:space="0"/>
            </w:tcBorders>
            <w:shd w:val="clear" w:color="auto" w:fill="auto"/>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程序设计基础 </w:t>
            </w:r>
          </w:p>
        </w:tc>
      </w:tr>
      <w:tr>
        <w:tblPrEx>
          <w:tblCellMar>
            <w:top w:w="0" w:type="dxa"/>
            <w:left w:w="108" w:type="dxa"/>
            <w:bottom w:w="0" w:type="dxa"/>
            <w:right w:w="108" w:type="dxa"/>
          </w:tblCellMar>
        </w:tblPrEx>
        <w:trPr>
          <w:trHeight w:val="276" w:hRule="atLeast"/>
        </w:trPr>
        <w:tc>
          <w:tcPr>
            <w:tcW w:w="392" w:type="dxa"/>
            <w:vMerge w:val="continue"/>
            <w:tcBorders>
              <w:top w:val="nil"/>
              <w:left w:val="single" w:color="auto" w:sz="8" w:space="0"/>
              <w:bottom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971" w:type="dxa"/>
            <w:vMerge w:val="continue"/>
            <w:tcBorders>
              <w:top w:val="nil"/>
              <w:left w:val="single" w:color="auto" w:sz="4" w:space="0"/>
              <w:bottom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2639" w:type="dxa"/>
            <w:tcBorders>
              <w:top w:val="nil"/>
              <w:left w:val="nil"/>
              <w:bottom w:val="single" w:color="auto" w:sz="4" w:space="0"/>
              <w:right w:val="single" w:color="auto" w:sz="4" w:space="0"/>
            </w:tcBorders>
            <w:shd w:val="clear" w:color="auto" w:fill="auto"/>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 xml:space="preserve">Unity/Unreal 4 引擎基础 </w:t>
            </w:r>
          </w:p>
        </w:tc>
      </w:tr>
      <w:tr>
        <w:tblPrEx>
          <w:tblCellMar>
            <w:top w:w="0" w:type="dxa"/>
            <w:left w:w="108" w:type="dxa"/>
            <w:bottom w:w="0" w:type="dxa"/>
            <w:right w:w="108" w:type="dxa"/>
          </w:tblCellMar>
        </w:tblPrEx>
        <w:trPr>
          <w:trHeight w:val="276" w:hRule="atLeast"/>
        </w:trPr>
        <w:tc>
          <w:tcPr>
            <w:tcW w:w="392" w:type="dxa"/>
            <w:vMerge w:val="continue"/>
            <w:tcBorders>
              <w:top w:val="nil"/>
              <w:left w:val="single" w:color="auto" w:sz="8" w:space="0"/>
              <w:bottom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971" w:type="dxa"/>
            <w:vMerge w:val="continue"/>
            <w:tcBorders>
              <w:top w:val="nil"/>
              <w:left w:val="single" w:color="auto" w:sz="4" w:space="0"/>
              <w:bottom w:val="single" w:color="auto" w:sz="4" w:space="0"/>
              <w:right w:val="single" w:color="auto" w:sz="4" w:space="0"/>
            </w:tcBorders>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p>
        </w:tc>
        <w:tc>
          <w:tcPr>
            <w:tcW w:w="2639" w:type="dxa"/>
            <w:tcBorders>
              <w:top w:val="nil"/>
              <w:left w:val="nil"/>
              <w:bottom w:val="single" w:color="auto" w:sz="4" w:space="0"/>
              <w:right w:val="single" w:color="auto" w:sz="4" w:space="0"/>
            </w:tcBorders>
            <w:shd w:val="clear" w:color="auto" w:fill="auto"/>
            <w:vAlign w:val="center"/>
          </w:tcPr>
          <w:p>
            <w:pPr>
              <w:autoSpaceDE w:val="0"/>
              <w:autoSpaceDN w:val="0"/>
              <w:spacing w:line="364" w:lineRule="auto"/>
              <w:ind w:right="-31"/>
              <w:jc w:val="left"/>
              <w:rPr>
                <w:rFonts w:cs="宋体" w:asciiTheme="majorEastAsia" w:hAnsiTheme="majorEastAsia" w:eastAsiaTheme="majorEastAsia"/>
                <w:bCs/>
                <w:spacing w:val="-10"/>
                <w:kern w:val="0"/>
                <w:szCs w:val="21"/>
                <w:lang w:bidi="zh-CN"/>
              </w:rPr>
            </w:pPr>
            <w:r>
              <w:rPr>
                <w:rFonts w:hint="eastAsia" w:cs="宋体" w:asciiTheme="majorEastAsia" w:hAnsiTheme="majorEastAsia" w:eastAsiaTheme="majorEastAsia"/>
                <w:bCs/>
                <w:spacing w:val="-10"/>
                <w:kern w:val="0"/>
                <w:szCs w:val="21"/>
                <w:lang w:bidi="zh-CN"/>
              </w:rPr>
              <w:t>Python程序设计</w:t>
            </w:r>
          </w:p>
        </w:tc>
      </w:tr>
    </w:tbl>
    <w:p>
      <w:pPr>
        <w:autoSpaceDE w:val="0"/>
        <w:autoSpaceDN w:val="0"/>
        <w:spacing w:line="364" w:lineRule="auto"/>
        <w:ind w:right="-31"/>
        <w:jc w:val="left"/>
        <w:rPr>
          <w:rFonts w:cs="宋体" w:asciiTheme="majorEastAsia" w:hAnsiTheme="majorEastAsia" w:eastAsiaTheme="majorEastAsia"/>
          <w:b/>
          <w:bCs/>
          <w:spacing w:val="-10"/>
          <w:kern w:val="0"/>
          <w:szCs w:val="21"/>
          <w:lang w:val="zh-CN" w:bidi="zh-CN"/>
        </w:rPr>
      </w:pPr>
    </w:p>
    <w:p>
      <w:pPr>
        <w:autoSpaceDE w:val="0"/>
        <w:autoSpaceDN w:val="0"/>
        <w:spacing w:line="364" w:lineRule="auto"/>
        <w:ind w:right="-31"/>
        <w:jc w:val="left"/>
        <w:rPr>
          <w:rFonts w:cs="宋体" w:asciiTheme="majorEastAsia" w:hAnsiTheme="majorEastAsia" w:eastAsiaTheme="majorEastAsia"/>
          <w:b/>
          <w:bCs/>
          <w:spacing w:val="-10"/>
          <w:kern w:val="0"/>
          <w:szCs w:val="21"/>
          <w:lang w:val="zh-CN" w:bidi="zh-CN"/>
        </w:rPr>
      </w:pPr>
    </w:p>
    <w:p>
      <w:pPr>
        <w:autoSpaceDE w:val="0"/>
        <w:autoSpaceDN w:val="0"/>
        <w:spacing w:line="364" w:lineRule="auto"/>
        <w:ind w:right="-31"/>
        <w:jc w:val="left"/>
        <w:rPr>
          <w:rFonts w:cs="宋体" w:asciiTheme="majorEastAsia" w:hAnsiTheme="majorEastAsia" w:eastAsiaTheme="majorEastAsia"/>
          <w:b/>
          <w:bCs/>
          <w:spacing w:val="-10"/>
          <w:kern w:val="0"/>
          <w:szCs w:val="21"/>
          <w:lang w:val="zh-CN" w:bidi="zh-CN"/>
        </w:rPr>
      </w:pPr>
    </w:p>
    <w:p>
      <w:pPr>
        <w:numPr>
          <w:ilvl w:val="0"/>
          <w:numId w:val="2"/>
        </w:numPr>
        <w:autoSpaceDE w:val="0"/>
        <w:autoSpaceDN w:val="0"/>
        <w:spacing w:after="0" w:line="364" w:lineRule="auto"/>
        <w:ind w:right="-31"/>
        <w:jc w:val="left"/>
        <w:rPr>
          <w:rFonts w:cs="宋体" w:asciiTheme="majorEastAsia" w:hAnsiTheme="majorEastAsia" w:eastAsiaTheme="majorEastAsia"/>
          <w:b/>
          <w:bCs/>
          <w:spacing w:val="-10"/>
          <w:kern w:val="0"/>
          <w:szCs w:val="21"/>
          <w:lang w:val="zh-CN" w:bidi="zh-CN"/>
        </w:rPr>
      </w:pPr>
      <w:r>
        <w:rPr>
          <w:rFonts w:hint="eastAsia" w:cs="宋体" w:asciiTheme="majorEastAsia" w:hAnsiTheme="majorEastAsia" w:eastAsiaTheme="majorEastAsia"/>
          <w:b/>
          <w:bCs/>
          <w:spacing w:val="-10"/>
          <w:kern w:val="0"/>
          <w:szCs w:val="21"/>
          <w:lang w:val="zh-CN" w:bidi="zh-CN"/>
        </w:rPr>
        <w:t>专业核心课程主要教学内容</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专业核心课程主要教学内容如表2所示。</w:t>
      </w:r>
    </w:p>
    <w:p>
      <w:pPr>
        <w:autoSpaceDE w:val="0"/>
        <w:autoSpaceDN w:val="0"/>
        <w:jc w:val="center"/>
        <w:rPr>
          <w:rFonts w:cs="宋体" w:asciiTheme="majorEastAsia" w:hAnsiTheme="majorEastAsia" w:eastAsiaTheme="majorEastAsia"/>
          <w:b/>
          <w:kern w:val="0"/>
          <w:szCs w:val="21"/>
          <w:lang w:val="zh-CN" w:bidi="zh-CN"/>
        </w:rPr>
      </w:pPr>
      <w:r>
        <w:rPr>
          <w:rFonts w:hint="eastAsia" w:cs="宋体" w:asciiTheme="majorEastAsia" w:hAnsiTheme="majorEastAsia" w:eastAsiaTheme="majorEastAsia"/>
          <w:b/>
          <w:kern w:val="0"/>
          <w:szCs w:val="21"/>
          <w:lang w:val="zh-CN" w:bidi="zh-CN"/>
        </w:rPr>
        <w:t>表 2 专业课程主要教学内容</w:t>
      </w:r>
    </w:p>
    <w:tbl>
      <w:tblPr>
        <w:tblStyle w:val="324"/>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84"/>
        <w:gridCol w:w="1434"/>
        <w:gridCol w:w="5227"/>
        <w:gridCol w:w="8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3" w:hRule="atLeast"/>
          <w:jc w:val="center"/>
        </w:trPr>
        <w:tc>
          <w:tcPr>
            <w:tcW w:w="471" w:type="pct"/>
            <w:vAlign w:val="center"/>
          </w:tcPr>
          <w:p>
            <w:pPr>
              <w:autoSpaceDE w:val="0"/>
              <w:autoSpaceDN w:val="0"/>
              <w:spacing w:before="48" w:beforeLines="20" w:after="48" w:afterLines="20"/>
              <w:ind w:left="105" w:leftChars="50" w:right="105" w:rightChars="50"/>
              <w:jc w:val="center"/>
              <w:rPr>
                <w:rFonts w:cs="宋体" w:asciiTheme="majorEastAsia" w:hAnsiTheme="majorEastAsia" w:eastAsiaTheme="majorEastAsia"/>
                <w:b/>
                <w:kern w:val="0"/>
                <w:sz w:val="21"/>
                <w:szCs w:val="21"/>
                <w:lang w:val="zh-CN" w:bidi="zh-CN"/>
              </w:rPr>
            </w:pPr>
            <w:r>
              <w:rPr>
                <w:rFonts w:cs="宋体" w:asciiTheme="majorEastAsia" w:hAnsiTheme="majorEastAsia" w:eastAsiaTheme="majorEastAsia"/>
                <w:b/>
                <w:kern w:val="0"/>
                <w:sz w:val="21"/>
                <w:szCs w:val="21"/>
                <w:lang w:val="zh-CN" w:bidi="zh-CN"/>
              </w:rPr>
              <w:t>序号</w:t>
            </w:r>
          </w:p>
        </w:tc>
        <w:tc>
          <w:tcPr>
            <w:tcW w:w="862" w:type="pct"/>
            <w:vAlign w:val="center"/>
          </w:tcPr>
          <w:p>
            <w:pPr>
              <w:autoSpaceDE w:val="0"/>
              <w:autoSpaceDN w:val="0"/>
              <w:spacing w:before="48" w:beforeLines="20" w:after="48" w:afterLines="20"/>
              <w:ind w:left="105" w:leftChars="50" w:right="105" w:rightChars="50"/>
              <w:jc w:val="center"/>
              <w:rPr>
                <w:rFonts w:cs="宋体" w:asciiTheme="majorEastAsia" w:hAnsiTheme="majorEastAsia" w:eastAsiaTheme="majorEastAsia"/>
                <w:b/>
                <w:kern w:val="0"/>
                <w:sz w:val="21"/>
                <w:szCs w:val="21"/>
                <w:lang w:val="zh-CN" w:bidi="zh-CN"/>
              </w:rPr>
            </w:pPr>
            <w:r>
              <w:rPr>
                <w:rFonts w:cs="宋体" w:asciiTheme="majorEastAsia" w:hAnsiTheme="majorEastAsia" w:eastAsiaTheme="majorEastAsia"/>
                <w:b/>
                <w:kern w:val="0"/>
                <w:sz w:val="21"/>
                <w:szCs w:val="21"/>
                <w:lang w:val="zh-CN" w:bidi="zh-CN"/>
              </w:rPr>
              <w:t>课程名称</w:t>
            </w:r>
          </w:p>
        </w:tc>
        <w:tc>
          <w:tcPr>
            <w:tcW w:w="3141" w:type="pct"/>
            <w:vAlign w:val="center"/>
          </w:tcPr>
          <w:p>
            <w:pPr>
              <w:autoSpaceDE w:val="0"/>
              <w:autoSpaceDN w:val="0"/>
              <w:spacing w:before="48" w:beforeLines="20" w:after="48" w:afterLines="20"/>
              <w:ind w:left="105" w:leftChars="50" w:right="105" w:rightChars="50"/>
              <w:jc w:val="center"/>
              <w:rPr>
                <w:rFonts w:cs="宋体" w:asciiTheme="majorEastAsia" w:hAnsiTheme="majorEastAsia" w:eastAsiaTheme="majorEastAsia"/>
                <w:b/>
                <w:kern w:val="0"/>
                <w:sz w:val="21"/>
                <w:szCs w:val="21"/>
                <w:lang w:val="zh-CN" w:bidi="zh-CN"/>
              </w:rPr>
            </w:pPr>
            <w:r>
              <w:rPr>
                <w:rFonts w:cs="宋体" w:asciiTheme="majorEastAsia" w:hAnsiTheme="majorEastAsia" w:eastAsiaTheme="majorEastAsia"/>
                <w:b/>
                <w:kern w:val="0"/>
                <w:sz w:val="21"/>
                <w:szCs w:val="21"/>
                <w:lang w:val="zh-CN" w:bidi="zh-CN"/>
              </w:rPr>
              <w:t>主要教学内容</w:t>
            </w:r>
            <w:r>
              <w:rPr>
                <w:rFonts w:hint="eastAsia" w:cs="宋体" w:asciiTheme="majorEastAsia" w:hAnsiTheme="majorEastAsia" w:eastAsiaTheme="majorEastAsia"/>
                <w:b/>
                <w:kern w:val="0"/>
                <w:sz w:val="21"/>
                <w:szCs w:val="21"/>
                <w:lang w:bidi="zh-CN"/>
              </w:rPr>
              <w:t>与</w:t>
            </w:r>
            <w:r>
              <w:rPr>
                <w:rFonts w:cs="宋体" w:asciiTheme="majorEastAsia" w:hAnsiTheme="majorEastAsia" w:eastAsiaTheme="majorEastAsia"/>
                <w:b/>
                <w:kern w:val="0"/>
                <w:sz w:val="21"/>
                <w:szCs w:val="21"/>
                <w:lang w:val="zh-CN" w:bidi="zh-CN"/>
              </w:rPr>
              <w:t>要求</w:t>
            </w:r>
          </w:p>
        </w:tc>
        <w:tc>
          <w:tcPr>
            <w:tcW w:w="526" w:type="pct"/>
            <w:vAlign w:val="center"/>
          </w:tcPr>
          <w:p>
            <w:pPr>
              <w:autoSpaceDE w:val="0"/>
              <w:autoSpaceDN w:val="0"/>
              <w:spacing w:before="48" w:beforeLines="20" w:after="48" w:afterLines="20"/>
              <w:ind w:left="105" w:leftChars="50" w:right="105" w:rightChars="50"/>
              <w:jc w:val="center"/>
              <w:rPr>
                <w:rFonts w:cs="宋体" w:asciiTheme="majorEastAsia" w:hAnsiTheme="majorEastAsia" w:eastAsiaTheme="majorEastAsia"/>
                <w:b/>
                <w:kern w:val="0"/>
                <w:sz w:val="21"/>
                <w:szCs w:val="21"/>
                <w:lang w:val="zh-CN" w:bidi="zh-CN"/>
              </w:rPr>
            </w:pPr>
            <w:r>
              <w:rPr>
                <w:rFonts w:cs="宋体" w:asciiTheme="majorEastAsia" w:hAnsiTheme="majorEastAsia" w:eastAsiaTheme="majorEastAsia"/>
                <w:b/>
                <w:kern w:val="0"/>
                <w:sz w:val="21"/>
                <w:szCs w:val="21"/>
                <w:lang w:val="zh-CN" w:bidi="zh-CN"/>
              </w:rPr>
              <w:t>课时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2" w:hRule="atLeast"/>
          <w:jc w:val="center"/>
        </w:trPr>
        <w:tc>
          <w:tcPr>
            <w:tcW w:w="471"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1</w:t>
            </w:r>
          </w:p>
        </w:tc>
        <w:tc>
          <w:tcPr>
            <w:tcW w:w="862" w:type="pct"/>
            <w:vAlign w:val="center"/>
          </w:tcPr>
          <w:p>
            <w:pPr>
              <w:autoSpaceDE w:val="0"/>
              <w:autoSpaceDN w:val="0"/>
              <w:ind w:left="105" w:leftChars="50" w:right="105" w:rightChars="50"/>
              <w:jc w:val="center"/>
              <w:rPr>
                <w:rFonts w:cs="宋体" w:asciiTheme="majorEastAsia" w:hAnsiTheme="majorEastAsia" w:eastAsiaTheme="majorEastAsia"/>
                <w:b/>
                <w:kern w:val="0"/>
                <w:sz w:val="21"/>
                <w:szCs w:val="21"/>
                <w:lang w:val="zh-CN" w:bidi="zh-CN"/>
              </w:rPr>
            </w:pPr>
            <w:r>
              <w:rPr>
                <w:rFonts w:cs="宋体" w:asciiTheme="majorEastAsia" w:hAnsiTheme="majorEastAsia" w:eastAsiaTheme="majorEastAsia"/>
                <w:kern w:val="0"/>
                <w:sz w:val="21"/>
                <w:szCs w:val="21"/>
                <w:lang w:val="zh-CN" w:bidi="zh-CN"/>
              </w:rPr>
              <w:t>电子竞技概论</w:t>
            </w:r>
          </w:p>
        </w:tc>
        <w:tc>
          <w:tcPr>
            <w:tcW w:w="3141" w:type="pct"/>
            <w:vAlign w:val="center"/>
          </w:tcPr>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1"/>
                <w:kern w:val="0"/>
                <w:sz w:val="21"/>
                <w:szCs w:val="21"/>
                <w:lang w:val="zh-CN" w:bidi="zh-CN"/>
              </w:rPr>
              <w:t>内容：</w:t>
            </w:r>
            <w:r>
              <w:rPr>
                <w:rFonts w:hint="eastAsia" w:cs="宋体" w:asciiTheme="majorEastAsia" w:hAnsiTheme="majorEastAsia" w:eastAsiaTheme="majorEastAsia"/>
                <w:spacing w:val="-4"/>
                <w:kern w:val="0"/>
                <w:sz w:val="21"/>
                <w:szCs w:val="21"/>
                <w:lang w:val="zh-CN" w:bidi="zh-CN"/>
              </w:rPr>
              <w:t>了解</w:t>
            </w:r>
            <w:r>
              <w:rPr>
                <w:rFonts w:cs="宋体" w:asciiTheme="majorEastAsia" w:hAnsiTheme="majorEastAsia" w:eastAsiaTheme="majorEastAsia"/>
                <w:spacing w:val="-4"/>
                <w:kern w:val="0"/>
                <w:sz w:val="21"/>
                <w:szCs w:val="21"/>
                <w:lang w:val="zh-CN" w:bidi="zh-CN"/>
              </w:rPr>
              <w:t>电子竞技产业概况、介绍电子竞技项目、电子竞技赛</w:t>
            </w:r>
            <w:r>
              <w:rPr>
                <w:rFonts w:cs="宋体" w:asciiTheme="majorEastAsia" w:hAnsiTheme="majorEastAsia" w:eastAsiaTheme="majorEastAsia"/>
                <w:spacing w:val="-3"/>
                <w:kern w:val="0"/>
                <w:sz w:val="21"/>
                <w:szCs w:val="21"/>
                <w:lang w:val="zh-CN" w:bidi="zh-CN"/>
              </w:rPr>
              <w:t>事与俱乐部管理、电子竞技场馆运营与赛事执行、电子竞技内容</w:t>
            </w:r>
            <w:r>
              <w:rPr>
                <w:rFonts w:cs="宋体" w:asciiTheme="majorEastAsia" w:hAnsiTheme="majorEastAsia" w:eastAsiaTheme="majorEastAsia"/>
                <w:kern w:val="0"/>
                <w:sz w:val="21"/>
                <w:szCs w:val="21"/>
                <w:lang w:val="zh-CN" w:bidi="zh-CN"/>
              </w:rPr>
              <w:t>制作、电子竞技营销、电子竞技赛事参与与赛训支持</w:t>
            </w:r>
            <w:r>
              <w:rPr>
                <w:rFonts w:hint="eastAsia" w:cs="宋体" w:asciiTheme="majorEastAsia" w:hAnsiTheme="majorEastAsia" w:eastAsiaTheme="majorEastAsia"/>
                <w:kern w:val="0"/>
                <w:sz w:val="21"/>
                <w:szCs w:val="21"/>
                <w:lang w:val="zh-CN" w:bidi="zh-CN"/>
              </w:rPr>
              <w:t>。</w:t>
            </w:r>
          </w:p>
          <w:p>
            <w:pPr>
              <w:autoSpaceDE w:val="0"/>
              <w:autoSpaceDN w:val="0"/>
              <w:spacing w:line="360" w:lineRule="auto"/>
              <w:ind w:left="105" w:leftChars="50" w:right="105" w:rightChars="50"/>
              <w:jc w:val="left"/>
              <w:rPr>
                <w:rFonts w:cs="宋体" w:asciiTheme="majorEastAsia" w:hAnsiTheme="majorEastAsia" w:eastAsiaTheme="majorEastAsia"/>
                <w:b/>
                <w:spacing w:val="-1"/>
                <w:kern w:val="0"/>
                <w:sz w:val="21"/>
                <w:szCs w:val="21"/>
                <w:lang w:val="zh-CN" w:bidi="zh-CN"/>
              </w:rPr>
            </w:pPr>
            <w:r>
              <w:rPr>
                <w:rFonts w:cs="宋体" w:asciiTheme="majorEastAsia" w:hAnsiTheme="majorEastAsia" w:eastAsiaTheme="majorEastAsia"/>
                <w:b/>
                <w:kern w:val="0"/>
                <w:sz w:val="21"/>
                <w:szCs w:val="21"/>
                <w:lang w:val="zh-CN" w:bidi="zh-CN"/>
              </w:rPr>
              <w:t>要求：</w:t>
            </w:r>
            <w:r>
              <w:rPr>
                <w:rFonts w:cs="宋体" w:asciiTheme="majorEastAsia" w:hAnsiTheme="majorEastAsia" w:eastAsiaTheme="majorEastAsia"/>
                <w:kern w:val="0"/>
                <w:sz w:val="21"/>
                <w:szCs w:val="21"/>
                <w:lang w:val="zh-CN" w:bidi="zh-CN"/>
              </w:rPr>
              <w:t>通过学习和训练，学生能</w:t>
            </w:r>
            <w:r>
              <w:rPr>
                <w:rFonts w:hint="eastAsia" w:cs="宋体" w:asciiTheme="majorEastAsia" w:hAnsiTheme="majorEastAsia" w:eastAsiaTheme="majorEastAsia"/>
                <w:kern w:val="0"/>
                <w:sz w:val="21"/>
                <w:szCs w:val="21"/>
                <w:lang w:val="zh-CN" w:bidi="zh-CN"/>
              </w:rPr>
              <w:t>分析判断</w:t>
            </w:r>
            <w:r>
              <w:rPr>
                <w:rFonts w:cs="宋体" w:asciiTheme="majorEastAsia" w:hAnsiTheme="majorEastAsia" w:eastAsiaTheme="majorEastAsia"/>
                <w:kern w:val="0"/>
                <w:sz w:val="21"/>
                <w:szCs w:val="21"/>
                <w:lang w:val="zh-CN" w:bidi="zh-CN"/>
              </w:rPr>
              <w:t>电子竞技行业、产业的发展现状与未来发展趋势</w:t>
            </w:r>
            <w:r>
              <w:rPr>
                <w:rFonts w:hint="eastAsia" w:cs="宋体" w:asciiTheme="majorEastAsia" w:hAnsiTheme="majorEastAsia" w:eastAsiaTheme="majorEastAsia"/>
                <w:kern w:val="0"/>
                <w:sz w:val="21"/>
                <w:szCs w:val="21"/>
                <w:lang w:val="zh-CN" w:bidi="zh-CN"/>
              </w:rPr>
              <w:t>。</w:t>
            </w:r>
          </w:p>
        </w:tc>
        <w:tc>
          <w:tcPr>
            <w:tcW w:w="526" w:type="pct"/>
            <w:vAlign w:val="center"/>
          </w:tcPr>
          <w:p>
            <w:pPr>
              <w:autoSpaceDE w:val="0"/>
              <w:autoSpaceDN w:val="0"/>
              <w:ind w:left="105" w:leftChars="50" w:right="105" w:rightChars="50"/>
              <w:jc w:val="center"/>
              <w:rPr>
                <w:rFonts w:cs="宋体" w:asciiTheme="majorEastAsia" w:hAnsiTheme="majorEastAsia" w:eastAsiaTheme="majorEastAsia"/>
                <w:b/>
                <w:kern w:val="0"/>
                <w:sz w:val="21"/>
                <w:szCs w:val="21"/>
                <w:lang w:val="zh-CN" w:bidi="zh-CN"/>
              </w:rPr>
            </w:pPr>
            <w:r>
              <w:rPr>
                <w:rFonts w:cs="宋体" w:asciiTheme="majorEastAsia" w:hAnsiTheme="majorEastAsia" w:eastAsiaTheme="majorEastAsia"/>
                <w:kern w:val="0"/>
                <w:sz w:val="21"/>
                <w:szCs w:val="21"/>
                <w:lang w:val="zh-CN" w:bidi="zh-CN"/>
              </w:rPr>
              <w:t>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8" w:hRule="atLeast"/>
          <w:jc w:val="center"/>
        </w:trPr>
        <w:tc>
          <w:tcPr>
            <w:tcW w:w="471"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2</w:t>
            </w:r>
          </w:p>
        </w:tc>
        <w:tc>
          <w:tcPr>
            <w:tcW w:w="862" w:type="pct"/>
            <w:vAlign w:val="center"/>
          </w:tcPr>
          <w:p>
            <w:pPr>
              <w:autoSpaceDE w:val="0"/>
              <w:autoSpaceDN w:val="0"/>
              <w:ind w:left="105" w:leftChars="50" w:right="105" w:rightChars="50"/>
              <w:jc w:val="center"/>
              <w:rPr>
                <w:rFonts w:cs="宋体" w:asciiTheme="majorEastAsia" w:hAnsiTheme="majorEastAsia" w:eastAsiaTheme="majorEastAsia"/>
                <w:b/>
                <w:kern w:val="0"/>
                <w:sz w:val="21"/>
                <w:szCs w:val="21"/>
                <w:lang w:val="zh-CN" w:bidi="zh-CN"/>
              </w:rPr>
            </w:pPr>
            <w:r>
              <w:rPr>
                <w:rFonts w:cs="宋体" w:asciiTheme="majorEastAsia" w:hAnsiTheme="majorEastAsia" w:eastAsiaTheme="majorEastAsia"/>
                <w:kern w:val="0"/>
                <w:sz w:val="21"/>
                <w:szCs w:val="21"/>
                <w:lang w:val="zh-CN" w:bidi="zh-CN"/>
              </w:rPr>
              <w:t>电子竞技发展史</w:t>
            </w:r>
          </w:p>
        </w:tc>
        <w:tc>
          <w:tcPr>
            <w:tcW w:w="3141" w:type="pct"/>
            <w:vAlign w:val="center"/>
          </w:tcPr>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1"/>
                <w:kern w:val="0"/>
                <w:sz w:val="21"/>
                <w:szCs w:val="21"/>
                <w:lang w:val="zh-CN" w:bidi="zh-CN"/>
              </w:rPr>
              <w:t>内容：</w:t>
            </w:r>
            <w:r>
              <w:rPr>
                <w:rFonts w:cs="宋体" w:asciiTheme="majorEastAsia" w:hAnsiTheme="majorEastAsia" w:eastAsiaTheme="majorEastAsia"/>
                <w:kern w:val="0"/>
                <w:sz w:val="21"/>
                <w:szCs w:val="21"/>
                <w:lang w:val="zh-CN" w:bidi="zh-CN"/>
              </w:rPr>
              <w:t>了解</w:t>
            </w:r>
            <w:r>
              <w:rPr>
                <w:rFonts w:cs="宋体" w:asciiTheme="majorEastAsia" w:hAnsiTheme="majorEastAsia" w:eastAsiaTheme="majorEastAsia"/>
                <w:spacing w:val="-3"/>
                <w:kern w:val="0"/>
                <w:sz w:val="21"/>
                <w:szCs w:val="21"/>
                <w:lang w:val="zh-CN" w:bidi="zh-CN"/>
              </w:rPr>
              <w:t>电子竞技的概念沿革、从游戏到体育的演变、游戏走上屏</w:t>
            </w:r>
            <w:r>
              <w:rPr>
                <w:rFonts w:cs="宋体" w:asciiTheme="majorEastAsia" w:hAnsiTheme="majorEastAsia" w:eastAsiaTheme="majorEastAsia"/>
                <w:spacing w:val="-4"/>
                <w:kern w:val="0"/>
                <w:sz w:val="21"/>
                <w:szCs w:val="21"/>
                <w:lang w:val="zh-CN" w:bidi="zh-CN"/>
              </w:rPr>
              <w:t>幕、韩国：关键推手、欧美：顶层枢纽、中国：新兴热土、电子</w:t>
            </w:r>
            <w:r>
              <w:rPr>
                <w:rFonts w:cs="宋体" w:asciiTheme="majorEastAsia" w:hAnsiTheme="majorEastAsia" w:eastAsiaTheme="majorEastAsia"/>
                <w:kern w:val="0"/>
                <w:sz w:val="21"/>
                <w:szCs w:val="21"/>
                <w:lang w:val="zh-CN" w:bidi="zh-CN"/>
              </w:rPr>
              <w:t>竞技的全球化、新一轮体育化进程、电子竞技的发展趋向</w:t>
            </w:r>
            <w:r>
              <w:rPr>
                <w:rFonts w:hint="eastAsia" w:cs="宋体" w:asciiTheme="majorEastAsia" w:hAnsiTheme="majorEastAsia" w:eastAsiaTheme="majorEastAsia"/>
                <w:kern w:val="0"/>
                <w:sz w:val="21"/>
                <w:szCs w:val="21"/>
                <w:lang w:val="zh-CN" w:bidi="zh-CN"/>
              </w:rPr>
              <w:t>。</w:t>
            </w:r>
          </w:p>
          <w:p>
            <w:pPr>
              <w:autoSpaceDE w:val="0"/>
              <w:autoSpaceDN w:val="0"/>
              <w:spacing w:line="360" w:lineRule="auto"/>
              <w:ind w:left="105" w:leftChars="50" w:right="105" w:rightChars="50"/>
              <w:jc w:val="left"/>
              <w:rPr>
                <w:rFonts w:cs="宋体" w:asciiTheme="majorEastAsia" w:hAnsiTheme="majorEastAsia" w:eastAsiaTheme="majorEastAsia"/>
                <w:b/>
                <w:spacing w:val="-1"/>
                <w:kern w:val="0"/>
                <w:sz w:val="21"/>
                <w:szCs w:val="21"/>
                <w:lang w:val="zh-CN" w:bidi="zh-CN"/>
              </w:rPr>
            </w:pPr>
            <w:r>
              <w:rPr>
                <w:rFonts w:cs="宋体" w:asciiTheme="majorEastAsia" w:hAnsiTheme="majorEastAsia" w:eastAsiaTheme="majorEastAsia"/>
                <w:b/>
                <w:kern w:val="0"/>
                <w:sz w:val="21"/>
                <w:szCs w:val="21"/>
                <w:lang w:val="zh-CN" w:bidi="zh-CN"/>
              </w:rPr>
              <w:t>要求：</w:t>
            </w:r>
            <w:r>
              <w:rPr>
                <w:rFonts w:cs="宋体" w:asciiTheme="majorEastAsia" w:hAnsiTheme="majorEastAsia" w:eastAsiaTheme="majorEastAsia"/>
                <w:kern w:val="0"/>
                <w:sz w:val="21"/>
                <w:szCs w:val="21"/>
                <w:lang w:val="zh-CN" w:bidi="zh-CN"/>
              </w:rPr>
              <w:t>通过学习和训练，学生能</w:t>
            </w:r>
            <w:r>
              <w:rPr>
                <w:rFonts w:hint="eastAsia" w:cs="宋体" w:asciiTheme="majorEastAsia" w:hAnsiTheme="majorEastAsia" w:eastAsiaTheme="majorEastAsia"/>
                <w:kern w:val="0"/>
                <w:sz w:val="21"/>
                <w:szCs w:val="21"/>
                <w:lang w:val="zh-CN" w:bidi="zh-CN"/>
              </w:rPr>
              <w:t>阐述</w:t>
            </w:r>
            <w:r>
              <w:rPr>
                <w:rFonts w:cs="宋体" w:asciiTheme="majorEastAsia" w:hAnsiTheme="majorEastAsia" w:eastAsiaTheme="majorEastAsia"/>
                <w:kern w:val="0"/>
                <w:sz w:val="21"/>
                <w:szCs w:val="21"/>
                <w:lang w:val="zh-CN" w:bidi="zh-CN"/>
              </w:rPr>
              <w:t>电子竞技从游戏到体育的发展历程</w:t>
            </w:r>
            <w:r>
              <w:rPr>
                <w:rFonts w:hint="eastAsia" w:cs="宋体" w:asciiTheme="majorEastAsia" w:hAnsiTheme="majorEastAsia" w:eastAsiaTheme="majorEastAsia"/>
                <w:kern w:val="0"/>
                <w:sz w:val="21"/>
                <w:szCs w:val="21"/>
                <w:lang w:val="zh-CN" w:bidi="zh-CN"/>
              </w:rPr>
              <w:t>。</w:t>
            </w:r>
          </w:p>
        </w:tc>
        <w:tc>
          <w:tcPr>
            <w:tcW w:w="526" w:type="pct"/>
            <w:vAlign w:val="center"/>
          </w:tcPr>
          <w:p>
            <w:pPr>
              <w:autoSpaceDE w:val="0"/>
              <w:autoSpaceDN w:val="0"/>
              <w:ind w:left="105" w:leftChars="50" w:right="105" w:rightChars="50"/>
              <w:jc w:val="center"/>
              <w:rPr>
                <w:rFonts w:cs="宋体" w:asciiTheme="majorEastAsia" w:hAnsiTheme="majorEastAsia" w:eastAsiaTheme="majorEastAsia"/>
                <w:b/>
                <w:kern w:val="0"/>
                <w:sz w:val="21"/>
                <w:szCs w:val="21"/>
                <w:lang w:val="zh-CN" w:bidi="zh-CN"/>
              </w:rPr>
            </w:pPr>
            <w:r>
              <w:rPr>
                <w:rFonts w:cs="宋体" w:asciiTheme="majorEastAsia" w:hAnsiTheme="majorEastAsia" w:eastAsiaTheme="majorEastAsia"/>
                <w:kern w:val="0"/>
                <w:sz w:val="21"/>
                <w:szCs w:val="21"/>
                <w:lang w:val="zh-CN" w:bidi="zh-CN"/>
              </w:rPr>
              <w:t>36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jc w:val="center"/>
        </w:trPr>
        <w:tc>
          <w:tcPr>
            <w:tcW w:w="471"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3</w:t>
            </w:r>
          </w:p>
        </w:tc>
        <w:tc>
          <w:tcPr>
            <w:tcW w:w="862"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电子竞技项目解析</w:t>
            </w:r>
          </w:p>
        </w:tc>
        <w:tc>
          <w:tcPr>
            <w:tcW w:w="3141" w:type="pct"/>
            <w:vAlign w:val="center"/>
          </w:tcPr>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kern w:val="0"/>
                <w:sz w:val="21"/>
                <w:szCs w:val="21"/>
                <w:lang w:val="zh-CN" w:bidi="zh-CN"/>
              </w:rPr>
              <w:t>内容：</w:t>
            </w:r>
            <w:r>
              <w:rPr>
                <w:rFonts w:cs="宋体" w:asciiTheme="majorEastAsia" w:hAnsiTheme="majorEastAsia" w:eastAsiaTheme="majorEastAsia"/>
                <w:spacing w:val="-6"/>
                <w:kern w:val="0"/>
                <w:sz w:val="21"/>
                <w:szCs w:val="21"/>
                <w:lang w:val="zh-CN" w:bidi="zh-CN"/>
              </w:rPr>
              <w:t>掌握</w:t>
            </w:r>
            <w:r>
              <w:rPr>
                <w:rFonts w:cs="宋体" w:asciiTheme="majorEastAsia" w:hAnsiTheme="majorEastAsia" w:eastAsiaTheme="majorEastAsia"/>
                <w:kern w:val="0"/>
                <w:sz w:val="21"/>
                <w:szCs w:val="21"/>
                <w:lang w:val="zh-CN" w:bidi="zh-CN"/>
              </w:rPr>
              <w:t>电子竞技项目解析概述、即时战略类项目、多人在线战术竞技类项目、射击类项目、虚拟体育类项目、棋牌类项目</w:t>
            </w:r>
            <w:r>
              <w:rPr>
                <w:rFonts w:hint="eastAsia" w:cs="宋体" w:asciiTheme="majorEastAsia" w:hAnsiTheme="majorEastAsia" w:eastAsiaTheme="majorEastAsia"/>
                <w:kern w:val="0"/>
                <w:sz w:val="21"/>
                <w:szCs w:val="21"/>
                <w:lang w:val="zh-CN" w:bidi="zh-CN"/>
              </w:rPr>
              <w:t>。</w:t>
            </w:r>
          </w:p>
          <w:p>
            <w:pPr>
              <w:widowControl/>
              <w:spacing w:line="360" w:lineRule="auto"/>
              <w:ind w:left="105" w:leftChars="50" w:right="105" w:rightChars="50"/>
              <w:jc w:val="left"/>
              <w:rPr>
                <w:rFonts w:cs="华文楷体" w:asciiTheme="majorEastAsia" w:hAnsiTheme="majorEastAsia" w:eastAsiaTheme="majorEastAsia"/>
                <w:b/>
                <w:kern w:val="0"/>
                <w:sz w:val="21"/>
                <w:szCs w:val="21"/>
              </w:rPr>
            </w:pPr>
            <w:r>
              <w:rPr>
                <w:rFonts w:cs="华文楷体" w:asciiTheme="majorEastAsia" w:hAnsiTheme="majorEastAsia" w:eastAsiaTheme="majorEastAsia"/>
                <w:b/>
                <w:color w:val="000000"/>
                <w:spacing w:val="-2"/>
                <w:kern w:val="0"/>
                <w:sz w:val="21"/>
                <w:szCs w:val="21"/>
              </w:rPr>
              <w:t>要求：</w:t>
            </w:r>
            <w:r>
              <w:rPr>
                <w:rFonts w:cs="华文楷体" w:asciiTheme="majorEastAsia" w:hAnsiTheme="majorEastAsia" w:eastAsiaTheme="majorEastAsia"/>
                <w:color w:val="000000"/>
                <w:spacing w:val="-6"/>
                <w:kern w:val="0"/>
                <w:sz w:val="21"/>
                <w:szCs w:val="21"/>
              </w:rPr>
              <w:t>通过学习和训练，学生能</w:t>
            </w:r>
            <w:r>
              <w:rPr>
                <w:rFonts w:cs="华文楷体" w:asciiTheme="majorEastAsia" w:hAnsiTheme="majorEastAsia" w:eastAsiaTheme="majorEastAsia"/>
                <w:color w:val="000000"/>
                <w:kern w:val="0"/>
                <w:sz w:val="21"/>
                <w:szCs w:val="21"/>
              </w:rPr>
              <w:t>操作</w:t>
            </w:r>
            <w:r>
              <w:rPr>
                <w:rFonts w:cs="华文楷体" w:asciiTheme="majorEastAsia" w:hAnsiTheme="majorEastAsia" w:eastAsiaTheme="majorEastAsia"/>
                <w:color w:val="000000"/>
                <w:spacing w:val="-6"/>
                <w:kern w:val="0"/>
                <w:sz w:val="21"/>
                <w:szCs w:val="21"/>
              </w:rPr>
              <w:t xml:space="preserve">《魔兽争霸 </w:t>
            </w:r>
            <w:r>
              <w:rPr>
                <w:rFonts w:cs="华文楷体" w:asciiTheme="majorEastAsia" w:hAnsiTheme="majorEastAsia" w:eastAsiaTheme="majorEastAsia"/>
                <w:color w:val="000000"/>
                <w:kern w:val="0"/>
                <w:sz w:val="21"/>
                <w:szCs w:val="21"/>
              </w:rPr>
              <w:t>3</w:t>
            </w:r>
            <w:r>
              <w:rPr>
                <w:rFonts w:cs="华文楷体" w:asciiTheme="majorEastAsia" w:hAnsiTheme="majorEastAsia" w:eastAsiaTheme="majorEastAsia"/>
                <w:color w:val="000000"/>
                <w:spacing w:val="-4"/>
                <w:kern w:val="0"/>
                <w:sz w:val="21"/>
                <w:szCs w:val="21"/>
              </w:rPr>
              <w:t>》《星际争霸》</w:t>
            </w:r>
            <w:r>
              <w:rPr>
                <w:rFonts w:cs="华文楷体" w:asciiTheme="majorEastAsia" w:hAnsiTheme="majorEastAsia" w:eastAsiaTheme="majorEastAsia"/>
                <w:color w:val="000000"/>
                <w:spacing w:val="-14"/>
                <w:kern w:val="0"/>
                <w:sz w:val="21"/>
                <w:szCs w:val="21"/>
              </w:rPr>
              <w:t>《刀塔》《英雄联盟》《王者荣耀》《反恐精英：全球攻势》《和</w:t>
            </w:r>
            <w:r>
              <w:rPr>
                <w:rFonts w:cs="华文楷体" w:asciiTheme="majorEastAsia" w:hAnsiTheme="majorEastAsia" w:eastAsiaTheme="majorEastAsia"/>
                <w:color w:val="000000"/>
                <w:kern w:val="0"/>
                <w:sz w:val="21"/>
                <w:szCs w:val="21"/>
              </w:rPr>
              <w:t>平精英》《</w:t>
            </w:r>
            <w:r>
              <w:rPr>
                <w:rFonts w:cs="华文楷体" w:asciiTheme="majorEastAsia" w:hAnsiTheme="majorEastAsia" w:eastAsiaTheme="majorEastAsia"/>
                <w:color w:val="000000"/>
                <w:spacing w:val="-4"/>
                <w:kern w:val="0"/>
                <w:sz w:val="21"/>
                <w:szCs w:val="21"/>
              </w:rPr>
              <w:t xml:space="preserve">FIFA </w:t>
            </w:r>
            <w:r>
              <w:rPr>
                <w:rFonts w:cs="华文楷体" w:asciiTheme="majorEastAsia" w:hAnsiTheme="majorEastAsia" w:eastAsiaTheme="majorEastAsia"/>
                <w:color w:val="000000"/>
                <w:spacing w:val="-1"/>
                <w:kern w:val="0"/>
                <w:sz w:val="21"/>
                <w:szCs w:val="21"/>
              </w:rPr>
              <w:t>足球世界》《炉石传说》等当下主流电子竞技项</w:t>
            </w:r>
            <w:r>
              <w:rPr>
                <w:rFonts w:cs="华文楷体" w:asciiTheme="majorEastAsia" w:hAnsiTheme="majorEastAsia" w:eastAsiaTheme="majorEastAsia"/>
                <w:color w:val="000000"/>
                <w:kern w:val="0"/>
                <w:sz w:val="21"/>
                <w:szCs w:val="21"/>
              </w:rPr>
              <w:t>目</w:t>
            </w:r>
            <w:r>
              <w:rPr>
                <w:rFonts w:hint="eastAsia" w:cs="华文楷体" w:asciiTheme="majorEastAsia" w:hAnsiTheme="majorEastAsia" w:eastAsiaTheme="majorEastAsia"/>
                <w:color w:val="000000"/>
                <w:kern w:val="0"/>
                <w:sz w:val="21"/>
                <w:szCs w:val="21"/>
              </w:rPr>
              <w:t>。</w:t>
            </w:r>
          </w:p>
        </w:tc>
        <w:tc>
          <w:tcPr>
            <w:tcW w:w="526"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108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jc w:val="center"/>
        </w:trPr>
        <w:tc>
          <w:tcPr>
            <w:tcW w:w="471"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4</w:t>
            </w:r>
          </w:p>
        </w:tc>
        <w:tc>
          <w:tcPr>
            <w:tcW w:w="862"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美术基础</w:t>
            </w:r>
          </w:p>
        </w:tc>
        <w:tc>
          <w:tcPr>
            <w:tcW w:w="3141" w:type="pct"/>
            <w:vAlign w:val="center"/>
          </w:tcPr>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1"/>
                <w:kern w:val="0"/>
                <w:sz w:val="21"/>
                <w:szCs w:val="21"/>
                <w:lang w:val="zh-CN" w:bidi="zh-CN"/>
              </w:rPr>
              <w:t>内容：</w:t>
            </w:r>
            <w:r>
              <w:rPr>
                <w:rFonts w:hint="eastAsia" w:cs="宋体" w:asciiTheme="majorEastAsia" w:hAnsiTheme="majorEastAsia" w:eastAsiaTheme="majorEastAsia"/>
                <w:spacing w:val="-1"/>
                <w:kern w:val="0"/>
                <w:sz w:val="21"/>
                <w:szCs w:val="21"/>
                <w:lang w:val="zh-CN" w:bidi="zh-CN"/>
              </w:rPr>
              <w:t>了解</w:t>
            </w:r>
            <w:r>
              <w:rPr>
                <w:rFonts w:cs="宋体" w:asciiTheme="majorEastAsia" w:hAnsiTheme="majorEastAsia" w:eastAsiaTheme="majorEastAsia"/>
                <w:spacing w:val="-3"/>
                <w:kern w:val="0"/>
                <w:sz w:val="21"/>
                <w:szCs w:val="21"/>
                <w:lang w:val="zh-CN" w:bidi="zh-CN"/>
              </w:rPr>
              <w:t>素面空间深刻认知、基础几何体绘画、图案的分析与解读</w:t>
            </w:r>
            <w:r>
              <w:rPr>
                <w:rFonts w:hint="eastAsia" w:cs="宋体" w:asciiTheme="majorEastAsia" w:hAnsiTheme="majorEastAsia" w:eastAsiaTheme="majorEastAsia"/>
                <w:spacing w:val="-3"/>
                <w:kern w:val="0"/>
                <w:sz w:val="21"/>
                <w:szCs w:val="21"/>
                <w:lang w:val="zh-CN" w:bidi="zh-CN"/>
              </w:rPr>
              <w:t>等</w:t>
            </w:r>
            <w:r>
              <w:rPr>
                <w:rFonts w:cs="宋体" w:asciiTheme="majorEastAsia" w:hAnsiTheme="majorEastAsia" w:eastAsiaTheme="majorEastAsia"/>
                <w:spacing w:val="-3"/>
                <w:kern w:val="0"/>
                <w:sz w:val="21"/>
                <w:szCs w:val="21"/>
                <w:lang w:val="zh-CN" w:bidi="zh-CN"/>
              </w:rPr>
              <w:t>基础知识</w:t>
            </w:r>
            <w:r>
              <w:rPr>
                <w:rFonts w:hint="eastAsia" w:cs="宋体" w:asciiTheme="majorEastAsia" w:hAnsiTheme="majorEastAsia" w:eastAsiaTheme="majorEastAsia"/>
                <w:spacing w:val="-3"/>
                <w:kern w:val="0"/>
                <w:sz w:val="21"/>
                <w:szCs w:val="21"/>
                <w:lang w:val="zh-CN" w:bidi="zh-CN"/>
              </w:rPr>
              <w:t>，</w:t>
            </w:r>
            <w:r>
              <w:rPr>
                <w:rFonts w:cs="宋体" w:asciiTheme="majorEastAsia" w:hAnsiTheme="majorEastAsia" w:eastAsiaTheme="majorEastAsia"/>
                <w:spacing w:val="-3"/>
                <w:kern w:val="0"/>
                <w:sz w:val="21"/>
                <w:szCs w:val="21"/>
                <w:lang w:val="zh-CN" w:bidi="zh-CN"/>
              </w:rPr>
              <w:t>掌握结构素描绘制技巧、握布与纸团的静物组合深入、石膏头像造型、色彩四大关系的表现、色彩对</w:t>
            </w:r>
            <w:r>
              <w:rPr>
                <w:rFonts w:cs="宋体" w:asciiTheme="majorEastAsia" w:hAnsiTheme="majorEastAsia" w:eastAsiaTheme="majorEastAsia"/>
                <w:kern w:val="0"/>
                <w:sz w:val="21"/>
                <w:szCs w:val="21"/>
                <w:lang w:val="zh-CN" w:bidi="zh-CN"/>
              </w:rPr>
              <w:t>人感知、色彩绘制语言</w:t>
            </w:r>
            <w:r>
              <w:rPr>
                <w:rFonts w:hint="eastAsia" w:cs="宋体" w:asciiTheme="majorEastAsia" w:hAnsiTheme="majorEastAsia" w:eastAsiaTheme="majorEastAsia"/>
                <w:kern w:val="0"/>
                <w:sz w:val="21"/>
                <w:szCs w:val="21"/>
                <w:lang w:val="zh-CN" w:bidi="zh-CN"/>
              </w:rPr>
              <w:t>等</w:t>
            </w:r>
            <w:r>
              <w:rPr>
                <w:rFonts w:cs="宋体" w:asciiTheme="majorEastAsia" w:hAnsiTheme="majorEastAsia" w:eastAsiaTheme="majorEastAsia"/>
                <w:kern w:val="0"/>
                <w:sz w:val="21"/>
                <w:szCs w:val="21"/>
                <w:lang w:val="zh-CN" w:bidi="zh-CN"/>
              </w:rPr>
              <w:t>知识。</w:t>
            </w:r>
          </w:p>
          <w:p>
            <w:pPr>
              <w:widowControl/>
              <w:spacing w:line="360" w:lineRule="auto"/>
              <w:ind w:left="105" w:leftChars="50" w:right="105" w:rightChars="50"/>
              <w:jc w:val="left"/>
              <w:rPr>
                <w:rFonts w:cs="华文楷体" w:asciiTheme="majorEastAsia" w:hAnsiTheme="majorEastAsia" w:eastAsiaTheme="majorEastAsia"/>
                <w:b/>
                <w:kern w:val="0"/>
                <w:sz w:val="21"/>
                <w:szCs w:val="21"/>
              </w:rPr>
            </w:pPr>
            <w:r>
              <w:rPr>
                <w:rFonts w:cs="华文楷体" w:asciiTheme="majorEastAsia" w:hAnsiTheme="majorEastAsia" w:eastAsiaTheme="majorEastAsia"/>
                <w:b/>
                <w:color w:val="000000"/>
                <w:spacing w:val="-1"/>
                <w:kern w:val="0"/>
                <w:sz w:val="21"/>
                <w:szCs w:val="21"/>
              </w:rPr>
              <w:t>要求：</w:t>
            </w:r>
            <w:r>
              <w:rPr>
                <w:rFonts w:cs="华文楷体" w:asciiTheme="majorEastAsia" w:hAnsiTheme="majorEastAsia" w:eastAsiaTheme="majorEastAsia"/>
                <w:color w:val="000000"/>
                <w:spacing w:val="-3"/>
                <w:kern w:val="0"/>
                <w:sz w:val="21"/>
                <w:szCs w:val="21"/>
              </w:rPr>
              <w:t>通过学习和训练，学生能</w:t>
            </w:r>
            <w:r>
              <w:rPr>
                <w:rFonts w:hint="eastAsia" w:cs="华文楷体" w:asciiTheme="majorEastAsia" w:hAnsiTheme="majorEastAsia" w:eastAsiaTheme="majorEastAsia"/>
                <w:color w:val="000000"/>
                <w:spacing w:val="-3"/>
                <w:kern w:val="0"/>
                <w:sz w:val="21"/>
                <w:szCs w:val="21"/>
              </w:rPr>
              <w:t>绘制</w:t>
            </w:r>
            <w:r>
              <w:rPr>
                <w:rFonts w:cs="华文楷体" w:asciiTheme="majorEastAsia" w:hAnsiTheme="majorEastAsia" w:eastAsiaTheme="majorEastAsia"/>
                <w:color w:val="000000"/>
                <w:spacing w:val="-3"/>
                <w:kern w:val="0"/>
                <w:sz w:val="21"/>
                <w:szCs w:val="21"/>
              </w:rPr>
              <w:t>素描几何体、静物和人体速</w:t>
            </w:r>
            <w:r>
              <w:rPr>
                <w:rFonts w:cs="华文楷体" w:asciiTheme="majorEastAsia" w:hAnsiTheme="majorEastAsia" w:eastAsiaTheme="majorEastAsia"/>
                <w:color w:val="000000"/>
                <w:spacing w:val="-11"/>
                <w:kern w:val="0"/>
                <w:sz w:val="21"/>
                <w:szCs w:val="21"/>
              </w:rPr>
              <w:t>写，使用黑白灰的关系塑造形体，塑造空间距离，</w:t>
            </w:r>
            <w:r>
              <w:rPr>
                <w:rFonts w:cs="华文楷体" w:asciiTheme="majorEastAsia" w:hAnsiTheme="majorEastAsia" w:eastAsiaTheme="majorEastAsia"/>
                <w:color w:val="000000"/>
                <w:spacing w:val="-3"/>
                <w:kern w:val="0"/>
                <w:sz w:val="21"/>
                <w:szCs w:val="21"/>
              </w:rPr>
              <w:t>能</w:t>
            </w:r>
            <w:r>
              <w:rPr>
                <w:rFonts w:cs="华文楷体" w:asciiTheme="majorEastAsia" w:hAnsiTheme="majorEastAsia" w:eastAsiaTheme="majorEastAsia"/>
                <w:color w:val="000000"/>
                <w:spacing w:val="-4"/>
                <w:kern w:val="0"/>
                <w:sz w:val="21"/>
                <w:szCs w:val="21"/>
              </w:rPr>
              <w:t>熟练绘制静物写实素描</w:t>
            </w:r>
            <w:r>
              <w:rPr>
                <w:rFonts w:hint="eastAsia" w:cs="华文楷体" w:asciiTheme="majorEastAsia" w:hAnsiTheme="majorEastAsia" w:eastAsiaTheme="majorEastAsia"/>
                <w:color w:val="000000"/>
                <w:spacing w:val="-4"/>
                <w:kern w:val="0"/>
                <w:sz w:val="21"/>
                <w:szCs w:val="21"/>
              </w:rPr>
              <w:t>。</w:t>
            </w:r>
          </w:p>
        </w:tc>
        <w:tc>
          <w:tcPr>
            <w:tcW w:w="526"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216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jc w:val="center"/>
        </w:trPr>
        <w:tc>
          <w:tcPr>
            <w:tcW w:w="471"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5</w:t>
            </w:r>
          </w:p>
        </w:tc>
        <w:tc>
          <w:tcPr>
            <w:tcW w:w="862"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数字绘画基础</w:t>
            </w:r>
          </w:p>
        </w:tc>
        <w:tc>
          <w:tcPr>
            <w:tcW w:w="3141" w:type="pct"/>
            <w:vAlign w:val="center"/>
          </w:tcPr>
          <w:p>
            <w:pPr>
              <w:spacing w:line="360" w:lineRule="auto"/>
              <w:ind w:left="105" w:leftChars="50" w:right="105" w:rightChars="50"/>
              <w:rPr>
                <w:rFonts w:asciiTheme="majorEastAsia" w:hAnsiTheme="majorEastAsia" w:eastAsiaTheme="majorEastAsia"/>
                <w:kern w:val="0"/>
                <w:sz w:val="21"/>
                <w:szCs w:val="21"/>
              </w:rPr>
            </w:pPr>
            <w:r>
              <w:rPr>
                <w:rFonts w:asciiTheme="majorEastAsia" w:hAnsiTheme="majorEastAsia" w:eastAsiaTheme="majorEastAsia"/>
                <w:b/>
                <w:spacing w:val="-1"/>
                <w:kern w:val="0"/>
                <w:sz w:val="21"/>
                <w:szCs w:val="21"/>
              </w:rPr>
              <w:t>内容：</w:t>
            </w:r>
            <w:r>
              <w:rPr>
                <w:rFonts w:hint="eastAsia" w:asciiTheme="majorEastAsia" w:hAnsiTheme="majorEastAsia" w:eastAsiaTheme="majorEastAsia"/>
                <w:spacing w:val="-1"/>
                <w:kern w:val="0"/>
                <w:sz w:val="21"/>
                <w:szCs w:val="21"/>
              </w:rPr>
              <w:t>掌握</w:t>
            </w:r>
            <w:r>
              <w:rPr>
                <w:rFonts w:asciiTheme="majorEastAsia" w:hAnsiTheme="majorEastAsia" w:eastAsiaTheme="majorEastAsia"/>
                <w:spacing w:val="-4"/>
                <w:kern w:val="0"/>
                <w:sz w:val="21"/>
                <w:szCs w:val="21"/>
              </w:rPr>
              <w:t>数码绘画、造型元素训练——石膏几何体、造型元素</w:t>
            </w:r>
            <w:r>
              <w:rPr>
                <w:rFonts w:asciiTheme="majorEastAsia" w:hAnsiTheme="majorEastAsia" w:eastAsiaTheme="majorEastAsia"/>
                <w:spacing w:val="-3"/>
                <w:kern w:val="0"/>
                <w:sz w:val="21"/>
                <w:szCs w:val="21"/>
              </w:rPr>
              <w:t>训练——人物石膏像、造型元素训练——人物头部、数码场景绘</w:t>
            </w:r>
            <w:r>
              <w:rPr>
                <w:rFonts w:asciiTheme="majorEastAsia" w:hAnsiTheme="majorEastAsia" w:eastAsiaTheme="majorEastAsia"/>
                <w:kern w:val="0"/>
                <w:sz w:val="21"/>
                <w:szCs w:val="21"/>
              </w:rPr>
              <w:t>画、CG 绘画创作</w:t>
            </w:r>
            <w:r>
              <w:rPr>
                <w:rFonts w:hint="eastAsia" w:asciiTheme="majorEastAsia" w:hAnsiTheme="majorEastAsia" w:eastAsiaTheme="majorEastAsia"/>
                <w:kern w:val="0"/>
                <w:sz w:val="21"/>
                <w:szCs w:val="21"/>
              </w:rPr>
              <w:t>等</w:t>
            </w:r>
            <w:r>
              <w:rPr>
                <w:rFonts w:asciiTheme="majorEastAsia" w:hAnsiTheme="majorEastAsia" w:eastAsiaTheme="majorEastAsia"/>
                <w:kern w:val="0"/>
                <w:sz w:val="21"/>
                <w:szCs w:val="21"/>
              </w:rPr>
              <w:t>知识。</w:t>
            </w:r>
          </w:p>
          <w:p>
            <w:pPr>
              <w:widowControl/>
              <w:spacing w:line="360" w:lineRule="auto"/>
              <w:ind w:left="105" w:leftChars="50" w:right="105" w:rightChars="50"/>
              <w:jc w:val="left"/>
              <w:rPr>
                <w:rFonts w:cs="华文楷体" w:asciiTheme="majorEastAsia" w:hAnsiTheme="majorEastAsia" w:eastAsiaTheme="majorEastAsia"/>
                <w:b/>
                <w:kern w:val="0"/>
                <w:sz w:val="21"/>
                <w:szCs w:val="21"/>
              </w:rPr>
            </w:pPr>
            <w:r>
              <w:rPr>
                <w:rFonts w:cs="华文楷体" w:asciiTheme="majorEastAsia" w:hAnsiTheme="majorEastAsia" w:eastAsiaTheme="majorEastAsia"/>
                <w:b/>
                <w:color w:val="000000"/>
                <w:spacing w:val="-2"/>
                <w:kern w:val="0"/>
                <w:sz w:val="21"/>
                <w:szCs w:val="21"/>
              </w:rPr>
              <w:t>要求：</w:t>
            </w:r>
            <w:r>
              <w:rPr>
                <w:rFonts w:cs="华文楷体" w:asciiTheme="majorEastAsia" w:hAnsiTheme="majorEastAsia" w:eastAsiaTheme="majorEastAsia"/>
                <w:color w:val="000000"/>
                <w:spacing w:val="-3"/>
                <w:kern w:val="0"/>
                <w:sz w:val="21"/>
                <w:szCs w:val="21"/>
              </w:rPr>
              <w:t>通过学习和训练，学生能</w:t>
            </w:r>
            <w:r>
              <w:rPr>
                <w:rFonts w:hint="eastAsia" w:cs="华文楷体" w:asciiTheme="majorEastAsia" w:hAnsiTheme="majorEastAsia" w:eastAsiaTheme="majorEastAsia"/>
                <w:color w:val="000000"/>
                <w:spacing w:val="-3"/>
                <w:kern w:val="0"/>
                <w:sz w:val="21"/>
                <w:szCs w:val="21"/>
              </w:rPr>
              <w:t>完成石膏像</w:t>
            </w:r>
            <w:r>
              <w:rPr>
                <w:rFonts w:cs="华文楷体" w:asciiTheme="majorEastAsia" w:hAnsiTheme="majorEastAsia" w:eastAsiaTheme="majorEastAsia"/>
                <w:color w:val="000000"/>
                <w:spacing w:val="-3"/>
                <w:kern w:val="0"/>
                <w:sz w:val="21"/>
                <w:szCs w:val="21"/>
              </w:rPr>
              <w:t>、</w:t>
            </w:r>
            <w:r>
              <w:rPr>
                <w:rFonts w:hint="eastAsia" w:cs="华文楷体" w:asciiTheme="majorEastAsia" w:hAnsiTheme="majorEastAsia" w:eastAsiaTheme="majorEastAsia"/>
                <w:color w:val="000000"/>
                <w:spacing w:val="-3"/>
                <w:kern w:val="0"/>
                <w:sz w:val="21"/>
                <w:szCs w:val="21"/>
              </w:rPr>
              <w:t>人物</w:t>
            </w:r>
            <w:r>
              <w:rPr>
                <w:rFonts w:cs="华文楷体" w:asciiTheme="majorEastAsia" w:hAnsiTheme="majorEastAsia" w:eastAsiaTheme="majorEastAsia"/>
                <w:color w:val="000000"/>
                <w:spacing w:val="-3"/>
                <w:kern w:val="0"/>
                <w:sz w:val="21"/>
                <w:szCs w:val="21"/>
              </w:rPr>
              <w:t>头像、</w:t>
            </w:r>
            <w:r>
              <w:rPr>
                <w:rFonts w:cs="华文楷体" w:asciiTheme="majorEastAsia" w:hAnsiTheme="majorEastAsia" w:eastAsiaTheme="majorEastAsia"/>
                <w:color w:val="000000"/>
                <w:kern w:val="0"/>
                <w:sz w:val="21"/>
                <w:szCs w:val="21"/>
              </w:rPr>
              <w:t>快速场景表现</w:t>
            </w:r>
            <w:r>
              <w:rPr>
                <w:rFonts w:hint="eastAsia" w:cs="华文楷体" w:asciiTheme="majorEastAsia" w:hAnsiTheme="majorEastAsia" w:eastAsiaTheme="majorEastAsia"/>
                <w:color w:val="000000"/>
                <w:kern w:val="0"/>
                <w:sz w:val="21"/>
                <w:szCs w:val="21"/>
              </w:rPr>
              <w:t>和</w:t>
            </w:r>
            <w:r>
              <w:rPr>
                <w:rFonts w:cs="华文楷体" w:asciiTheme="majorEastAsia" w:hAnsiTheme="majorEastAsia" w:eastAsiaTheme="majorEastAsia"/>
                <w:color w:val="000000"/>
                <w:kern w:val="0"/>
                <w:sz w:val="21"/>
                <w:szCs w:val="21"/>
              </w:rPr>
              <w:t>CG绘画创作的绘制</w:t>
            </w:r>
            <w:r>
              <w:rPr>
                <w:rFonts w:hint="eastAsia" w:cs="华文楷体" w:asciiTheme="majorEastAsia" w:hAnsiTheme="majorEastAsia" w:eastAsiaTheme="majorEastAsia"/>
                <w:color w:val="000000"/>
                <w:spacing w:val="-3"/>
                <w:kern w:val="0"/>
                <w:sz w:val="21"/>
                <w:szCs w:val="21"/>
              </w:rPr>
              <w:t>。</w:t>
            </w:r>
          </w:p>
        </w:tc>
        <w:tc>
          <w:tcPr>
            <w:tcW w:w="526"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108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jc w:val="center"/>
        </w:trPr>
        <w:tc>
          <w:tcPr>
            <w:tcW w:w="471"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6</w:t>
            </w:r>
          </w:p>
        </w:tc>
        <w:tc>
          <w:tcPr>
            <w:tcW w:w="862"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bidi="zh-CN"/>
              </w:rPr>
              <w:t>图形图像技术</w:t>
            </w:r>
          </w:p>
        </w:tc>
        <w:tc>
          <w:tcPr>
            <w:tcW w:w="3141" w:type="pct"/>
            <w:vAlign w:val="center"/>
          </w:tcPr>
          <w:p>
            <w:pPr>
              <w:spacing w:line="360" w:lineRule="auto"/>
              <w:ind w:left="105" w:leftChars="50" w:right="105" w:rightChars="50"/>
              <w:rPr>
                <w:rFonts w:asciiTheme="majorEastAsia" w:hAnsiTheme="majorEastAsia" w:eastAsiaTheme="majorEastAsia"/>
                <w:kern w:val="0"/>
                <w:sz w:val="21"/>
                <w:szCs w:val="21"/>
              </w:rPr>
            </w:pPr>
            <w:r>
              <w:rPr>
                <w:rFonts w:asciiTheme="majorEastAsia" w:hAnsiTheme="majorEastAsia" w:eastAsiaTheme="majorEastAsia"/>
                <w:b/>
                <w:spacing w:val="-1"/>
                <w:kern w:val="0"/>
                <w:sz w:val="21"/>
                <w:szCs w:val="21"/>
              </w:rPr>
              <w:t>内容：</w:t>
            </w:r>
            <w:r>
              <w:rPr>
                <w:rFonts w:cs="宋体" w:asciiTheme="majorEastAsia" w:hAnsiTheme="majorEastAsia" w:eastAsiaTheme="majorEastAsia"/>
                <w:spacing w:val="-3"/>
                <w:kern w:val="0"/>
                <w:sz w:val="21"/>
                <w:szCs w:val="21"/>
                <w:lang w:val="zh-CN" w:bidi="zh-CN"/>
              </w:rPr>
              <w:t>了解图形图像原理及方法</w:t>
            </w:r>
            <w:r>
              <w:rPr>
                <w:rFonts w:hint="eastAsia" w:cs="宋体" w:asciiTheme="majorEastAsia" w:hAnsiTheme="majorEastAsia" w:eastAsiaTheme="majorEastAsia"/>
                <w:spacing w:val="-3"/>
                <w:kern w:val="0"/>
                <w:sz w:val="21"/>
                <w:szCs w:val="21"/>
                <w:lang w:val="zh-CN" w:bidi="zh-CN"/>
              </w:rPr>
              <w:t>，</w:t>
            </w:r>
            <w:r>
              <w:rPr>
                <w:rFonts w:cs="宋体" w:asciiTheme="majorEastAsia" w:hAnsiTheme="majorEastAsia" w:eastAsiaTheme="majorEastAsia"/>
                <w:spacing w:val="-3"/>
                <w:kern w:val="0"/>
                <w:sz w:val="21"/>
                <w:szCs w:val="21"/>
                <w:lang w:val="zh-CN" w:bidi="zh-CN"/>
              </w:rPr>
              <w:t>了解掌握一定的数字排版和输出技术。</w:t>
            </w:r>
          </w:p>
          <w:p>
            <w:pPr>
              <w:widowControl/>
              <w:spacing w:line="360" w:lineRule="auto"/>
              <w:ind w:left="105" w:leftChars="50" w:right="105" w:rightChars="50"/>
              <w:jc w:val="left"/>
              <w:rPr>
                <w:rFonts w:cs="华文楷体" w:asciiTheme="majorEastAsia" w:hAnsiTheme="majorEastAsia" w:eastAsiaTheme="majorEastAsia"/>
                <w:b/>
                <w:kern w:val="0"/>
                <w:sz w:val="21"/>
                <w:szCs w:val="21"/>
              </w:rPr>
            </w:pPr>
            <w:r>
              <w:rPr>
                <w:rFonts w:cs="华文楷体" w:asciiTheme="majorEastAsia" w:hAnsiTheme="majorEastAsia" w:eastAsiaTheme="majorEastAsia"/>
                <w:b/>
                <w:color w:val="000000"/>
                <w:spacing w:val="-2"/>
                <w:kern w:val="0"/>
                <w:sz w:val="21"/>
                <w:szCs w:val="21"/>
              </w:rPr>
              <w:t>要求：</w:t>
            </w:r>
            <w:r>
              <w:rPr>
                <w:rFonts w:hint="eastAsia" w:cs="华文楷体" w:asciiTheme="majorEastAsia" w:hAnsiTheme="majorEastAsia" w:eastAsiaTheme="majorEastAsia"/>
                <w:color w:val="000000"/>
                <w:spacing w:val="-3"/>
                <w:kern w:val="0"/>
                <w:sz w:val="21"/>
                <w:szCs w:val="21"/>
              </w:rPr>
              <w:t>，</w:t>
            </w:r>
            <w:r>
              <w:rPr>
                <w:rFonts w:cs="华文楷体" w:asciiTheme="majorEastAsia" w:hAnsiTheme="majorEastAsia" w:eastAsiaTheme="majorEastAsia"/>
                <w:color w:val="000000"/>
                <w:spacing w:val="-3"/>
                <w:kern w:val="0"/>
                <w:sz w:val="21"/>
                <w:szCs w:val="21"/>
              </w:rPr>
              <w:t>能够利用专业软件理论结合实践完成</w:t>
            </w:r>
            <w:r>
              <w:rPr>
                <w:rFonts w:hint="eastAsia" w:cs="华文楷体" w:asciiTheme="majorEastAsia" w:hAnsiTheme="majorEastAsia" w:eastAsiaTheme="majorEastAsia"/>
                <w:color w:val="000000"/>
                <w:spacing w:val="-3"/>
                <w:kern w:val="0"/>
                <w:sz w:val="21"/>
                <w:szCs w:val="21"/>
              </w:rPr>
              <w:t>电竞舞台设计</w:t>
            </w:r>
            <w:r>
              <w:rPr>
                <w:rFonts w:cs="华文楷体" w:asciiTheme="majorEastAsia" w:hAnsiTheme="majorEastAsia" w:eastAsiaTheme="majorEastAsia"/>
                <w:color w:val="000000"/>
                <w:spacing w:val="-3"/>
                <w:kern w:val="0"/>
                <w:sz w:val="21"/>
                <w:szCs w:val="21"/>
              </w:rPr>
              <w:t>产品的前期制作</w:t>
            </w:r>
            <w:r>
              <w:rPr>
                <w:rFonts w:hint="eastAsia" w:cs="华文楷体" w:asciiTheme="majorEastAsia" w:hAnsiTheme="majorEastAsia" w:eastAsiaTheme="majorEastAsia"/>
                <w:color w:val="000000"/>
                <w:spacing w:val="-3"/>
                <w:kern w:val="0"/>
                <w:sz w:val="21"/>
                <w:szCs w:val="21"/>
              </w:rPr>
              <w:t>。</w:t>
            </w:r>
          </w:p>
        </w:tc>
        <w:tc>
          <w:tcPr>
            <w:tcW w:w="526"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bidi="zh-CN"/>
              </w:rPr>
              <w:t>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jc w:val="center"/>
        </w:trPr>
        <w:tc>
          <w:tcPr>
            <w:tcW w:w="471"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7</w:t>
            </w:r>
          </w:p>
        </w:tc>
        <w:tc>
          <w:tcPr>
            <w:tcW w:w="862"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电子</w:t>
            </w:r>
            <w:r>
              <w:rPr>
                <w:rFonts w:cs="宋体" w:asciiTheme="majorEastAsia" w:hAnsiTheme="majorEastAsia" w:eastAsiaTheme="majorEastAsia"/>
                <w:kern w:val="0"/>
                <w:sz w:val="21"/>
                <w:szCs w:val="21"/>
                <w:lang w:val="zh-CN" w:bidi="zh-CN"/>
              </w:rPr>
              <w:t>电工基础</w:t>
            </w:r>
          </w:p>
        </w:tc>
        <w:tc>
          <w:tcPr>
            <w:tcW w:w="3141" w:type="pct"/>
            <w:vAlign w:val="center"/>
          </w:tcPr>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kern w:val="0"/>
                <w:sz w:val="21"/>
                <w:szCs w:val="21"/>
                <w:lang w:val="zh-CN" w:bidi="zh-CN"/>
              </w:rPr>
              <w:t>内容：</w:t>
            </w:r>
            <w:r>
              <w:rPr>
                <w:rFonts w:cs="宋体" w:asciiTheme="majorEastAsia" w:hAnsiTheme="majorEastAsia" w:eastAsiaTheme="majorEastAsia"/>
                <w:spacing w:val="-1"/>
                <w:kern w:val="0"/>
                <w:sz w:val="21"/>
                <w:szCs w:val="21"/>
                <w:lang w:val="zh-CN" w:bidi="zh-CN"/>
              </w:rPr>
              <w:t>直流电路分析、交流电路分析、直流稳压电源电路分析、</w:t>
            </w:r>
            <w:r>
              <w:rPr>
                <w:rFonts w:cs="宋体" w:asciiTheme="majorEastAsia" w:hAnsiTheme="majorEastAsia" w:eastAsiaTheme="majorEastAsia"/>
                <w:spacing w:val="-11"/>
                <w:kern w:val="0"/>
                <w:sz w:val="21"/>
                <w:szCs w:val="21"/>
                <w:lang w:val="zh-CN" w:bidi="zh-CN"/>
              </w:rPr>
              <w:t>电压放大电路分析、功率放大器电路分析、信号发生器电路分析、</w:t>
            </w:r>
          </w:p>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spacing w:val="-2"/>
                <w:kern w:val="0"/>
                <w:sz w:val="21"/>
                <w:szCs w:val="21"/>
                <w:lang w:val="zh-CN" w:bidi="zh-CN"/>
              </w:rPr>
              <w:t>数字电路及集成电路的运用、组合逻辑电路分析、时序逻辑电路</w:t>
            </w:r>
            <w:r>
              <w:rPr>
                <w:rFonts w:cs="宋体" w:asciiTheme="majorEastAsia" w:hAnsiTheme="majorEastAsia" w:eastAsiaTheme="majorEastAsia"/>
                <w:kern w:val="0"/>
                <w:sz w:val="21"/>
                <w:szCs w:val="21"/>
                <w:lang w:val="zh-CN" w:bidi="zh-CN"/>
              </w:rPr>
              <w:t>分析、自激多谐振荡电路分析</w:t>
            </w:r>
            <w:r>
              <w:rPr>
                <w:rFonts w:hint="eastAsia" w:cs="宋体" w:asciiTheme="majorEastAsia" w:hAnsiTheme="majorEastAsia" w:eastAsiaTheme="majorEastAsia"/>
                <w:kern w:val="0"/>
                <w:sz w:val="21"/>
                <w:szCs w:val="21"/>
                <w:lang w:val="zh-CN" w:bidi="zh-CN"/>
              </w:rPr>
              <w:t>。</w:t>
            </w:r>
          </w:p>
          <w:p>
            <w:pPr>
              <w:widowControl/>
              <w:spacing w:line="360" w:lineRule="auto"/>
              <w:ind w:left="105" w:leftChars="50" w:right="105" w:rightChars="50"/>
              <w:jc w:val="left"/>
              <w:rPr>
                <w:rFonts w:cs="华文楷体" w:asciiTheme="majorEastAsia" w:hAnsiTheme="majorEastAsia" w:eastAsiaTheme="majorEastAsia"/>
                <w:b/>
                <w:kern w:val="0"/>
                <w:sz w:val="21"/>
                <w:szCs w:val="21"/>
              </w:rPr>
            </w:pPr>
            <w:r>
              <w:rPr>
                <w:rFonts w:cs="华文楷体" w:asciiTheme="majorEastAsia" w:hAnsiTheme="majorEastAsia" w:eastAsiaTheme="majorEastAsia"/>
                <w:b/>
                <w:color w:val="000000"/>
                <w:spacing w:val="-1"/>
                <w:kern w:val="0"/>
                <w:sz w:val="21"/>
                <w:szCs w:val="21"/>
              </w:rPr>
              <w:t>要求：</w:t>
            </w:r>
            <w:r>
              <w:rPr>
                <w:rFonts w:cs="华文楷体" w:asciiTheme="majorEastAsia" w:hAnsiTheme="majorEastAsia" w:eastAsiaTheme="majorEastAsia"/>
                <w:color w:val="000000"/>
                <w:spacing w:val="-4"/>
                <w:kern w:val="0"/>
                <w:sz w:val="21"/>
                <w:szCs w:val="21"/>
              </w:rPr>
              <w:t>通过学习和训练，学生能熟练使用常用仪器仪表，能对典</w:t>
            </w:r>
            <w:r>
              <w:rPr>
                <w:rFonts w:cs="华文楷体" w:asciiTheme="majorEastAsia" w:hAnsiTheme="majorEastAsia" w:eastAsiaTheme="majorEastAsia"/>
                <w:color w:val="000000"/>
                <w:spacing w:val="-3"/>
                <w:kern w:val="0"/>
                <w:sz w:val="21"/>
                <w:szCs w:val="21"/>
              </w:rPr>
              <w:t>型电子电路进行功能分析，能对典型电子电路进行仿真实现，能</w:t>
            </w:r>
            <w:r>
              <w:rPr>
                <w:rFonts w:cs="华文楷体" w:asciiTheme="majorEastAsia" w:hAnsiTheme="majorEastAsia" w:eastAsiaTheme="majorEastAsia"/>
                <w:color w:val="000000"/>
                <w:kern w:val="0"/>
                <w:sz w:val="21"/>
                <w:szCs w:val="21"/>
              </w:rPr>
              <w:t>对典型电子电路进行搭建、调试和排故</w:t>
            </w:r>
            <w:r>
              <w:rPr>
                <w:rFonts w:hint="eastAsia" w:cs="华文楷体" w:asciiTheme="majorEastAsia" w:hAnsiTheme="majorEastAsia" w:eastAsiaTheme="majorEastAsia"/>
                <w:color w:val="000000"/>
                <w:kern w:val="0"/>
                <w:sz w:val="21"/>
                <w:szCs w:val="21"/>
              </w:rPr>
              <w:t>。</w:t>
            </w:r>
          </w:p>
        </w:tc>
        <w:tc>
          <w:tcPr>
            <w:tcW w:w="526"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128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jc w:val="center"/>
        </w:trPr>
        <w:tc>
          <w:tcPr>
            <w:tcW w:w="471"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8</w:t>
            </w:r>
          </w:p>
        </w:tc>
        <w:tc>
          <w:tcPr>
            <w:tcW w:w="862"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电子竞技网络基础</w:t>
            </w:r>
          </w:p>
        </w:tc>
        <w:tc>
          <w:tcPr>
            <w:tcW w:w="3141" w:type="pct"/>
            <w:vAlign w:val="center"/>
          </w:tcPr>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12"/>
                <w:kern w:val="0"/>
                <w:sz w:val="21"/>
                <w:szCs w:val="21"/>
                <w:lang w:val="zh-CN" w:bidi="zh-CN"/>
              </w:rPr>
              <w:t>内容：</w:t>
            </w:r>
            <w:r>
              <w:rPr>
                <w:rFonts w:cs="宋体" w:asciiTheme="majorEastAsia" w:hAnsiTheme="majorEastAsia" w:eastAsiaTheme="majorEastAsia"/>
                <w:spacing w:val="-8"/>
                <w:kern w:val="0"/>
                <w:sz w:val="21"/>
                <w:szCs w:val="21"/>
                <w:lang w:val="zh-CN" w:bidi="zh-CN"/>
              </w:rPr>
              <w:t>电竞网络的概述、电竞网络硬件构成、电子网络软件系统、</w:t>
            </w:r>
            <w:r>
              <w:rPr>
                <w:rFonts w:cs="宋体" w:asciiTheme="majorEastAsia" w:hAnsiTheme="majorEastAsia" w:eastAsiaTheme="majorEastAsia"/>
                <w:kern w:val="0"/>
                <w:sz w:val="21"/>
                <w:szCs w:val="21"/>
                <w:lang w:val="zh-CN" w:bidi="zh-CN"/>
              </w:rPr>
              <w:t xml:space="preserve">Internet </w:t>
            </w:r>
            <w:r>
              <w:rPr>
                <w:rFonts w:cs="宋体" w:asciiTheme="majorEastAsia" w:hAnsiTheme="majorEastAsia" w:eastAsiaTheme="majorEastAsia"/>
                <w:spacing w:val="-5"/>
                <w:kern w:val="0"/>
                <w:sz w:val="21"/>
                <w:szCs w:val="21"/>
                <w:lang w:val="zh-CN" w:bidi="zh-CN"/>
              </w:rPr>
              <w:t>及应用、</w:t>
            </w:r>
            <w:r>
              <w:rPr>
                <w:rFonts w:cs="宋体" w:asciiTheme="majorEastAsia" w:hAnsiTheme="majorEastAsia" w:eastAsiaTheme="majorEastAsia"/>
                <w:kern w:val="0"/>
                <w:sz w:val="21"/>
                <w:szCs w:val="21"/>
                <w:lang w:val="zh-CN" w:bidi="zh-CN"/>
              </w:rPr>
              <w:t xml:space="preserve">Windows </w:t>
            </w:r>
            <w:r>
              <w:rPr>
                <w:rFonts w:cs="宋体" w:asciiTheme="majorEastAsia" w:hAnsiTheme="majorEastAsia" w:eastAsiaTheme="majorEastAsia"/>
                <w:spacing w:val="-3"/>
                <w:kern w:val="0"/>
                <w:sz w:val="21"/>
                <w:szCs w:val="21"/>
                <w:lang w:val="zh-CN" w:bidi="zh-CN"/>
              </w:rPr>
              <w:t>操作系统应用基础、局域网技术基础、</w:t>
            </w:r>
            <w:r>
              <w:rPr>
                <w:rFonts w:cs="宋体" w:asciiTheme="majorEastAsia" w:hAnsiTheme="majorEastAsia" w:eastAsiaTheme="majorEastAsia"/>
                <w:kern w:val="0"/>
                <w:sz w:val="21"/>
                <w:szCs w:val="21"/>
                <w:lang w:val="zh-CN" w:bidi="zh-CN"/>
              </w:rPr>
              <w:t xml:space="preserve">IP </w:t>
            </w:r>
            <w:r>
              <w:rPr>
                <w:rFonts w:cs="宋体" w:asciiTheme="majorEastAsia" w:hAnsiTheme="majorEastAsia" w:eastAsiaTheme="majorEastAsia"/>
                <w:spacing w:val="-4"/>
                <w:kern w:val="0"/>
                <w:sz w:val="21"/>
                <w:szCs w:val="21"/>
                <w:lang w:val="zh-CN" w:bidi="zh-CN"/>
              </w:rPr>
              <w:t>地址与子网划分、虚拟局域网技术、网络互连技术、无线局域网技术、互联网接入技术、常见的网络服务、</w:t>
            </w:r>
            <w:r>
              <w:rPr>
                <w:rFonts w:cs="宋体" w:asciiTheme="majorEastAsia" w:hAnsiTheme="majorEastAsia" w:eastAsiaTheme="majorEastAsia"/>
                <w:kern w:val="0"/>
                <w:sz w:val="21"/>
                <w:szCs w:val="21"/>
                <w:lang w:val="zh-CN" w:bidi="zh-CN"/>
              </w:rPr>
              <w:t xml:space="preserve">VPN </w:t>
            </w:r>
            <w:r>
              <w:rPr>
                <w:rFonts w:cs="宋体" w:asciiTheme="majorEastAsia" w:hAnsiTheme="majorEastAsia" w:eastAsiaTheme="majorEastAsia"/>
                <w:spacing w:val="-1"/>
                <w:kern w:val="0"/>
                <w:sz w:val="21"/>
                <w:szCs w:val="21"/>
                <w:lang w:val="zh-CN" w:bidi="zh-CN"/>
              </w:rPr>
              <w:t>技术、网络编程基础</w:t>
            </w:r>
            <w:r>
              <w:rPr>
                <w:rFonts w:hint="eastAsia" w:cs="宋体" w:asciiTheme="majorEastAsia" w:hAnsiTheme="majorEastAsia" w:eastAsiaTheme="majorEastAsia"/>
                <w:spacing w:val="-1"/>
                <w:kern w:val="0"/>
                <w:sz w:val="21"/>
                <w:szCs w:val="21"/>
                <w:lang w:val="zh-CN" w:bidi="zh-CN"/>
              </w:rPr>
              <w:t>。</w:t>
            </w:r>
          </w:p>
          <w:p>
            <w:pPr>
              <w:widowControl/>
              <w:spacing w:line="360" w:lineRule="auto"/>
              <w:ind w:left="105" w:leftChars="50" w:right="105" w:rightChars="50"/>
              <w:jc w:val="left"/>
              <w:rPr>
                <w:rFonts w:cs="华文楷体" w:asciiTheme="majorEastAsia" w:hAnsiTheme="majorEastAsia" w:eastAsiaTheme="majorEastAsia"/>
                <w:b/>
                <w:kern w:val="0"/>
                <w:sz w:val="21"/>
                <w:szCs w:val="21"/>
              </w:rPr>
            </w:pPr>
            <w:r>
              <w:rPr>
                <w:rFonts w:cs="华文楷体" w:asciiTheme="majorEastAsia" w:hAnsiTheme="majorEastAsia" w:eastAsiaTheme="majorEastAsia"/>
                <w:b/>
                <w:color w:val="000000"/>
                <w:spacing w:val="-17"/>
                <w:kern w:val="0"/>
                <w:sz w:val="21"/>
                <w:szCs w:val="21"/>
              </w:rPr>
              <w:t>要求：</w:t>
            </w:r>
            <w:r>
              <w:rPr>
                <w:rFonts w:cs="华文楷体" w:asciiTheme="majorEastAsia" w:hAnsiTheme="majorEastAsia" w:eastAsiaTheme="majorEastAsia"/>
                <w:color w:val="000000"/>
                <w:spacing w:val="-8"/>
                <w:kern w:val="0"/>
                <w:sz w:val="21"/>
                <w:szCs w:val="21"/>
              </w:rPr>
              <w:t xml:space="preserve">通过学习和训练，学生能形成对电子竞技运动的正确认识， </w:t>
            </w:r>
            <w:r>
              <w:rPr>
                <w:rFonts w:cs="华文楷体" w:asciiTheme="majorEastAsia" w:hAnsiTheme="majorEastAsia" w:eastAsiaTheme="majorEastAsia"/>
                <w:color w:val="000000"/>
                <w:spacing w:val="-1"/>
                <w:kern w:val="0"/>
                <w:sz w:val="21"/>
                <w:szCs w:val="21"/>
              </w:rPr>
              <w:t>了解电竞网络基础基本知识，激发学生对于电子竞技运动学习的热情，初步认识及掌握电竞网络运行的基础知识</w:t>
            </w:r>
            <w:r>
              <w:rPr>
                <w:rFonts w:hint="eastAsia" w:cs="华文楷体" w:asciiTheme="majorEastAsia" w:hAnsiTheme="majorEastAsia" w:eastAsiaTheme="majorEastAsia"/>
                <w:color w:val="000000"/>
                <w:spacing w:val="-1"/>
                <w:kern w:val="0"/>
                <w:sz w:val="21"/>
                <w:szCs w:val="21"/>
              </w:rPr>
              <w:t>。</w:t>
            </w:r>
          </w:p>
        </w:tc>
        <w:tc>
          <w:tcPr>
            <w:tcW w:w="526"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144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jc w:val="center"/>
        </w:trPr>
        <w:tc>
          <w:tcPr>
            <w:tcW w:w="471"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9</w:t>
            </w:r>
          </w:p>
        </w:tc>
        <w:tc>
          <w:tcPr>
            <w:tcW w:w="862"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电子竞技赛事策划</w:t>
            </w:r>
          </w:p>
        </w:tc>
        <w:tc>
          <w:tcPr>
            <w:tcW w:w="3141" w:type="pct"/>
            <w:vAlign w:val="center"/>
          </w:tcPr>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kern w:val="0"/>
                <w:sz w:val="21"/>
                <w:szCs w:val="21"/>
                <w:lang w:val="zh-CN" w:bidi="zh-CN"/>
              </w:rPr>
              <w:t>内容：</w:t>
            </w:r>
            <w:r>
              <w:rPr>
                <w:rFonts w:cs="宋体" w:asciiTheme="majorEastAsia" w:hAnsiTheme="majorEastAsia" w:eastAsiaTheme="majorEastAsia"/>
                <w:kern w:val="0"/>
                <w:sz w:val="21"/>
                <w:szCs w:val="21"/>
                <w:lang w:val="zh-CN" w:bidi="zh-CN"/>
              </w:rPr>
              <w:t>电子竞技赛事策划概述、赛事规划、赛事招商方案、赛事成本方案、赛事推广方案、现场执行方案</w:t>
            </w:r>
            <w:r>
              <w:rPr>
                <w:rFonts w:hint="eastAsia" w:cs="宋体" w:asciiTheme="majorEastAsia" w:hAnsiTheme="majorEastAsia" w:eastAsiaTheme="majorEastAsia"/>
                <w:kern w:val="0"/>
                <w:sz w:val="21"/>
                <w:szCs w:val="21"/>
                <w:lang w:val="zh-CN" w:bidi="zh-CN"/>
              </w:rPr>
              <w:t>。</w:t>
            </w:r>
          </w:p>
          <w:p>
            <w:pPr>
              <w:widowControl/>
              <w:spacing w:line="360" w:lineRule="auto"/>
              <w:ind w:left="105" w:leftChars="50" w:right="105" w:rightChars="50"/>
              <w:jc w:val="left"/>
              <w:rPr>
                <w:rFonts w:cs="华文楷体" w:asciiTheme="majorEastAsia" w:hAnsiTheme="majorEastAsia" w:eastAsiaTheme="majorEastAsia"/>
                <w:b/>
                <w:kern w:val="0"/>
                <w:sz w:val="21"/>
                <w:szCs w:val="21"/>
              </w:rPr>
            </w:pPr>
            <w:r>
              <w:rPr>
                <w:rFonts w:cs="华文楷体" w:asciiTheme="majorEastAsia" w:hAnsiTheme="majorEastAsia" w:eastAsiaTheme="majorEastAsia"/>
                <w:b/>
                <w:color w:val="000000"/>
                <w:kern w:val="0"/>
                <w:sz w:val="21"/>
                <w:szCs w:val="21"/>
              </w:rPr>
              <w:t>要求：</w:t>
            </w:r>
            <w:r>
              <w:rPr>
                <w:rFonts w:cs="华文楷体" w:asciiTheme="majorEastAsia" w:hAnsiTheme="majorEastAsia" w:eastAsiaTheme="majorEastAsia"/>
                <w:color w:val="000000"/>
                <w:kern w:val="0"/>
                <w:sz w:val="21"/>
                <w:szCs w:val="21"/>
              </w:rPr>
              <w:t>通过学习和训练，学生能掌握赛事的基础规划，学会赛事招商方案、成本方案、推广方案、现场执行方案的撰写方法</w:t>
            </w:r>
            <w:r>
              <w:rPr>
                <w:rFonts w:hint="eastAsia" w:cs="华文楷体" w:asciiTheme="majorEastAsia" w:hAnsiTheme="majorEastAsia" w:eastAsiaTheme="majorEastAsia"/>
                <w:color w:val="000000"/>
                <w:kern w:val="0"/>
                <w:sz w:val="21"/>
                <w:szCs w:val="21"/>
              </w:rPr>
              <w:t>。</w:t>
            </w:r>
          </w:p>
        </w:tc>
        <w:tc>
          <w:tcPr>
            <w:tcW w:w="526"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jc w:val="center"/>
        </w:trPr>
        <w:tc>
          <w:tcPr>
            <w:tcW w:w="471"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10</w:t>
            </w:r>
          </w:p>
        </w:tc>
        <w:tc>
          <w:tcPr>
            <w:tcW w:w="862"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电子竞技赛事执行</w:t>
            </w:r>
          </w:p>
        </w:tc>
        <w:tc>
          <w:tcPr>
            <w:tcW w:w="3141" w:type="pct"/>
            <w:vAlign w:val="center"/>
          </w:tcPr>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kern w:val="0"/>
                <w:sz w:val="21"/>
                <w:szCs w:val="21"/>
                <w:lang w:val="zh-CN" w:bidi="zh-CN"/>
              </w:rPr>
              <w:t>内容：</w:t>
            </w:r>
            <w:r>
              <w:rPr>
                <w:rFonts w:cs="宋体" w:asciiTheme="majorEastAsia" w:hAnsiTheme="majorEastAsia" w:eastAsiaTheme="majorEastAsia"/>
                <w:kern w:val="0"/>
                <w:sz w:val="21"/>
                <w:szCs w:val="21"/>
                <w:lang w:val="zh-CN" w:bidi="zh-CN"/>
              </w:rPr>
              <w:t>电子竞技赛事执行概述、赛事执行的前期筹备、现场执行组、赛事转播组、综合运营组、赛事的后勤保障</w:t>
            </w:r>
            <w:r>
              <w:rPr>
                <w:rFonts w:hint="eastAsia" w:cs="宋体" w:asciiTheme="majorEastAsia" w:hAnsiTheme="majorEastAsia" w:eastAsiaTheme="majorEastAsia"/>
                <w:kern w:val="0"/>
                <w:sz w:val="21"/>
                <w:szCs w:val="21"/>
                <w:lang w:val="zh-CN" w:bidi="zh-CN"/>
              </w:rPr>
              <w:t>。</w:t>
            </w:r>
          </w:p>
          <w:p>
            <w:pPr>
              <w:widowControl/>
              <w:spacing w:line="360" w:lineRule="auto"/>
              <w:ind w:left="105" w:leftChars="50" w:right="105" w:rightChars="50"/>
              <w:jc w:val="left"/>
              <w:rPr>
                <w:rFonts w:cs="华文楷体" w:asciiTheme="majorEastAsia" w:hAnsiTheme="majorEastAsia" w:eastAsiaTheme="majorEastAsia"/>
                <w:b/>
                <w:kern w:val="0"/>
                <w:sz w:val="21"/>
                <w:szCs w:val="21"/>
              </w:rPr>
            </w:pPr>
            <w:r>
              <w:rPr>
                <w:rFonts w:cs="华文楷体" w:asciiTheme="majorEastAsia" w:hAnsiTheme="majorEastAsia" w:eastAsiaTheme="majorEastAsia"/>
                <w:b/>
                <w:color w:val="000000"/>
                <w:spacing w:val="-1"/>
                <w:kern w:val="0"/>
                <w:sz w:val="21"/>
                <w:szCs w:val="21"/>
              </w:rPr>
              <w:t>要求：</w:t>
            </w:r>
            <w:r>
              <w:rPr>
                <w:rFonts w:cs="华文楷体" w:asciiTheme="majorEastAsia" w:hAnsiTheme="majorEastAsia" w:eastAsiaTheme="majorEastAsia"/>
                <w:color w:val="000000"/>
                <w:spacing w:val="-4"/>
                <w:kern w:val="0"/>
                <w:sz w:val="21"/>
                <w:szCs w:val="21"/>
              </w:rPr>
              <w:t>通过学习和训练，学生能掌握赛事前期筹备、现场执行与后勤保障的基本流程，了解现场执行组、赛事转播组、综合运营</w:t>
            </w:r>
            <w:r>
              <w:rPr>
                <w:rFonts w:cs="华文楷体" w:asciiTheme="majorEastAsia" w:hAnsiTheme="majorEastAsia" w:eastAsiaTheme="majorEastAsia"/>
                <w:color w:val="000000"/>
                <w:kern w:val="0"/>
                <w:sz w:val="21"/>
                <w:szCs w:val="21"/>
              </w:rPr>
              <w:t>组的基本工作</w:t>
            </w:r>
            <w:r>
              <w:rPr>
                <w:rFonts w:hint="eastAsia" w:cs="华文楷体" w:asciiTheme="majorEastAsia" w:hAnsiTheme="majorEastAsia" w:eastAsiaTheme="majorEastAsia"/>
                <w:color w:val="000000"/>
                <w:kern w:val="0"/>
                <w:sz w:val="21"/>
                <w:szCs w:val="21"/>
              </w:rPr>
              <w:t>。</w:t>
            </w:r>
          </w:p>
        </w:tc>
        <w:tc>
          <w:tcPr>
            <w:tcW w:w="526"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99" w:hRule="atLeast"/>
          <w:jc w:val="center"/>
        </w:trPr>
        <w:tc>
          <w:tcPr>
            <w:tcW w:w="471"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11</w:t>
            </w:r>
          </w:p>
        </w:tc>
        <w:tc>
          <w:tcPr>
            <w:tcW w:w="862"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电子竞技赛事项目管理</w:t>
            </w:r>
          </w:p>
        </w:tc>
        <w:tc>
          <w:tcPr>
            <w:tcW w:w="3141" w:type="pct"/>
            <w:vAlign w:val="center"/>
          </w:tcPr>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7"/>
                <w:kern w:val="0"/>
                <w:sz w:val="21"/>
                <w:szCs w:val="21"/>
                <w:lang w:val="zh-CN" w:bidi="zh-CN"/>
              </w:rPr>
              <w:t>内容：</w:t>
            </w:r>
            <w:r>
              <w:rPr>
                <w:rFonts w:cs="宋体" w:asciiTheme="majorEastAsia" w:hAnsiTheme="majorEastAsia" w:eastAsiaTheme="majorEastAsia"/>
                <w:spacing w:val="3"/>
                <w:kern w:val="0"/>
                <w:sz w:val="21"/>
                <w:szCs w:val="21"/>
                <w:lang w:val="zh-CN" w:bidi="zh-CN"/>
              </w:rPr>
              <w:t xml:space="preserve">电子竞技赛事项目管理概述、了解项目进度计划、使用WBS </w:t>
            </w:r>
            <w:r>
              <w:rPr>
                <w:rFonts w:cs="宋体" w:asciiTheme="majorEastAsia" w:hAnsiTheme="majorEastAsia" w:eastAsiaTheme="majorEastAsia"/>
                <w:spacing w:val="-4"/>
                <w:kern w:val="0"/>
                <w:sz w:val="21"/>
                <w:szCs w:val="21"/>
                <w:lang w:val="zh-CN" w:bidi="zh-CN"/>
              </w:rPr>
              <w:t>工作分解结构进行工作分配、使用甘特图进行流程管理、使</w:t>
            </w:r>
            <w:r>
              <w:rPr>
                <w:rFonts w:cs="宋体" w:asciiTheme="majorEastAsia" w:hAnsiTheme="majorEastAsia" w:eastAsiaTheme="majorEastAsia"/>
                <w:kern w:val="0"/>
                <w:sz w:val="21"/>
                <w:szCs w:val="21"/>
                <w:lang w:val="zh-CN" w:bidi="zh-CN"/>
              </w:rPr>
              <w:t>用网络计划图进行复杂人员与工作分配</w:t>
            </w:r>
            <w:r>
              <w:rPr>
                <w:rFonts w:hint="eastAsia" w:cs="宋体" w:asciiTheme="majorEastAsia" w:hAnsiTheme="majorEastAsia" w:eastAsiaTheme="majorEastAsia"/>
                <w:kern w:val="0"/>
                <w:sz w:val="21"/>
                <w:szCs w:val="21"/>
                <w:lang w:val="zh-CN" w:bidi="zh-CN"/>
              </w:rPr>
              <w:t>。</w:t>
            </w:r>
          </w:p>
          <w:p>
            <w:pPr>
              <w:widowControl/>
              <w:spacing w:line="360" w:lineRule="auto"/>
              <w:ind w:left="105" w:leftChars="50" w:right="105" w:rightChars="50"/>
              <w:jc w:val="left"/>
              <w:rPr>
                <w:rFonts w:cs="华文楷体" w:asciiTheme="majorEastAsia" w:hAnsiTheme="majorEastAsia" w:eastAsiaTheme="majorEastAsia"/>
                <w:b/>
                <w:kern w:val="0"/>
                <w:sz w:val="21"/>
                <w:szCs w:val="21"/>
              </w:rPr>
            </w:pPr>
            <w:r>
              <w:rPr>
                <w:rFonts w:cs="华文楷体" w:asciiTheme="majorEastAsia" w:hAnsiTheme="majorEastAsia" w:eastAsiaTheme="majorEastAsia"/>
                <w:b/>
                <w:color w:val="000000"/>
                <w:spacing w:val="-19"/>
                <w:kern w:val="0"/>
                <w:sz w:val="21"/>
                <w:szCs w:val="21"/>
              </w:rPr>
              <w:t>要求：</w:t>
            </w:r>
            <w:r>
              <w:rPr>
                <w:rFonts w:cs="华文楷体" w:asciiTheme="majorEastAsia" w:hAnsiTheme="majorEastAsia" w:eastAsiaTheme="majorEastAsia"/>
                <w:color w:val="000000"/>
                <w:spacing w:val="-11"/>
                <w:kern w:val="0"/>
                <w:sz w:val="21"/>
                <w:szCs w:val="21"/>
              </w:rPr>
              <w:t xml:space="preserve">通过学习和训练，学生能掌握 </w:t>
            </w:r>
            <w:r>
              <w:rPr>
                <w:rFonts w:cs="华文楷体" w:asciiTheme="majorEastAsia" w:hAnsiTheme="majorEastAsia" w:eastAsiaTheme="majorEastAsia"/>
                <w:color w:val="000000"/>
                <w:kern w:val="0"/>
                <w:sz w:val="21"/>
                <w:szCs w:val="21"/>
              </w:rPr>
              <w:t xml:space="preserve">WBS </w:t>
            </w:r>
            <w:r>
              <w:rPr>
                <w:rFonts w:cs="华文楷体" w:asciiTheme="majorEastAsia" w:hAnsiTheme="majorEastAsia" w:eastAsiaTheme="majorEastAsia"/>
                <w:color w:val="000000"/>
                <w:spacing w:val="-9"/>
                <w:kern w:val="0"/>
                <w:sz w:val="21"/>
                <w:szCs w:val="21"/>
              </w:rPr>
              <w:t>工作分解结构、甘特图、</w:t>
            </w:r>
            <w:r>
              <w:rPr>
                <w:rFonts w:cs="华文楷体" w:asciiTheme="majorEastAsia" w:hAnsiTheme="majorEastAsia" w:eastAsiaTheme="majorEastAsia"/>
                <w:color w:val="000000"/>
                <w:spacing w:val="3"/>
                <w:kern w:val="0"/>
                <w:sz w:val="21"/>
                <w:szCs w:val="21"/>
              </w:rPr>
              <w:t>网络计划图等项目管理方法辅助电子竞技赛事策划与执行的开</w:t>
            </w:r>
            <w:r>
              <w:rPr>
                <w:rFonts w:cs="华文楷体" w:asciiTheme="majorEastAsia" w:hAnsiTheme="majorEastAsia" w:eastAsiaTheme="majorEastAsia"/>
                <w:color w:val="000000"/>
                <w:kern w:val="0"/>
                <w:sz w:val="21"/>
                <w:szCs w:val="21"/>
              </w:rPr>
              <w:t>展</w:t>
            </w:r>
            <w:r>
              <w:rPr>
                <w:rFonts w:hint="eastAsia" w:cs="华文楷体" w:asciiTheme="majorEastAsia" w:hAnsiTheme="majorEastAsia" w:eastAsiaTheme="majorEastAsia"/>
                <w:color w:val="000000"/>
                <w:kern w:val="0"/>
                <w:sz w:val="21"/>
                <w:szCs w:val="21"/>
              </w:rPr>
              <w:t>。</w:t>
            </w:r>
          </w:p>
        </w:tc>
        <w:tc>
          <w:tcPr>
            <w:tcW w:w="526"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108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jc w:val="center"/>
        </w:trPr>
        <w:tc>
          <w:tcPr>
            <w:tcW w:w="471"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12</w:t>
            </w:r>
          </w:p>
        </w:tc>
        <w:tc>
          <w:tcPr>
            <w:tcW w:w="862"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三维设计技法</w:t>
            </w:r>
          </w:p>
        </w:tc>
        <w:tc>
          <w:tcPr>
            <w:tcW w:w="3141" w:type="pct"/>
            <w:vAlign w:val="center"/>
          </w:tcPr>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8"/>
                <w:kern w:val="0"/>
                <w:sz w:val="21"/>
                <w:szCs w:val="21"/>
                <w:lang w:val="zh-CN" w:bidi="zh-CN"/>
              </w:rPr>
              <w:t>内容：</w:t>
            </w:r>
            <w:r>
              <w:rPr>
                <w:rFonts w:hint="eastAsia" w:cs="宋体" w:asciiTheme="majorEastAsia" w:hAnsiTheme="majorEastAsia" w:eastAsiaTheme="majorEastAsia"/>
                <w:spacing w:val="-8"/>
                <w:kern w:val="0"/>
                <w:sz w:val="21"/>
                <w:szCs w:val="21"/>
                <w:lang w:val="zh-CN" w:bidi="zh-CN"/>
              </w:rPr>
              <w:t>了解</w:t>
            </w:r>
            <w:r>
              <w:rPr>
                <w:rFonts w:cs="宋体" w:asciiTheme="majorEastAsia" w:hAnsiTheme="majorEastAsia" w:eastAsiaTheme="majorEastAsia"/>
                <w:spacing w:val="-8"/>
                <w:kern w:val="0"/>
                <w:sz w:val="21"/>
                <w:szCs w:val="21"/>
                <w:lang w:val="zh-CN" w:bidi="zh-CN"/>
              </w:rPr>
              <w:t>和掌握</w:t>
            </w:r>
            <w:r>
              <w:rPr>
                <w:rFonts w:cs="宋体" w:asciiTheme="majorEastAsia" w:hAnsiTheme="majorEastAsia" w:eastAsiaTheme="majorEastAsia"/>
                <w:spacing w:val="-9"/>
                <w:kern w:val="0"/>
                <w:sz w:val="21"/>
                <w:szCs w:val="21"/>
                <w:lang w:val="zh-CN" w:bidi="zh-CN"/>
              </w:rPr>
              <w:t>基本物体的建模、场景的建模、角色的建模、静物的照明、</w:t>
            </w:r>
            <w:r>
              <w:rPr>
                <w:rFonts w:cs="宋体" w:asciiTheme="majorEastAsia" w:hAnsiTheme="majorEastAsia" w:eastAsiaTheme="majorEastAsia"/>
                <w:spacing w:val="-3"/>
                <w:kern w:val="0"/>
                <w:sz w:val="21"/>
                <w:szCs w:val="21"/>
                <w:lang w:val="zh-CN" w:bidi="zh-CN"/>
              </w:rPr>
              <w:t xml:space="preserve">室内环境的灯光布置、室外环境的灯光布置、材质的表现、关键帧动画的制作、约束动画的制作、FK </w:t>
            </w:r>
            <w:r>
              <w:rPr>
                <w:rFonts w:cs="宋体" w:asciiTheme="majorEastAsia" w:hAnsiTheme="majorEastAsia" w:eastAsiaTheme="majorEastAsia"/>
                <w:spacing w:val="-23"/>
                <w:kern w:val="0"/>
                <w:sz w:val="21"/>
                <w:szCs w:val="21"/>
                <w:lang w:val="zh-CN" w:bidi="zh-CN"/>
              </w:rPr>
              <w:t xml:space="preserve">与 </w:t>
            </w:r>
            <w:r>
              <w:rPr>
                <w:rFonts w:cs="宋体" w:asciiTheme="majorEastAsia" w:hAnsiTheme="majorEastAsia" w:eastAsiaTheme="majorEastAsia"/>
                <w:kern w:val="0"/>
                <w:sz w:val="21"/>
                <w:szCs w:val="21"/>
                <w:lang w:val="zh-CN" w:bidi="zh-CN"/>
              </w:rPr>
              <w:t>IK 动画的制作</w:t>
            </w:r>
            <w:r>
              <w:rPr>
                <w:rFonts w:hint="eastAsia" w:cs="宋体" w:asciiTheme="majorEastAsia" w:hAnsiTheme="majorEastAsia" w:eastAsiaTheme="majorEastAsia"/>
                <w:kern w:val="0"/>
                <w:sz w:val="21"/>
                <w:szCs w:val="21"/>
                <w:lang w:val="zh-CN" w:bidi="zh-CN"/>
              </w:rPr>
              <w:t>等</w:t>
            </w:r>
            <w:r>
              <w:rPr>
                <w:rFonts w:cs="宋体" w:asciiTheme="majorEastAsia" w:hAnsiTheme="majorEastAsia" w:eastAsiaTheme="majorEastAsia"/>
                <w:kern w:val="0"/>
                <w:sz w:val="21"/>
                <w:szCs w:val="21"/>
                <w:lang w:val="zh-CN" w:bidi="zh-CN"/>
              </w:rPr>
              <w:t>知识。</w:t>
            </w:r>
          </w:p>
          <w:p>
            <w:pPr>
              <w:widowControl/>
              <w:spacing w:line="360" w:lineRule="auto"/>
              <w:ind w:left="105" w:leftChars="50" w:right="105" w:rightChars="50"/>
              <w:jc w:val="left"/>
              <w:rPr>
                <w:rFonts w:cs="华文楷体" w:asciiTheme="majorEastAsia" w:hAnsiTheme="majorEastAsia" w:eastAsiaTheme="majorEastAsia"/>
                <w:b/>
                <w:kern w:val="0"/>
                <w:sz w:val="21"/>
                <w:szCs w:val="21"/>
              </w:rPr>
            </w:pPr>
            <w:r>
              <w:rPr>
                <w:rFonts w:cs="华文楷体" w:asciiTheme="majorEastAsia" w:hAnsiTheme="majorEastAsia" w:eastAsiaTheme="majorEastAsia"/>
                <w:b/>
                <w:color w:val="000000"/>
                <w:kern w:val="0"/>
                <w:sz w:val="21"/>
                <w:szCs w:val="21"/>
              </w:rPr>
              <w:t>要求：</w:t>
            </w:r>
            <w:r>
              <w:rPr>
                <w:rFonts w:cs="华文楷体" w:asciiTheme="majorEastAsia" w:hAnsiTheme="majorEastAsia" w:eastAsiaTheme="majorEastAsia"/>
                <w:color w:val="000000"/>
                <w:kern w:val="0"/>
                <w:sz w:val="21"/>
                <w:szCs w:val="21"/>
              </w:rPr>
              <w:t>通过学习和训练，学生能</w:t>
            </w:r>
            <w:r>
              <w:rPr>
                <w:rFonts w:hint="eastAsia" w:cs="华文楷体" w:asciiTheme="majorEastAsia" w:hAnsiTheme="majorEastAsia" w:eastAsiaTheme="majorEastAsia"/>
                <w:color w:val="000000"/>
                <w:kern w:val="0"/>
                <w:sz w:val="21"/>
                <w:szCs w:val="21"/>
              </w:rPr>
              <w:t>完成功能命令使用、几何体模型制作、单位参数设置、复杂几何体制作、二维曲线转化为三维模型、复合模型制作、建筑类模型制作、场景单位参数精确设置。</w:t>
            </w:r>
          </w:p>
        </w:tc>
        <w:tc>
          <w:tcPr>
            <w:tcW w:w="526"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jc w:val="center"/>
        </w:trPr>
        <w:tc>
          <w:tcPr>
            <w:tcW w:w="471"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13</w:t>
            </w:r>
          </w:p>
        </w:tc>
        <w:tc>
          <w:tcPr>
            <w:tcW w:w="862"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电子竞技内容</w:t>
            </w:r>
            <w:r>
              <w:rPr>
                <w:rFonts w:hint="eastAsia" w:cs="宋体" w:asciiTheme="majorEastAsia" w:hAnsiTheme="majorEastAsia" w:eastAsiaTheme="majorEastAsia"/>
                <w:kern w:val="0"/>
                <w:sz w:val="21"/>
                <w:szCs w:val="21"/>
                <w:lang w:val="zh-CN" w:bidi="zh-CN"/>
              </w:rPr>
              <w:t>编辑</w:t>
            </w:r>
          </w:p>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（拍摄</w:t>
            </w:r>
            <w:r>
              <w:rPr>
                <w:rFonts w:hint="eastAsia" w:cs="宋体" w:asciiTheme="majorEastAsia" w:hAnsiTheme="majorEastAsia" w:eastAsiaTheme="majorEastAsia"/>
                <w:kern w:val="0"/>
                <w:sz w:val="21"/>
                <w:szCs w:val="21"/>
                <w:lang w:val="zh-CN" w:bidi="zh-CN"/>
              </w:rPr>
              <w:t>与</w:t>
            </w:r>
            <w:r>
              <w:rPr>
                <w:rFonts w:cs="宋体" w:asciiTheme="majorEastAsia" w:hAnsiTheme="majorEastAsia" w:eastAsiaTheme="majorEastAsia"/>
                <w:kern w:val="0"/>
                <w:sz w:val="21"/>
                <w:szCs w:val="21"/>
                <w:lang w:val="zh-CN" w:bidi="zh-CN"/>
              </w:rPr>
              <w:t>剪辑）</w:t>
            </w:r>
          </w:p>
        </w:tc>
        <w:tc>
          <w:tcPr>
            <w:tcW w:w="3141" w:type="pct"/>
            <w:vAlign w:val="center"/>
          </w:tcPr>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kern w:val="0"/>
                <w:sz w:val="21"/>
                <w:szCs w:val="21"/>
                <w:lang w:val="zh-CN" w:bidi="zh-CN"/>
              </w:rPr>
              <w:t>内容：</w:t>
            </w:r>
            <w:r>
              <w:rPr>
                <w:rFonts w:cs="宋体" w:asciiTheme="majorEastAsia" w:hAnsiTheme="majorEastAsia" w:eastAsiaTheme="majorEastAsia"/>
                <w:kern w:val="0"/>
                <w:sz w:val="21"/>
                <w:szCs w:val="21"/>
                <w:lang w:val="zh-CN" w:bidi="zh-CN"/>
              </w:rPr>
              <w:t>数码相机的基本操作与调整、数字摄影拍摄技术、数字画面拍摄用光、数字画面构图、专题摄影、数字摄像机及其使用、数字画面的造型元素、固定画面的拍摄、运动画面的拍摄、运动对象的拍摄</w:t>
            </w:r>
            <w:r>
              <w:rPr>
                <w:rFonts w:hint="eastAsia" w:cs="宋体" w:asciiTheme="majorEastAsia" w:hAnsiTheme="majorEastAsia" w:eastAsiaTheme="majorEastAsia"/>
                <w:kern w:val="0"/>
                <w:sz w:val="21"/>
                <w:szCs w:val="21"/>
                <w:lang w:val="zh-CN" w:bidi="zh-CN"/>
              </w:rPr>
              <w:t>。</w:t>
            </w:r>
          </w:p>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后期制作基础知识、视听语言基础、项目创建和素材的导入、素材的编辑、成片的输出、宣传片的剪辑、广告片的剪辑</w:t>
            </w:r>
            <w:r>
              <w:rPr>
                <w:rFonts w:hint="eastAsia" w:cs="宋体" w:asciiTheme="majorEastAsia" w:hAnsiTheme="majorEastAsia" w:eastAsiaTheme="majorEastAsia"/>
                <w:kern w:val="0"/>
                <w:sz w:val="21"/>
                <w:szCs w:val="21"/>
                <w:lang w:val="zh-CN" w:bidi="zh-CN"/>
              </w:rPr>
              <w:t>。</w:t>
            </w:r>
          </w:p>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kern w:val="0"/>
                <w:sz w:val="21"/>
                <w:szCs w:val="21"/>
                <w:lang w:val="zh-CN" w:bidi="zh-CN"/>
              </w:rPr>
              <w:t>要求：</w:t>
            </w:r>
            <w:r>
              <w:rPr>
                <w:rFonts w:cs="宋体" w:asciiTheme="majorEastAsia" w:hAnsiTheme="majorEastAsia" w:eastAsiaTheme="majorEastAsia"/>
                <w:kern w:val="0"/>
                <w:sz w:val="21"/>
                <w:szCs w:val="21"/>
                <w:lang w:val="zh-CN" w:bidi="zh-CN"/>
              </w:rPr>
              <w:t>通过学习和训练，学生能对前期拍摄有一个比较全面的了解，培养画面思维的能力，蒙太奇化的分镜头脚本构思能力、影视作品鉴赏能力，尝试通过视听方式来进行叙事，表达情感，结合摄影摄像技术，使学生在后续的影像创作时，可以从抽象的文字思维转换为声画结合具象的影视语言思维，从而创作出符合数字影像技术特点的的影视作品，拓展其艺术思维控键</w:t>
            </w:r>
            <w:r>
              <w:rPr>
                <w:rFonts w:hint="eastAsia" w:cs="宋体" w:asciiTheme="majorEastAsia" w:hAnsiTheme="majorEastAsia" w:eastAsiaTheme="majorEastAsia"/>
                <w:kern w:val="0"/>
                <w:sz w:val="21"/>
                <w:szCs w:val="21"/>
                <w:lang w:val="zh-CN" w:bidi="zh-CN"/>
              </w:rPr>
              <w:t>。</w:t>
            </w:r>
          </w:p>
          <w:p>
            <w:pPr>
              <w:widowControl/>
              <w:spacing w:line="360" w:lineRule="auto"/>
              <w:ind w:left="105" w:leftChars="50" w:right="105" w:rightChars="50"/>
              <w:jc w:val="left"/>
              <w:rPr>
                <w:rFonts w:cs="华文楷体" w:asciiTheme="majorEastAsia" w:hAnsiTheme="majorEastAsia" w:eastAsiaTheme="majorEastAsia"/>
                <w:b/>
                <w:kern w:val="0"/>
                <w:sz w:val="21"/>
                <w:szCs w:val="21"/>
              </w:rPr>
            </w:pPr>
            <w:r>
              <w:rPr>
                <w:rFonts w:cs="华文楷体" w:asciiTheme="majorEastAsia" w:hAnsiTheme="majorEastAsia" w:eastAsiaTheme="majorEastAsia"/>
                <w:color w:val="000000"/>
                <w:kern w:val="0"/>
                <w:sz w:val="21"/>
                <w:szCs w:val="21"/>
              </w:rPr>
              <w:t>通过学习和训练，学生能熟悉和掌握影视理论基础知识、后期制作的操作流程和要求，能按照项目需求进行素材导入、素材编辑、特效制作、成片输出的制作</w:t>
            </w:r>
            <w:r>
              <w:rPr>
                <w:rFonts w:hint="eastAsia" w:cs="华文楷体" w:asciiTheme="majorEastAsia" w:hAnsiTheme="majorEastAsia" w:eastAsiaTheme="majorEastAsia"/>
                <w:color w:val="000000"/>
                <w:kern w:val="0"/>
                <w:sz w:val="21"/>
                <w:szCs w:val="21"/>
              </w:rPr>
              <w:t>。</w:t>
            </w:r>
          </w:p>
        </w:tc>
        <w:tc>
          <w:tcPr>
            <w:tcW w:w="526"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jc w:val="center"/>
        </w:trPr>
        <w:tc>
          <w:tcPr>
            <w:tcW w:w="471"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14</w:t>
            </w:r>
          </w:p>
        </w:tc>
        <w:tc>
          <w:tcPr>
            <w:tcW w:w="862"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电子竞技内容传播</w:t>
            </w:r>
          </w:p>
        </w:tc>
        <w:tc>
          <w:tcPr>
            <w:tcW w:w="3141" w:type="pct"/>
            <w:vAlign w:val="center"/>
          </w:tcPr>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kern w:val="0"/>
                <w:sz w:val="21"/>
                <w:szCs w:val="21"/>
                <w:lang w:val="zh-CN" w:bidi="zh-CN"/>
              </w:rPr>
              <w:t>内容：</w:t>
            </w:r>
            <w:r>
              <w:rPr>
                <w:rFonts w:cs="宋体" w:asciiTheme="majorEastAsia" w:hAnsiTheme="majorEastAsia" w:eastAsiaTheme="majorEastAsia"/>
                <w:kern w:val="0"/>
                <w:sz w:val="21"/>
                <w:szCs w:val="21"/>
                <w:lang w:val="zh-CN" w:bidi="zh-CN"/>
              </w:rPr>
              <w:t>内容编辑实务、社群运营实务、活动策划实务、短视频制作与运营实务</w:t>
            </w:r>
            <w:r>
              <w:rPr>
                <w:rFonts w:hint="eastAsia" w:cs="宋体" w:asciiTheme="majorEastAsia" w:hAnsiTheme="majorEastAsia" w:eastAsiaTheme="majorEastAsia"/>
                <w:kern w:val="0"/>
                <w:sz w:val="21"/>
                <w:szCs w:val="21"/>
                <w:lang w:val="zh-CN" w:bidi="zh-CN"/>
              </w:rPr>
              <w:t>。</w:t>
            </w:r>
          </w:p>
          <w:p>
            <w:pPr>
              <w:autoSpaceDE w:val="0"/>
              <w:autoSpaceDN w:val="0"/>
              <w:spacing w:line="360" w:lineRule="auto"/>
              <w:ind w:left="105" w:leftChars="50" w:right="105" w:rightChars="50"/>
              <w:jc w:val="left"/>
              <w:rPr>
                <w:rFonts w:cs="宋体" w:asciiTheme="majorEastAsia" w:hAnsiTheme="majorEastAsia" w:eastAsiaTheme="majorEastAsia"/>
                <w:b/>
                <w:kern w:val="0"/>
                <w:sz w:val="21"/>
                <w:szCs w:val="21"/>
                <w:lang w:val="zh-CN" w:bidi="zh-CN"/>
              </w:rPr>
            </w:pPr>
            <w:r>
              <w:rPr>
                <w:rFonts w:cs="宋体" w:asciiTheme="majorEastAsia" w:hAnsiTheme="majorEastAsia" w:eastAsiaTheme="majorEastAsia"/>
                <w:b/>
                <w:kern w:val="0"/>
                <w:sz w:val="21"/>
                <w:szCs w:val="21"/>
                <w:lang w:val="zh-CN" w:bidi="zh-CN"/>
              </w:rPr>
              <w:t>要求：</w:t>
            </w:r>
            <w:r>
              <w:rPr>
                <w:rFonts w:cs="宋体" w:asciiTheme="majorEastAsia" w:hAnsiTheme="majorEastAsia" w:eastAsiaTheme="majorEastAsia"/>
                <w:kern w:val="0"/>
                <w:sz w:val="21"/>
                <w:szCs w:val="21"/>
                <w:lang w:val="zh-CN" w:bidi="zh-CN"/>
              </w:rPr>
              <w:t>通过学习和训练，学生能独立完成电子竞技线上内容的传播，掌握微博、微信公众号的文案撰写与排版推送，掌握社群拉新与转化的基本技巧，掌握海报制作、在线直播等互联网活动策划的基本技能，掌握短视频的创意策划、前期拍摄、后期剪辑、特效制作与运营传播</w:t>
            </w:r>
          </w:p>
        </w:tc>
        <w:tc>
          <w:tcPr>
            <w:tcW w:w="526"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jc w:val="center"/>
        </w:trPr>
        <w:tc>
          <w:tcPr>
            <w:tcW w:w="471"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15</w:t>
            </w:r>
          </w:p>
        </w:tc>
        <w:tc>
          <w:tcPr>
            <w:tcW w:w="862"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电子竞技舞台设备与系统控制</w:t>
            </w:r>
          </w:p>
        </w:tc>
        <w:tc>
          <w:tcPr>
            <w:tcW w:w="3141" w:type="pct"/>
            <w:vAlign w:val="center"/>
          </w:tcPr>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1"/>
                <w:kern w:val="0"/>
                <w:sz w:val="21"/>
                <w:szCs w:val="21"/>
                <w:lang w:val="zh-CN" w:bidi="zh-CN"/>
              </w:rPr>
              <w:t>内容：</w:t>
            </w:r>
            <w:r>
              <w:rPr>
                <w:rFonts w:cs="宋体" w:asciiTheme="majorEastAsia" w:hAnsiTheme="majorEastAsia" w:eastAsiaTheme="majorEastAsia"/>
                <w:spacing w:val="-4"/>
                <w:kern w:val="0"/>
                <w:sz w:val="21"/>
                <w:szCs w:val="21"/>
                <w:lang w:val="zh-CN" w:bidi="zh-CN"/>
              </w:rPr>
              <w:t>标准灯光的创建、标准灯光的编辑、电声器材的使用、熟</w:t>
            </w:r>
            <w:r>
              <w:rPr>
                <w:rFonts w:cs="宋体" w:asciiTheme="majorEastAsia" w:hAnsiTheme="majorEastAsia" w:eastAsiaTheme="majorEastAsia"/>
                <w:spacing w:val="3"/>
                <w:kern w:val="0"/>
                <w:sz w:val="21"/>
                <w:szCs w:val="21"/>
                <w:lang w:val="zh-CN" w:bidi="zh-CN"/>
              </w:rPr>
              <w:t>练使用音源设备并了解音源设备的相关技术指标能使用信号源设备、能使用磁带录音机并能进行音质评价</w:t>
            </w:r>
            <w:r>
              <w:rPr>
                <w:rFonts w:hint="eastAsia" w:cs="宋体" w:asciiTheme="majorEastAsia" w:hAnsiTheme="majorEastAsia" w:eastAsiaTheme="majorEastAsia"/>
                <w:spacing w:val="3"/>
                <w:kern w:val="0"/>
                <w:sz w:val="21"/>
                <w:szCs w:val="21"/>
                <w:lang w:val="zh-CN" w:bidi="zh-CN"/>
              </w:rPr>
              <w:t>。</w:t>
            </w:r>
          </w:p>
          <w:p>
            <w:pPr>
              <w:widowControl/>
              <w:spacing w:line="360" w:lineRule="auto"/>
              <w:ind w:left="105" w:leftChars="50" w:right="105" w:rightChars="50"/>
              <w:jc w:val="left"/>
              <w:rPr>
                <w:rFonts w:cs="华文楷体" w:asciiTheme="majorEastAsia" w:hAnsiTheme="majorEastAsia" w:eastAsiaTheme="majorEastAsia"/>
                <w:b/>
                <w:kern w:val="0"/>
                <w:sz w:val="21"/>
                <w:szCs w:val="21"/>
              </w:rPr>
            </w:pPr>
            <w:r>
              <w:rPr>
                <w:rFonts w:cs="华文楷体" w:asciiTheme="majorEastAsia" w:hAnsiTheme="majorEastAsia" w:eastAsiaTheme="majorEastAsia"/>
                <w:b/>
                <w:color w:val="000000"/>
                <w:kern w:val="0"/>
                <w:sz w:val="21"/>
                <w:szCs w:val="21"/>
              </w:rPr>
              <w:t>要求：</w:t>
            </w:r>
            <w:r>
              <w:rPr>
                <w:rFonts w:cs="华文楷体" w:asciiTheme="majorEastAsia" w:hAnsiTheme="majorEastAsia" w:eastAsiaTheme="majorEastAsia"/>
                <w:color w:val="000000"/>
                <w:kern w:val="0"/>
                <w:sz w:val="21"/>
                <w:szCs w:val="21"/>
              </w:rPr>
              <w:t>通过学习和训练，学生能了解一定电竞舞台环境、场地、建筑风格、建筑布局的基础上，设计出完整的舞台灯光；熟悉各类模拟和数字调音台，能够独立操作音响系统；熟悉节目制作流程，有直播行业经验者优先</w:t>
            </w:r>
            <w:r>
              <w:rPr>
                <w:rFonts w:hint="eastAsia" w:cs="华文楷体" w:asciiTheme="majorEastAsia" w:hAnsiTheme="majorEastAsia" w:eastAsiaTheme="majorEastAsia"/>
                <w:color w:val="000000"/>
                <w:kern w:val="0"/>
                <w:sz w:val="21"/>
                <w:szCs w:val="21"/>
              </w:rPr>
              <w:t>。</w:t>
            </w:r>
          </w:p>
        </w:tc>
        <w:tc>
          <w:tcPr>
            <w:tcW w:w="526"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144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jc w:val="center"/>
        </w:trPr>
        <w:tc>
          <w:tcPr>
            <w:tcW w:w="471"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16</w:t>
            </w:r>
          </w:p>
        </w:tc>
        <w:tc>
          <w:tcPr>
            <w:tcW w:w="862"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电子竞技舞台美术</w:t>
            </w:r>
          </w:p>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与设计</w:t>
            </w:r>
          </w:p>
        </w:tc>
        <w:tc>
          <w:tcPr>
            <w:tcW w:w="3141" w:type="pct"/>
            <w:vAlign w:val="center"/>
          </w:tcPr>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kern w:val="0"/>
                <w:sz w:val="21"/>
                <w:szCs w:val="21"/>
                <w:lang w:val="zh-CN" w:bidi="zh-CN"/>
              </w:rPr>
              <w:t>内容：</w:t>
            </w:r>
            <w:r>
              <w:rPr>
                <w:rFonts w:hint="eastAsia" w:cs="宋体" w:asciiTheme="majorEastAsia" w:hAnsiTheme="majorEastAsia" w:eastAsiaTheme="majorEastAsia"/>
                <w:kern w:val="0"/>
                <w:sz w:val="21"/>
                <w:szCs w:val="21"/>
                <w:lang w:val="zh-CN" w:bidi="zh-CN"/>
              </w:rPr>
              <w:t>掌握电子竞技舞台美术与设计的建模与渲染制作流程和制作要求。</w:t>
            </w:r>
          </w:p>
          <w:p>
            <w:pPr>
              <w:widowControl/>
              <w:spacing w:line="360" w:lineRule="auto"/>
              <w:ind w:left="105" w:leftChars="50" w:right="105" w:rightChars="50"/>
              <w:jc w:val="left"/>
              <w:rPr>
                <w:rFonts w:cs="华文楷体" w:asciiTheme="majorEastAsia" w:hAnsiTheme="majorEastAsia" w:eastAsiaTheme="majorEastAsia"/>
                <w:b/>
                <w:kern w:val="0"/>
                <w:sz w:val="21"/>
                <w:szCs w:val="21"/>
              </w:rPr>
            </w:pPr>
            <w:r>
              <w:rPr>
                <w:rFonts w:cs="华文楷体" w:asciiTheme="majorEastAsia" w:hAnsiTheme="majorEastAsia" w:eastAsiaTheme="majorEastAsia"/>
                <w:b/>
                <w:color w:val="000000"/>
                <w:kern w:val="0"/>
                <w:sz w:val="21"/>
                <w:szCs w:val="21"/>
              </w:rPr>
              <w:t>要求：</w:t>
            </w:r>
            <w:r>
              <w:rPr>
                <w:rFonts w:hint="eastAsia" w:cs="华文楷体" w:asciiTheme="majorEastAsia" w:hAnsiTheme="majorEastAsia" w:eastAsiaTheme="majorEastAsia"/>
                <w:color w:val="000000"/>
                <w:kern w:val="0"/>
                <w:sz w:val="21"/>
                <w:szCs w:val="21"/>
              </w:rPr>
              <w:t>能熟练使用相关的三维制作软件，能根据设计要求制作场景模型，能</w:t>
            </w:r>
            <w:r>
              <w:rPr>
                <w:rFonts w:cs="华文楷体" w:asciiTheme="majorEastAsia" w:hAnsiTheme="majorEastAsia" w:eastAsiaTheme="majorEastAsia"/>
                <w:color w:val="000000"/>
                <w:kern w:val="0"/>
                <w:sz w:val="21"/>
                <w:szCs w:val="21"/>
              </w:rPr>
              <w:t>完成</w:t>
            </w:r>
            <w:r>
              <w:rPr>
                <w:rFonts w:hint="eastAsia" w:cs="华文楷体" w:asciiTheme="majorEastAsia" w:hAnsiTheme="majorEastAsia" w:eastAsiaTheme="majorEastAsia"/>
                <w:color w:val="000000"/>
                <w:kern w:val="0"/>
                <w:sz w:val="21"/>
                <w:szCs w:val="21"/>
              </w:rPr>
              <w:t>场景、道具建模建，能添加材质与贴图、灯光以及后期渲染输出。</w:t>
            </w:r>
          </w:p>
        </w:tc>
        <w:tc>
          <w:tcPr>
            <w:tcW w:w="526"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144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27" w:hRule="atLeast"/>
          <w:jc w:val="center"/>
        </w:trPr>
        <w:tc>
          <w:tcPr>
            <w:tcW w:w="471"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17</w:t>
            </w:r>
          </w:p>
        </w:tc>
        <w:tc>
          <w:tcPr>
            <w:tcW w:w="862"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spacing w:val="-3"/>
                <w:kern w:val="0"/>
                <w:sz w:val="21"/>
                <w:szCs w:val="21"/>
                <w:lang w:val="zh-CN" w:bidi="zh-CN"/>
              </w:rPr>
              <w:t>电子竞技设备运行</w:t>
            </w:r>
            <w:r>
              <w:rPr>
                <w:rFonts w:cs="宋体" w:asciiTheme="majorEastAsia" w:hAnsiTheme="majorEastAsia" w:eastAsiaTheme="majorEastAsia"/>
                <w:spacing w:val="-10"/>
                <w:kern w:val="0"/>
                <w:sz w:val="21"/>
                <w:szCs w:val="21"/>
                <w:lang w:val="zh-CN" w:bidi="zh-CN"/>
              </w:rPr>
              <w:t>与维护</w:t>
            </w:r>
            <w:r>
              <w:rPr>
                <w:rFonts w:cs="宋体" w:asciiTheme="majorEastAsia" w:hAnsiTheme="majorEastAsia" w:eastAsiaTheme="majorEastAsia"/>
                <w:spacing w:val="-3"/>
                <w:kern w:val="0"/>
                <w:sz w:val="21"/>
                <w:szCs w:val="21"/>
                <w:lang w:val="zh-CN" w:bidi="zh-CN"/>
              </w:rPr>
              <w:t>（制播设备</w:t>
            </w:r>
            <w:r>
              <w:rPr>
                <w:rFonts w:hint="eastAsia" w:cs="宋体" w:asciiTheme="majorEastAsia" w:hAnsiTheme="majorEastAsia" w:eastAsiaTheme="majorEastAsia"/>
                <w:spacing w:val="-3"/>
                <w:kern w:val="0"/>
                <w:sz w:val="21"/>
                <w:szCs w:val="21"/>
                <w:lang w:val="zh-CN" w:bidi="zh-CN"/>
              </w:rPr>
              <w:t>、</w:t>
            </w:r>
            <w:r>
              <w:rPr>
                <w:rFonts w:cs="宋体" w:asciiTheme="majorEastAsia" w:hAnsiTheme="majorEastAsia" w:eastAsiaTheme="majorEastAsia"/>
                <w:spacing w:val="-3"/>
                <w:kern w:val="0"/>
                <w:sz w:val="21"/>
                <w:szCs w:val="21"/>
                <w:lang w:val="zh-CN" w:bidi="zh-CN"/>
              </w:rPr>
              <w:t>外置设备</w:t>
            </w:r>
            <w:r>
              <w:rPr>
                <w:rFonts w:cs="宋体" w:asciiTheme="majorEastAsia" w:hAnsiTheme="majorEastAsia" w:eastAsiaTheme="majorEastAsia"/>
                <w:kern w:val="0"/>
                <w:sz w:val="21"/>
                <w:szCs w:val="21"/>
                <w:lang w:val="zh-CN" w:bidi="zh-CN"/>
              </w:rPr>
              <w:t>）</w:t>
            </w:r>
          </w:p>
        </w:tc>
        <w:tc>
          <w:tcPr>
            <w:tcW w:w="3141" w:type="pct"/>
            <w:vAlign w:val="center"/>
          </w:tcPr>
          <w:p>
            <w:pPr>
              <w:autoSpaceDE w:val="0"/>
              <w:autoSpaceDN w:val="0"/>
              <w:spacing w:line="276"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19"/>
                <w:kern w:val="0"/>
                <w:sz w:val="21"/>
                <w:szCs w:val="21"/>
                <w:lang w:val="zh-CN" w:bidi="zh-CN"/>
              </w:rPr>
              <w:t>内容</w:t>
            </w:r>
            <w:r>
              <w:rPr>
                <w:rFonts w:hint="eastAsia" w:cs="宋体" w:asciiTheme="majorEastAsia" w:hAnsiTheme="majorEastAsia" w:eastAsiaTheme="majorEastAsia"/>
                <w:b/>
                <w:spacing w:val="19"/>
                <w:kern w:val="0"/>
                <w:sz w:val="21"/>
                <w:szCs w:val="21"/>
                <w:lang w:val="zh-CN" w:bidi="zh-CN"/>
              </w:rPr>
              <w:t>（</w:t>
            </w:r>
            <w:r>
              <w:rPr>
                <w:rFonts w:cs="宋体" w:asciiTheme="majorEastAsia" w:hAnsiTheme="majorEastAsia" w:eastAsiaTheme="majorEastAsia"/>
                <w:spacing w:val="-3"/>
                <w:kern w:val="0"/>
                <w:sz w:val="21"/>
                <w:szCs w:val="21"/>
                <w:lang w:val="zh-CN" w:bidi="zh-CN"/>
              </w:rPr>
              <w:t>制播设备</w:t>
            </w:r>
            <w:r>
              <w:rPr>
                <w:rFonts w:hint="eastAsia" w:cs="宋体" w:asciiTheme="majorEastAsia" w:hAnsiTheme="majorEastAsia" w:eastAsiaTheme="majorEastAsia"/>
                <w:b/>
                <w:spacing w:val="19"/>
                <w:kern w:val="0"/>
                <w:sz w:val="21"/>
                <w:szCs w:val="21"/>
                <w:lang w:val="zh-CN" w:bidi="zh-CN"/>
              </w:rPr>
              <w:t>）</w:t>
            </w:r>
            <w:r>
              <w:rPr>
                <w:rFonts w:cs="宋体" w:asciiTheme="majorEastAsia" w:hAnsiTheme="majorEastAsia" w:eastAsiaTheme="majorEastAsia"/>
                <w:b/>
                <w:spacing w:val="19"/>
                <w:kern w:val="0"/>
                <w:sz w:val="21"/>
                <w:szCs w:val="21"/>
                <w:lang w:val="zh-CN" w:bidi="zh-CN"/>
              </w:rPr>
              <w:t xml:space="preserve">： </w:t>
            </w:r>
            <w:r>
              <w:rPr>
                <w:rFonts w:cs="宋体" w:asciiTheme="majorEastAsia" w:hAnsiTheme="majorEastAsia" w:eastAsiaTheme="majorEastAsia"/>
                <w:spacing w:val="-25"/>
                <w:kern w:val="0"/>
                <w:sz w:val="21"/>
                <w:szCs w:val="21"/>
                <w:lang w:val="zh-CN" w:bidi="zh-CN"/>
              </w:rPr>
              <w:t xml:space="preserve">导 播 概 述 、 导 播 常 规 通 用 技 巧 、 </w:t>
            </w:r>
            <w:r>
              <w:rPr>
                <w:rFonts w:cs="宋体" w:asciiTheme="majorEastAsia" w:hAnsiTheme="majorEastAsia" w:eastAsiaTheme="majorEastAsia"/>
                <w:kern w:val="0"/>
                <w:sz w:val="21"/>
                <w:szCs w:val="21"/>
                <w:lang w:val="zh-CN" w:bidi="zh-CN"/>
              </w:rPr>
              <w:t>Premiere Pro CS3.Photoshop</w:t>
            </w:r>
            <w:r>
              <w:rPr>
                <w:rFonts w:cs="宋体" w:asciiTheme="majorEastAsia" w:hAnsiTheme="majorEastAsia" w:eastAsiaTheme="majorEastAsia"/>
                <w:spacing w:val="-7"/>
                <w:kern w:val="0"/>
                <w:sz w:val="21"/>
                <w:szCs w:val="21"/>
                <w:lang w:val="zh-CN" w:bidi="zh-CN"/>
              </w:rPr>
              <w:t>、摄影摄像导论、摄影摄像基本操作、摄影摄像器</w:t>
            </w:r>
            <w:r>
              <w:rPr>
                <w:rFonts w:cs="宋体" w:asciiTheme="majorEastAsia" w:hAnsiTheme="majorEastAsia" w:eastAsiaTheme="majorEastAsia"/>
                <w:spacing w:val="-5"/>
                <w:kern w:val="0"/>
                <w:sz w:val="21"/>
                <w:szCs w:val="21"/>
                <w:lang w:val="zh-CN" w:bidi="zh-CN"/>
              </w:rPr>
              <w:t>材、演播室视频系统设备及其功能、演播室音频系统设备及其功</w:t>
            </w:r>
            <w:r>
              <w:rPr>
                <w:rFonts w:cs="宋体" w:asciiTheme="majorEastAsia" w:hAnsiTheme="majorEastAsia" w:eastAsiaTheme="majorEastAsia"/>
                <w:kern w:val="0"/>
                <w:sz w:val="21"/>
                <w:szCs w:val="21"/>
                <w:lang w:val="zh-CN" w:bidi="zh-CN"/>
              </w:rPr>
              <w:t>能</w:t>
            </w:r>
            <w:r>
              <w:rPr>
                <w:rFonts w:hint="eastAsia" w:cs="宋体" w:asciiTheme="majorEastAsia" w:hAnsiTheme="majorEastAsia" w:eastAsiaTheme="majorEastAsia"/>
                <w:kern w:val="0"/>
                <w:sz w:val="21"/>
                <w:szCs w:val="21"/>
                <w:lang w:val="zh-CN" w:bidi="zh-CN"/>
              </w:rPr>
              <w:t>。</w:t>
            </w:r>
          </w:p>
          <w:p>
            <w:pPr>
              <w:autoSpaceDE w:val="0"/>
              <w:autoSpaceDN w:val="0"/>
              <w:spacing w:line="276" w:lineRule="auto"/>
              <w:ind w:left="105" w:leftChars="50" w:right="105" w:rightChars="50"/>
              <w:jc w:val="left"/>
              <w:rPr>
                <w:rFonts w:cs="宋体" w:asciiTheme="majorEastAsia" w:hAnsiTheme="majorEastAsia" w:eastAsiaTheme="majorEastAsia"/>
                <w:b/>
                <w:spacing w:val="19"/>
                <w:kern w:val="0"/>
                <w:sz w:val="21"/>
                <w:szCs w:val="21"/>
                <w:lang w:val="zh-CN" w:bidi="zh-CN"/>
              </w:rPr>
            </w:pPr>
            <w:r>
              <w:rPr>
                <w:rFonts w:cs="宋体" w:asciiTheme="majorEastAsia" w:hAnsiTheme="majorEastAsia" w:eastAsiaTheme="majorEastAsia"/>
                <w:b/>
                <w:spacing w:val="19"/>
                <w:kern w:val="0"/>
                <w:sz w:val="21"/>
                <w:szCs w:val="21"/>
                <w:lang w:val="zh-CN" w:bidi="zh-CN"/>
              </w:rPr>
              <w:t>内容</w:t>
            </w:r>
            <w:r>
              <w:rPr>
                <w:rFonts w:hint="eastAsia" w:cs="宋体" w:asciiTheme="majorEastAsia" w:hAnsiTheme="majorEastAsia" w:eastAsiaTheme="majorEastAsia"/>
                <w:b/>
                <w:spacing w:val="19"/>
                <w:kern w:val="0"/>
                <w:sz w:val="21"/>
                <w:szCs w:val="21"/>
                <w:lang w:val="zh-CN" w:bidi="zh-CN"/>
              </w:rPr>
              <w:t>（</w:t>
            </w:r>
            <w:r>
              <w:rPr>
                <w:rFonts w:cs="宋体" w:asciiTheme="majorEastAsia" w:hAnsiTheme="majorEastAsia" w:eastAsiaTheme="majorEastAsia"/>
                <w:spacing w:val="-3"/>
                <w:kern w:val="0"/>
                <w:sz w:val="21"/>
                <w:szCs w:val="21"/>
                <w:lang w:val="zh-CN" w:bidi="zh-CN"/>
              </w:rPr>
              <w:t>外置设备</w:t>
            </w:r>
            <w:r>
              <w:rPr>
                <w:rFonts w:hint="eastAsia" w:cs="宋体" w:asciiTheme="majorEastAsia" w:hAnsiTheme="majorEastAsia" w:eastAsiaTheme="majorEastAsia"/>
                <w:b/>
                <w:spacing w:val="19"/>
                <w:kern w:val="0"/>
                <w:sz w:val="21"/>
                <w:szCs w:val="21"/>
                <w:lang w:val="zh-CN" w:bidi="zh-CN"/>
              </w:rPr>
              <w:t>）：</w:t>
            </w:r>
          </w:p>
          <w:p>
            <w:pPr>
              <w:autoSpaceDE w:val="0"/>
              <w:autoSpaceDN w:val="0"/>
              <w:spacing w:line="276"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spacing w:val="-3"/>
                <w:kern w:val="0"/>
                <w:sz w:val="21"/>
                <w:szCs w:val="21"/>
                <w:lang w:val="zh-CN" w:bidi="zh-CN"/>
              </w:rPr>
              <w:t>电子竞技设备介绍、电子竞技设备发展情况、电子竞技设</w:t>
            </w:r>
            <w:r>
              <w:rPr>
                <w:rFonts w:cs="宋体" w:asciiTheme="majorEastAsia" w:hAnsiTheme="majorEastAsia" w:eastAsiaTheme="majorEastAsia"/>
                <w:spacing w:val="-10"/>
                <w:kern w:val="0"/>
                <w:sz w:val="21"/>
                <w:szCs w:val="21"/>
                <w:lang w:val="zh-CN" w:bidi="zh-CN"/>
              </w:rPr>
              <w:t>备与传统体育项目器材的比较、计算机、服务器、显示屏、舞台、</w:t>
            </w:r>
            <w:r>
              <w:rPr>
                <w:rFonts w:cs="宋体" w:asciiTheme="majorEastAsia" w:hAnsiTheme="majorEastAsia" w:eastAsiaTheme="majorEastAsia"/>
                <w:kern w:val="0"/>
                <w:sz w:val="21"/>
                <w:szCs w:val="21"/>
                <w:lang w:val="zh-CN" w:bidi="zh-CN"/>
              </w:rPr>
              <w:t>灯光、音响、网管</w:t>
            </w:r>
          </w:p>
          <w:p>
            <w:pPr>
              <w:autoSpaceDE w:val="0"/>
              <w:autoSpaceDN w:val="0"/>
              <w:spacing w:line="276"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2"/>
                <w:kern w:val="0"/>
                <w:sz w:val="21"/>
                <w:szCs w:val="21"/>
                <w:lang w:val="zh-CN" w:bidi="zh-CN"/>
              </w:rPr>
              <w:t>要求</w:t>
            </w:r>
            <w:r>
              <w:rPr>
                <w:rFonts w:hint="eastAsia" w:cs="宋体" w:asciiTheme="majorEastAsia" w:hAnsiTheme="majorEastAsia" w:eastAsiaTheme="majorEastAsia"/>
                <w:b/>
                <w:spacing w:val="19"/>
                <w:kern w:val="0"/>
                <w:sz w:val="21"/>
                <w:szCs w:val="21"/>
                <w:lang w:val="zh-CN" w:bidi="zh-CN"/>
              </w:rPr>
              <w:t>（</w:t>
            </w:r>
            <w:r>
              <w:rPr>
                <w:rFonts w:cs="宋体" w:asciiTheme="majorEastAsia" w:hAnsiTheme="majorEastAsia" w:eastAsiaTheme="majorEastAsia"/>
                <w:spacing w:val="-3"/>
                <w:kern w:val="0"/>
                <w:sz w:val="21"/>
                <w:szCs w:val="21"/>
                <w:lang w:val="zh-CN" w:bidi="zh-CN"/>
              </w:rPr>
              <w:t>制播设备</w:t>
            </w:r>
            <w:r>
              <w:rPr>
                <w:rFonts w:hint="eastAsia" w:cs="宋体" w:asciiTheme="majorEastAsia" w:hAnsiTheme="majorEastAsia" w:eastAsiaTheme="majorEastAsia"/>
                <w:b/>
                <w:spacing w:val="19"/>
                <w:kern w:val="0"/>
                <w:sz w:val="21"/>
                <w:szCs w:val="21"/>
                <w:lang w:val="zh-CN" w:bidi="zh-CN"/>
              </w:rPr>
              <w:t>）</w:t>
            </w:r>
            <w:r>
              <w:rPr>
                <w:rFonts w:cs="宋体" w:asciiTheme="majorEastAsia" w:hAnsiTheme="majorEastAsia" w:eastAsiaTheme="majorEastAsia"/>
                <w:b/>
                <w:spacing w:val="-2"/>
                <w:kern w:val="0"/>
                <w:sz w:val="21"/>
                <w:szCs w:val="21"/>
                <w:lang w:val="zh-CN" w:bidi="zh-CN"/>
              </w:rPr>
              <w:t>：</w:t>
            </w:r>
            <w:r>
              <w:rPr>
                <w:rFonts w:cs="宋体" w:asciiTheme="majorEastAsia" w:hAnsiTheme="majorEastAsia" w:eastAsiaTheme="majorEastAsia"/>
                <w:spacing w:val="-3"/>
                <w:kern w:val="0"/>
                <w:sz w:val="21"/>
                <w:szCs w:val="21"/>
                <w:lang w:val="zh-CN" w:bidi="zh-CN"/>
              </w:rPr>
              <w:t>通过学习和训练，学生能掌握电子竞技视频制作方面的知</w:t>
            </w:r>
            <w:r>
              <w:rPr>
                <w:rFonts w:cs="宋体" w:asciiTheme="majorEastAsia" w:hAnsiTheme="majorEastAsia" w:eastAsiaTheme="majorEastAsia"/>
                <w:spacing w:val="-4"/>
                <w:kern w:val="0"/>
                <w:sz w:val="21"/>
                <w:szCs w:val="21"/>
                <w:lang w:val="zh-CN" w:bidi="zh-CN"/>
              </w:rPr>
              <w:t>识，能够了解视频导播技术，能够有效控制赛事期间的视频直播</w:t>
            </w:r>
            <w:r>
              <w:rPr>
                <w:rFonts w:cs="宋体" w:asciiTheme="majorEastAsia" w:hAnsiTheme="majorEastAsia" w:eastAsiaTheme="majorEastAsia"/>
                <w:kern w:val="0"/>
                <w:sz w:val="21"/>
                <w:szCs w:val="21"/>
                <w:lang w:val="zh-CN" w:bidi="zh-CN"/>
              </w:rPr>
              <w:t>和导播技术</w:t>
            </w:r>
            <w:r>
              <w:rPr>
                <w:rFonts w:hint="eastAsia" w:cs="宋体" w:asciiTheme="majorEastAsia" w:hAnsiTheme="majorEastAsia" w:eastAsiaTheme="majorEastAsia"/>
                <w:kern w:val="0"/>
                <w:sz w:val="21"/>
                <w:szCs w:val="21"/>
                <w:lang w:val="zh-CN" w:bidi="zh-CN"/>
              </w:rPr>
              <w:t>。</w:t>
            </w:r>
          </w:p>
          <w:p>
            <w:pPr>
              <w:autoSpaceDE w:val="0"/>
              <w:autoSpaceDN w:val="0"/>
              <w:spacing w:line="276" w:lineRule="auto"/>
              <w:ind w:left="105" w:leftChars="50" w:right="105" w:rightChars="50"/>
              <w:jc w:val="left"/>
              <w:rPr>
                <w:rFonts w:cs="宋体" w:asciiTheme="majorEastAsia" w:hAnsiTheme="majorEastAsia" w:eastAsiaTheme="majorEastAsia"/>
                <w:b/>
                <w:spacing w:val="19"/>
                <w:kern w:val="0"/>
                <w:sz w:val="21"/>
                <w:szCs w:val="21"/>
                <w:lang w:val="zh-CN" w:bidi="zh-CN"/>
              </w:rPr>
            </w:pPr>
            <w:r>
              <w:rPr>
                <w:rFonts w:hint="eastAsia" w:cs="宋体" w:asciiTheme="majorEastAsia" w:hAnsiTheme="majorEastAsia" w:eastAsiaTheme="majorEastAsia"/>
                <w:b/>
                <w:bCs/>
                <w:kern w:val="0"/>
                <w:sz w:val="21"/>
                <w:szCs w:val="21"/>
                <w:lang w:val="zh-CN" w:bidi="zh-CN"/>
              </w:rPr>
              <w:t>要求</w:t>
            </w:r>
            <w:r>
              <w:rPr>
                <w:rFonts w:hint="eastAsia" w:cs="宋体" w:asciiTheme="majorEastAsia" w:hAnsiTheme="majorEastAsia" w:eastAsiaTheme="majorEastAsia"/>
                <w:b/>
                <w:spacing w:val="19"/>
                <w:kern w:val="0"/>
                <w:sz w:val="21"/>
                <w:szCs w:val="21"/>
                <w:lang w:val="zh-CN" w:bidi="zh-CN"/>
              </w:rPr>
              <w:t>（</w:t>
            </w:r>
            <w:r>
              <w:rPr>
                <w:rFonts w:cs="宋体" w:asciiTheme="majorEastAsia" w:hAnsiTheme="majorEastAsia" w:eastAsiaTheme="majorEastAsia"/>
                <w:spacing w:val="-3"/>
                <w:kern w:val="0"/>
                <w:sz w:val="21"/>
                <w:szCs w:val="21"/>
                <w:lang w:val="zh-CN" w:bidi="zh-CN"/>
              </w:rPr>
              <w:t>外置设备</w:t>
            </w:r>
            <w:r>
              <w:rPr>
                <w:rFonts w:hint="eastAsia" w:cs="宋体" w:asciiTheme="majorEastAsia" w:hAnsiTheme="majorEastAsia" w:eastAsiaTheme="majorEastAsia"/>
                <w:b/>
                <w:spacing w:val="19"/>
                <w:kern w:val="0"/>
                <w:sz w:val="21"/>
                <w:szCs w:val="21"/>
                <w:lang w:val="zh-CN" w:bidi="zh-CN"/>
              </w:rPr>
              <w:t>）：</w:t>
            </w:r>
          </w:p>
          <w:p>
            <w:pPr>
              <w:autoSpaceDE w:val="0"/>
              <w:autoSpaceDN w:val="0"/>
              <w:spacing w:line="276"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通过学习和训练，学生能掌握电子竞技设备维护的知识， 能熟悉电子竞技设备的类型，能够根据组建设备</w:t>
            </w:r>
            <w:r>
              <w:rPr>
                <w:rFonts w:hint="eastAsia" w:cs="宋体" w:asciiTheme="majorEastAsia" w:hAnsiTheme="majorEastAsia" w:eastAsiaTheme="majorEastAsia"/>
                <w:kern w:val="0"/>
                <w:sz w:val="21"/>
                <w:szCs w:val="21"/>
                <w:lang w:val="zh-CN" w:bidi="zh-CN"/>
              </w:rPr>
              <w:t>。</w:t>
            </w:r>
          </w:p>
        </w:tc>
        <w:tc>
          <w:tcPr>
            <w:tcW w:w="526"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6" w:hRule="atLeast"/>
          <w:jc w:val="center"/>
        </w:trPr>
        <w:tc>
          <w:tcPr>
            <w:tcW w:w="471"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18</w:t>
            </w:r>
          </w:p>
        </w:tc>
        <w:tc>
          <w:tcPr>
            <w:tcW w:w="862"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电子竞技场馆网络与通信技术</w:t>
            </w:r>
          </w:p>
        </w:tc>
        <w:tc>
          <w:tcPr>
            <w:tcW w:w="3141" w:type="pct"/>
            <w:vAlign w:val="center"/>
          </w:tcPr>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1"/>
                <w:kern w:val="0"/>
                <w:sz w:val="21"/>
                <w:szCs w:val="21"/>
                <w:lang w:val="zh-CN" w:bidi="zh-CN"/>
              </w:rPr>
              <w:t>内容：</w:t>
            </w:r>
            <w:r>
              <w:rPr>
                <w:rFonts w:cs="宋体" w:asciiTheme="majorEastAsia" w:hAnsiTheme="majorEastAsia" w:eastAsiaTheme="majorEastAsia"/>
                <w:spacing w:val="-4"/>
                <w:kern w:val="0"/>
                <w:sz w:val="21"/>
                <w:szCs w:val="21"/>
                <w:lang w:val="zh-CN" w:bidi="zh-CN"/>
              </w:rPr>
              <w:t>电子竞技场馆定义、电子竞技场馆的等级、场馆设置的总</w:t>
            </w:r>
            <w:r>
              <w:rPr>
                <w:rFonts w:cs="宋体" w:asciiTheme="majorEastAsia" w:hAnsiTheme="majorEastAsia" w:eastAsiaTheme="majorEastAsia"/>
                <w:spacing w:val="-5"/>
                <w:kern w:val="0"/>
                <w:sz w:val="21"/>
                <w:szCs w:val="21"/>
                <w:lang w:val="zh-CN" w:bidi="zh-CN"/>
              </w:rPr>
              <w:t>体要求、附属设施设备配置、服务设备设施、场馆网络搭建的基础知识、通信技术基础概念、典型信号及频谱、数字基带信号传</w:t>
            </w:r>
            <w:r>
              <w:rPr>
                <w:rFonts w:cs="宋体" w:asciiTheme="majorEastAsia" w:hAnsiTheme="majorEastAsia" w:eastAsiaTheme="majorEastAsia"/>
                <w:kern w:val="0"/>
                <w:sz w:val="21"/>
                <w:szCs w:val="21"/>
                <w:lang w:val="zh-CN" w:bidi="zh-CN"/>
              </w:rPr>
              <w:t>输、数字信号的频带传输、差错控制编码、现代通信系统介绍</w:t>
            </w:r>
            <w:r>
              <w:rPr>
                <w:rFonts w:hint="eastAsia" w:cs="宋体" w:asciiTheme="majorEastAsia" w:hAnsiTheme="majorEastAsia" w:eastAsiaTheme="majorEastAsia"/>
                <w:kern w:val="0"/>
                <w:sz w:val="21"/>
                <w:szCs w:val="21"/>
                <w:lang w:val="zh-CN" w:bidi="zh-CN"/>
              </w:rPr>
              <w:t>。</w:t>
            </w:r>
          </w:p>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2"/>
                <w:kern w:val="0"/>
                <w:sz w:val="21"/>
                <w:szCs w:val="21"/>
                <w:lang w:val="zh-CN" w:bidi="zh-CN"/>
              </w:rPr>
              <w:t>要求：</w:t>
            </w:r>
            <w:r>
              <w:rPr>
                <w:rFonts w:cs="宋体" w:asciiTheme="majorEastAsia" w:hAnsiTheme="majorEastAsia" w:eastAsiaTheme="majorEastAsia"/>
                <w:spacing w:val="-3"/>
                <w:kern w:val="0"/>
                <w:sz w:val="21"/>
                <w:szCs w:val="21"/>
                <w:lang w:val="zh-CN" w:bidi="zh-CN"/>
              </w:rPr>
              <w:t>通过学习和训练，学生能掌握电子竞技赛事场馆搭建方面</w:t>
            </w:r>
            <w:r>
              <w:rPr>
                <w:rFonts w:cs="宋体" w:asciiTheme="majorEastAsia" w:hAnsiTheme="majorEastAsia" w:eastAsiaTheme="majorEastAsia"/>
                <w:spacing w:val="-4"/>
                <w:kern w:val="0"/>
                <w:sz w:val="21"/>
                <w:szCs w:val="21"/>
                <w:lang w:val="zh-CN" w:bidi="zh-CN"/>
              </w:rPr>
              <w:t>的知识，能熟悉电子竞技场馆的功能分区，能根据不同级别的电子竞技赛事对应相应级别的场馆，对相应的设备、场地等方面作</w:t>
            </w:r>
            <w:r>
              <w:rPr>
                <w:rFonts w:cs="宋体" w:asciiTheme="majorEastAsia" w:hAnsiTheme="majorEastAsia" w:eastAsiaTheme="majorEastAsia"/>
                <w:kern w:val="0"/>
                <w:sz w:val="21"/>
                <w:szCs w:val="21"/>
                <w:lang w:val="zh-CN" w:bidi="zh-CN"/>
              </w:rPr>
              <w:t>出相应的统筹与规划，了解电竞场馆网络搭建的基本要求</w:t>
            </w:r>
            <w:r>
              <w:rPr>
                <w:rFonts w:hint="eastAsia" w:cs="宋体" w:asciiTheme="majorEastAsia" w:hAnsiTheme="majorEastAsia" w:eastAsiaTheme="majorEastAsia"/>
                <w:kern w:val="0"/>
                <w:sz w:val="21"/>
                <w:szCs w:val="21"/>
                <w:lang w:val="zh-CN" w:bidi="zh-CN"/>
              </w:rPr>
              <w:t>。</w:t>
            </w:r>
          </w:p>
        </w:tc>
        <w:tc>
          <w:tcPr>
            <w:tcW w:w="526"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128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2" w:hRule="atLeast"/>
          <w:jc w:val="center"/>
        </w:trPr>
        <w:tc>
          <w:tcPr>
            <w:tcW w:w="471"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19</w:t>
            </w:r>
          </w:p>
        </w:tc>
        <w:tc>
          <w:tcPr>
            <w:tcW w:w="862"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bidi="zh-CN"/>
              </w:rPr>
              <w:t>电子竞技俱乐部运营与管理</w:t>
            </w:r>
          </w:p>
        </w:tc>
        <w:tc>
          <w:tcPr>
            <w:tcW w:w="3141" w:type="pct"/>
            <w:vAlign w:val="center"/>
          </w:tcPr>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1"/>
                <w:kern w:val="0"/>
                <w:sz w:val="21"/>
                <w:szCs w:val="21"/>
                <w:lang w:val="zh-CN" w:bidi="zh-CN"/>
              </w:rPr>
              <w:t>内容</w:t>
            </w:r>
            <w:r>
              <w:rPr>
                <w:rFonts w:cs="宋体" w:asciiTheme="majorEastAsia" w:hAnsiTheme="majorEastAsia" w:eastAsiaTheme="majorEastAsia"/>
                <w:spacing w:val="-4"/>
                <w:kern w:val="0"/>
                <w:sz w:val="21"/>
                <w:szCs w:val="21"/>
                <w:lang w:val="zh-CN" w:bidi="zh-CN"/>
              </w:rPr>
              <w:t>：</w:t>
            </w:r>
            <w:r>
              <w:rPr>
                <w:rFonts w:hint="eastAsia" w:cs="宋体" w:asciiTheme="majorEastAsia" w:hAnsiTheme="majorEastAsia" w:eastAsiaTheme="majorEastAsia"/>
                <w:spacing w:val="-4"/>
                <w:kern w:val="0"/>
                <w:sz w:val="21"/>
                <w:szCs w:val="21"/>
                <w:lang w:val="zh-CN" w:bidi="zh-CN"/>
              </w:rPr>
              <w:t>电子竞技产业知识、电子竞技人才相关技能等职业能力，设置了电子竞技俱乐部的初识、电子竞技俱乐部的概述、电子竞技俱乐部的建设、电子竞技俱乐部的管理、电子竞技俱乐部的运营、中国电子竞技俱乐部的现状、职业体育俱乐部概述、中国电子竞技俱乐部的发展方向。</w:t>
            </w:r>
          </w:p>
          <w:p>
            <w:pPr>
              <w:autoSpaceDE w:val="0"/>
              <w:autoSpaceDN w:val="0"/>
              <w:spacing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2"/>
                <w:kern w:val="0"/>
                <w:sz w:val="21"/>
                <w:szCs w:val="21"/>
                <w:lang w:val="zh-CN" w:bidi="zh-CN"/>
              </w:rPr>
              <w:t>要求：</w:t>
            </w:r>
            <w:r>
              <w:rPr>
                <w:rFonts w:hint="eastAsia" w:cs="宋体" w:asciiTheme="majorEastAsia" w:hAnsiTheme="majorEastAsia" w:eastAsiaTheme="majorEastAsia"/>
                <w:spacing w:val="-4"/>
                <w:kern w:val="0"/>
                <w:sz w:val="21"/>
                <w:szCs w:val="21"/>
                <w:lang w:val="zh-CN" w:bidi="zh-CN"/>
              </w:rPr>
              <w:t>通过本课程的学习，学生能够了解电子竞技核心产业，掌握电子竞技竞赛组织的相关知识及电子竞技产业人才需求，并能熟练应用于电子竞技运动与管理相关工作实践中，培养电竞产业运营与管理能力。</w:t>
            </w:r>
          </w:p>
        </w:tc>
        <w:tc>
          <w:tcPr>
            <w:tcW w:w="526" w:type="pct"/>
            <w:vAlign w:val="center"/>
          </w:tcPr>
          <w:p>
            <w:pPr>
              <w:autoSpaceDE w:val="0"/>
              <w:autoSpaceDN w:val="0"/>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bidi="zh-CN"/>
              </w:rPr>
              <w:t>192</w:t>
            </w:r>
          </w:p>
        </w:tc>
      </w:tr>
    </w:tbl>
    <w:p>
      <w:pPr>
        <w:autoSpaceDE w:val="0"/>
        <w:autoSpaceDN w:val="0"/>
        <w:spacing w:after="0" w:line="364" w:lineRule="auto"/>
        <w:ind w:right="-31"/>
        <w:jc w:val="left"/>
        <w:rPr>
          <w:rFonts w:cs="宋体" w:asciiTheme="majorEastAsia" w:hAnsiTheme="majorEastAsia" w:eastAsiaTheme="majorEastAsia"/>
          <w:b/>
          <w:bCs/>
          <w:spacing w:val="-10"/>
          <w:kern w:val="0"/>
          <w:szCs w:val="21"/>
          <w:lang w:val="zh-CN" w:bidi="zh-CN"/>
        </w:rPr>
      </w:pPr>
      <w:bookmarkStart w:id="40" w:name="_Toc16997"/>
    </w:p>
    <w:p>
      <w:pPr>
        <w:autoSpaceDE w:val="0"/>
        <w:autoSpaceDN w:val="0"/>
        <w:spacing w:after="0" w:line="364" w:lineRule="auto"/>
        <w:ind w:right="-31"/>
        <w:jc w:val="left"/>
        <w:rPr>
          <w:rFonts w:cs="宋体" w:asciiTheme="majorEastAsia" w:hAnsiTheme="majorEastAsia" w:eastAsiaTheme="majorEastAsia"/>
          <w:b/>
          <w:bCs/>
          <w:spacing w:val="-10"/>
          <w:kern w:val="0"/>
          <w:szCs w:val="21"/>
          <w:lang w:val="zh-CN" w:bidi="zh-CN"/>
        </w:rPr>
      </w:pPr>
      <w:r>
        <w:rPr>
          <w:rFonts w:hint="eastAsia" w:cs="宋体" w:asciiTheme="majorEastAsia" w:hAnsiTheme="majorEastAsia" w:eastAsiaTheme="majorEastAsia"/>
          <w:b/>
          <w:bCs/>
          <w:spacing w:val="-10"/>
          <w:kern w:val="0"/>
          <w:szCs w:val="21"/>
          <w:lang w:val="zh-CN" w:bidi="zh-CN"/>
        </w:rPr>
        <w:t>（四）实践性教学环节</w:t>
      </w:r>
    </w:p>
    <w:bookmarkEnd w:id="40"/>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实践性教学环节主要包括实训、顶岗实习、社会实践等</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实践性教学课程设置如表3所示</w:t>
      </w:r>
    </w:p>
    <w:p>
      <w:pPr>
        <w:autoSpaceDE w:val="0"/>
        <w:autoSpaceDN w:val="0"/>
        <w:spacing w:line="360" w:lineRule="auto"/>
        <w:ind w:firstLine="425"/>
        <w:jc w:val="center"/>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b/>
          <w:kern w:val="0"/>
          <w:szCs w:val="21"/>
          <w:lang w:val="zh-CN" w:bidi="zh-CN"/>
        </w:rPr>
        <w:t>表 3 实践性教学课程设置</w:t>
      </w:r>
    </w:p>
    <w:tbl>
      <w:tblPr>
        <w:tblStyle w:val="324"/>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31"/>
        <w:gridCol w:w="1697"/>
        <w:gridCol w:w="4032"/>
        <w:gridCol w:w="544"/>
        <w:gridCol w:w="624"/>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jc w:val="center"/>
        </w:trPr>
        <w:tc>
          <w:tcPr>
            <w:tcW w:w="259"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b/>
                <w:spacing w:val="-10"/>
                <w:kern w:val="0"/>
                <w:sz w:val="21"/>
                <w:szCs w:val="21"/>
                <w:lang w:val="zh-CN" w:bidi="zh-CN"/>
              </w:rPr>
            </w:pPr>
            <w:r>
              <w:rPr>
                <w:rFonts w:hint="eastAsia" w:cs="宋体" w:asciiTheme="majorEastAsia" w:hAnsiTheme="majorEastAsia" w:eastAsiaTheme="majorEastAsia"/>
                <w:b/>
                <w:spacing w:val="-10"/>
                <w:kern w:val="0"/>
                <w:sz w:val="21"/>
                <w:szCs w:val="21"/>
                <w:lang w:val="zh-CN" w:bidi="zh-CN"/>
              </w:rPr>
              <w:t>序号</w:t>
            </w:r>
          </w:p>
        </w:tc>
        <w:tc>
          <w:tcPr>
            <w:tcW w:w="1020"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b/>
                <w:spacing w:val="-10"/>
                <w:kern w:val="0"/>
                <w:sz w:val="21"/>
                <w:szCs w:val="21"/>
                <w:lang w:val="zh-CN" w:bidi="zh-CN"/>
              </w:rPr>
            </w:pPr>
            <w:r>
              <w:rPr>
                <w:rFonts w:cs="宋体" w:asciiTheme="majorEastAsia" w:hAnsiTheme="majorEastAsia" w:eastAsiaTheme="majorEastAsia"/>
                <w:b/>
                <w:spacing w:val="-10"/>
                <w:kern w:val="0"/>
                <w:sz w:val="21"/>
                <w:szCs w:val="21"/>
                <w:lang w:val="zh-CN" w:bidi="zh-CN"/>
              </w:rPr>
              <w:t>项目</w:t>
            </w:r>
            <w:r>
              <w:rPr>
                <w:rFonts w:hint="eastAsia" w:cs="宋体" w:asciiTheme="majorEastAsia" w:hAnsiTheme="majorEastAsia" w:eastAsiaTheme="majorEastAsia"/>
                <w:b/>
                <w:spacing w:val="-10"/>
                <w:kern w:val="0"/>
                <w:sz w:val="21"/>
                <w:szCs w:val="21"/>
                <w:lang w:val="zh-CN" w:bidi="zh-CN"/>
              </w:rPr>
              <w:t>名称</w:t>
            </w:r>
          </w:p>
        </w:tc>
        <w:tc>
          <w:tcPr>
            <w:tcW w:w="2423"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b/>
                <w:spacing w:val="-10"/>
                <w:kern w:val="0"/>
                <w:sz w:val="21"/>
                <w:szCs w:val="21"/>
                <w:lang w:val="zh-CN" w:bidi="zh-CN"/>
              </w:rPr>
            </w:pPr>
            <w:r>
              <w:rPr>
                <w:rFonts w:cs="宋体" w:asciiTheme="majorEastAsia" w:hAnsiTheme="majorEastAsia" w:eastAsiaTheme="majorEastAsia"/>
                <w:b/>
                <w:spacing w:val="-10"/>
                <w:kern w:val="0"/>
                <w:sz w:val="21"/>
                <w:szCs w:val="21"/>
                <w:lang w:val="zh-CN" w:bidi="zh-CN"/>
              </w:rPr>
              <w:t>内容与要求</w:t>
            </w:r>
          </w:p>
        </w:tc>
        <w:tc>
          <w:tcPr>
            <w:tcW w:w="32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b/>
                <w:spacing w:val="-10"/>
                <w:kern w:val="0"/>
                <w:sz w:val="21"/>
                <w:szCs w:val="21"/>
                <w:lang w:val="zh-CN" w:bidi="zh-CN"/>
              </w:rPr>
            </w:pPr>
            <w:r>
              <w:rPr>
                <w:rFonts w:cs="宋体" w:asciiTheme="majorEastAsia" w:hAnsiTheme="majorEastAsia" w:eastAsiaTheme="majorEastAsia"/>
                <w:b/>
                <w:spacing w:val="-10"/>
                <w:kern w:val="0"/>
                <w:sz w:val="21"/>
                <w:szCs w:val="21"/>
                <w:lang w:val="zh-CN" w:bidi="zh-CN"/>
              </w:rPr>
              <w:t>学期</w:t>
            </w:r>
          </w:p>
        </w:tc>
        <w:tc>
          <w:tcPr>
            <w:tcW w:w="375"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b/>
                <w:spacing w:val="-10"/>
                <w:kern w:val="0"/>
                <w:sz w:val="21"/>
                <w:szCs w:val="21"/>
                <w:lang w:val="zh-CN" w:bidi="zh-CN"/>
              </w:rPr>
            </w:pPr>
            <w:r>
              <w:rPr>
                <w:rFonts w:cs="宋体" w:asciiTheme="majorEastAsia" w:hAnsiTheme="majorEastAsia" w:eastAsiaTheme="majorEastAsia"/>
                <w:b/>
                <w:spacing w:val="-10"/>
                <w:kern w:val="0"/>
                <w:sz w:val="21"/>
                <w:szCs w:val="21"/>
                <w:lang w:val="zh-CN" w:bidi="zh-CN"/>
              </w:rPr>
              <w:t>周</w:t>
            </w:r>
            <w:r>
              <w:rPr>
                <w:rFonts w:hint="eastAsia" w:cs="宋体" w:asciiTheme="majorEastAsia" w:hAnsiTheme="majorEastAsia" w:eastAsiaTheme="majorEastAsia"/>
                <w:b/>
                <w:spacing w:val="-10"/>
                <w:kern w:val="0"/>
                <w:sz w:val="21"/>
                <w:szCs w:val="21"/>
                <w:lang w:val="zh-CN" w:bidi="zh-CN"/>
              </w:rPr>
              <w:t>数</w:t>
            </w:r>
          </w:p>
        </w:tc>
        <w:tc>
          <w:tcPr>
            <w:tcW w:w="596"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b/>
                <w:spacing w:val="-10"/>
                <w:kern w:val="0"/>
                <w:sz w:val="21"/>
                <w:szCs w:val="21"/>
                <w:lang w:val="zh-CN" w:bidi="zh-CN"/>
              </w:rPr>
            </w:pPr>
            <w:r>
              <w:rPr>
                <w:rFonts w:hint="eastAsia" w:cs="宋体" w:asciiTheme="majorEastAsia" w:hAnsiTheme="majorEastAsia" w:eastAsiaTheme="majorEastAsia"/>
                <w:b/>
                <w:spacing w:val="-10"/>
                <w:kern w:val="0"/>
                <w:sz w:val="21"/>
                <w:szCs w:val="21"/>
                <w:lang w:val="zh-CN" w:bidi="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jc w:val="center"/>
        </w:trPr>
        <w:tc>
          <w:tcPr>
            <w:tcW w:w="259"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bidi="zh-CN"/>
              </w:rPr>
            </w:pPr>
            <w:r>
              <w:rPr>
                <w:rFonts w:hint="eastAsia" w:cs="宋体" w:asciiTheme="majorEastAsia" w:hAnsiTheme="majorEastAsia" w:eastAsiaTheme="majorEastAsia"/>
                <w:spacing w:val="-10"/>
                <w:kern w:val="0"/>
                <w:sz w:val="21"/>
                <w:szCs w:val="21"/>
                <w:lang w:bidi="zh-CN"/>
              </w:rPr>
              <w:t>1</w:t>
            </w:r>
          </w:p>
        </w:tc>
        <w:tc>
          <w:tcPr>
            <w:tcW w:w="1020" w:type="pct"/>
            <w:vAlign w:val="center"/>
          </w:tcPr>
          <w:p>
            <w:pPr>
              <w:autoSpaceDE w:val="0"/>
              <w:autoSpaceDN w:val="0"/>
              <w:spacing w:line="360" w:lineRule="auto"/>
              <w:ind w:left="105" w:leftChars="50" w:right="105" w:rightChars="50"/>
              <w:jc w:val="left"/>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spacing w:val="-10"/>
                <w:kern w:val="0"/>
                <w:sz w:val="21"/>
                <w:szCs w:val="21"/>
                <w:lang w:val="zh-CN" w:bidi="zh-CN"/>
              </w:rPr>
              <w:t>电子竞技行业认知实践</w:t>
            </w:r>
          </w:p>
        </w:tc>
        <w:tc>
          <w:tcPr>
            <w:tcW w:w="2423" w:type="pct"/>
            <w:vAlign w:val="center"/>
          </w:tcPr>
          <w:p>
            <w:pPr>
              <w:autoSpaceDE w:val="0"/>
              <w:autoSpaceDN w:val="0"/>
              <w:spacing w:line="360" w:lineRule="auto"/>
              <w:ind w:left="105" w:leftChars="50" w:right="105" w:rightChars="50"/>
              <w:jc w:val="left"/>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b/>
                <w:spacing w:val="-10"/>
                <w:kern w:val="0"/>
                <w:sz w:val="21"/>
                <w:szCs w:val="21"/>
                <w:lang w:val="zh-CN" w:bidi="zh-CN"/>
              </w:rPr>
              <w:t>内容</w:t>
            </w:r>
            <w:r>
              <w:rPr>
                <w:rFonts w:cs="宋体" w:asciiTheme="majorEastAsia" w:hAnsiTheme="majorEastAsia" w:eastAsiaTheme="majorEastAsia"/>
                <w:spacing w:val="-10"/>
                <w:kern w:val="0"/>
                <w:sz w:val="21"/>
                <w:szCs w:val="21"/>
                <w:lang w:val="zh-CN" w:bidi="zh-CN"/>
              </w:rPr>
              <w:t>：电子竞技职业认知</w:t>
            </w:r>
          </w:p>
          <w:p>
            <w:pPr>
              <w:autoSpaceDE w:val="0"/>
              <w:autoSpaceDN w:val="0"/>
              <w:spacing w:line="360" w:lineRule="auto"/>
              <w:ind w:left="105" w:leftChars="50" w:right="105" w:rightChars="50"/>
              <w:jc w:val="left"/>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b/>
                <w:spacing w:val="-10"/>
                <w:kern w:val="0"/>
                <w:sz w:val="21"/>
                <w:szCs w:val="21"/>
                <w:lang w:val="zh-CN" w:bidi="zh-CN"/>
              </w:rPr>
              <w:t>要求</w:t>
            </w:r>
            <w:r>
              <w:rPr>
                <w:rFonts w:cs="宋体" w:asciiTheme="majorEastAsia" w:hAnsiTheme="majorEastAsia" w:eastAsiaTheme="majorEastAsia"/>
                <w:spacing w:val="-10"/>
                <w:kern w:val="0"/>
                <w:sz w:val="21"/>
                <w:szCs w:val="21"/>
                <w:lang w:val="zh-CN" w:bidi="zh-CN"/>
              </w:rPr>
              <w:t>：学生知晓电子竞技行业、产业概况</w:t>
            </w:r>
          </w:p>
        </w:tc>
        <w:tc>
          <w:tcPr>
            <w:tcW w:w="32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spacing w:val="-10"/>
                <w:kern w:val="0"/>
                <w:sz w:val="21"/>
                <w:szCs w:val="21"/>
                <w:lang w:val="zh-CN" w:bidi="zh-CN"/>
              </w:rPr>
              <w:t>1</w:t>
            </w:r>
          </w:p>
        </w:tc>
        <w:tc>
          <w:tcPr>
            <w:tcW w:w="375"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hint="eastAsia" w:cs="宋体" w:asciiTheme="majorEastAsia" w:hAnsiTheme="majorEastAsia" w:eastAsiaTheme="majorEastAsia"/>
                <w:spacing w:val="-10"/>
                <w:kern w:val="0"/>
                <w:sz w:val="21"/>
                <w:szCs w:val="21"/>
                <w:lang w:val="zh-CN" w:bidi="zh-CN"/>
              </w:rPr>
              <w:t>2</w:t>
            </w:r>
            <w:r>
              <w:rPr>
                <w:rFonts w:cs="宋体" w:asciiTheme="majorEastAsia" w:hAnsiTheme="majorEastAsia" w:eastAsiaTheme="majorEastAsia"/>
                <w:spacing w:val="-10"/>
                <w:kern w:val="0"/>
                <w:sz w:val="21"/>
                <w:szCs w:val="21"/>
                <w:lang w:val="zh-CN" w:bidi="zh-CN"/>
              </w:rPr>
              <w:t>周</w:t>
            </w:r>
          </w:p>
        </w:tc>
        <w:tc>
          <w:tcPr>
            <w:tcW w:w="596"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hint="eastAsia" w:cs="宋体" w:asciiTheme="majorEastAsia" w:hAnsiTheme="majorEastAsia" w:eastAsiaTheme="majorEastAsia"/>
                <w:spacing w:val="-10"/>
                <w:kern w:val="0"/>
                <w:sz w:val="21"/>
                <w:szCs w:val="21"/>
                <w:lang w:bidi="zh-CN"/>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259"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bidi="zh-CN"/>
              </w:rPr>
            </w:pPr>
            <w:r>
              <w:rPr>
                <w:rFonts w:hint="eastAsia" w:cs="宋体" w:asciiTheme="majorEastAsia" w:hAnsiTheme="majorEastAsia" w:eastAsiaTheme="majorEastAsia"/>
                <w:spacing w:val="-10"/>
                <w:kern w:val="0"/>
                <w:sz w:val="21"/>
                <w:szCs w:val="21"/>
                <w:lang w:bidi="zh-CN"/>
              </w:rPr>
              <w:t>2</w:t>
            </w:r>
          </w:p>
        </w:tc>
        <w:tc>
          <w:tcPr>
            <w:tcW w:w="1020" w:type="pct"/>
            <w:vAlign w:val="center"/>
          </w:tcPr>
          <w:p>
            <w:pPr>
              <w:autoSpaceDE w:val="0"/>
              <w:autoSpaceDN w:val="0"/>
              <w:spacing w:line="360" w:lineRule="auto"/>
              <w:ind w:left="105" w:leftChars="50" w:right="105" w:rightChars="50"/>
              <w:jc w:val="left"/>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spacing w:val="-10"/>
                <w:kern w:val="0"/>
                <w:sz w:val="21"/>
                <w:szCs w:val="21"/>
                <w:lang w:val="zh-CN" w:bidi="zh-CN"/>
              </w:rPr>
              <w:t>电子竞技行业认知实践</w:t>
            </w:r>
          </w:p>
        </w:tc>
        <w:tc>
          <w:tcPr>
            <w:tcW w:w="2423" w:type="pct"/>
            <w:vAlign w:val="center"/>
          </w:tcPr>
          <w:p>
            <w:pPr>
              <w:autoSpaceDE w:val="0"/>
              <w:autoSpaceDN w:val="0"/>
              <w:spacing w:line="360" w:lineRule="auto"/>
              <w:ind w:left="105" w:leftChars="50" w:right="105" w:rightChars="50"/>
              <w:jc w:val="left"/>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b/>
                <w:spacing w:val="-10"/>
                <w:kern w:val="0"/>
                <w:sz w:val="21"/>
                <w:szCs w:val="21"/>
                <w:lang w:val="zh-CN" w:bidi="zh-CN"/>
              </w:rPr>
              <w:t>内容</w:t>
            </w:r>
            <w:r>
              <w:rPr>
                <w:rFonts w:cs="宋体" w:asciiTheme="majorEastAsia" w:hAnsiTheme="majorEastAsia" w:eastAsiaTheme="majorEastAsia"/>
                <w:spacing w:val="-10"/>
                <w:kern w:val="0"/>
                <w:sz w:val="21"/>
                <w:szCs w:val="21"/>
                <w:lang w:val="zh-CN" w:bidi="zh-CN"/>
              </w:rPr>
              <w:t>：电子竞技职业认知</w:t>
            </w:r>
          </w:p>
          <w:p>
            <w:pPr>
              <w:autoSpaceDE w:val="0"/>
              <w:autoSpaceDN w:val="0"/>
              <w:spacing w:line="360" w:lineRule="auto"/>
              <w:ind w:left="105" w:leftChars="50" w:right="105" w:rightChars="50"/>
              <w:jc w:val="left"/>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b/>
                <w:spacing w:val="-10"/>
                <w:kern w:val="0"/>
                <w:sz w:val="21"/>
                <w:szCs w:val="21"/>
                <w:lang w:val="zh-CN" w:bidi="zh-CN"/>
              </w:rPr>
              <w:t>要求</w:t>
            </w:r>
            <w:r>
              <w:rPr>
                <w:rFonts w:cs="宋体" w:asciiTheme="majorEastAsia" w:hAnsiTheme="majorEastAsia" w:eastAsiaTheme="majorEastAsia"/>
                <w:spacing w:val="-10"/>
                <w:kern w:val="0"/>
                <w:sz w:val="21"/>
                <w:szCs w:val="21"/>
                <w:lang w:val="zh-CN" w:bidi="zh-CN"/>
              </w:rPr>
              <w:t>：</w:t>
            </w:r>
            <w:r>
              <w:rPr>
                <w:rFonts w:hint="eastAsia" w:cs="宋体" w:asciiTheme="majorEastAsia" w:hAnsiTheme="majorEastAsia" w:eastAsiaTheme="majorEastAsia"/>
                <w:spacing w:val="-10"/>
                <w:kern w:val="0"/>
                <w:sz w:val="21"/>
                <w:szCs w:val="21"/>
                <w:lang w:val="zh-CN" w:bidi="zh-CN"/>
              </w:rPr>
              <w:t>进一步理解</w:t>
            </w:r>
            <w:r>
              <w:rPr>
                <w:rFonts w:cs="宋体" w:asciiTheme="majorEastAsia" w:hAnsiTheme="majorEastAsia" w:eastAsiaTheme="majorEastAsia"/>
                <w:spacing w:val="-10"/>
                <w:kern w:val="0"/>
                <w:sz w:val="21"/>
                <w:szCs w:val="21"/>
                <w:lang w:val="zh-CN" w:bidi="zh-CN"/>
              </w:rPr>
              <w:t>电子竞技行业、产业概况</w:t>
            </w:r>
          </w:p>
        </w:tc>
        <w:tc>
          <w:tcPr>
            <w:tcW w:w="32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hint="eastAsia" w:cs="宋体" w:asciiTheme="majorEastAsia" w:hAnsiTheme="majorEastAsia" w:eastAsiaTheme="majorEastAsia"/>
                <w:spacing w:val="-10"/>
                <w:kern w:val="0"/>
                <w:sz w:val="21"/>
                <w:szCs w:val="21"/>
                <w:lang w:val="zh-CN" w:bidi="zh-CN"/>
              </w:rPr>
              <w:t>2</w:t>
            </w:r>
          </w:p>
        </w:tc>
        <w:tc>
          <w:tcPr>
            <w:tcW w:w="375"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hint="eastAsia" w:cs="宋体" w:asciiTheme="majorEastAsia" w:hAnsiTheme="majorEastAsia" w:eastAsiaTheme="majorEastAsia"/>
                <w:spacing w:val="-10"/>
                <w:kern w:val="0"/>
                <w:sz w:val="21"/>
                <w:szCs w:val="21"/>
                <w:lang w:val="zh-CN" w:bidi="zh-CN"/>
              </w:rPr>
              <w:t>2</w:t>
            </w:r>
            <w:r>
              <w:rPr>
                <w:rFonts w:cs="宋体" w:asciiTheme="majorEastAsia" w:hAnsiTheme="majorEastAsia" w:eastAsiaTheme="majorEastAsia"/>
                <w:spacing w:val="-10"/>
                <w:kern w:val="0"/>
                <w:sz w:val="21"/>
                <w:szCs w:val="21"/>
                <w:lang w:val="zh-CN" w:bidi="zh-CN"/>
              </w:rPr>
              <w:t>周</w:t>
            </w:r>
          </w:p>
        </w:tc>
        <w:tc>
          <w:tcPr>
            <w:tcW w:w="596"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b/>
                <w:spacing w:val="-10"/>
                <w:kern w:val="0"/>
                <w:sz w:val="21"/>
                <w:szCs w:val="21"/>
                <w:lang w:bidi="zh-CN"/>
              </w:rPr>
            </w:pPr>
            <w:r>
              <w:rPr>
                <w:rFonts w:hint="eastAsia" w:cs="宋体" w:asciiTheme="majorEastAsia" w:hAnsiTheme="majorEastAsia" w:eastAsiaTheme="majorEastAsia"/>
                <w:spacing w:val="-10"/>
                <w:kern w:val="0"/>
                <w:sz w:val="21"/>
                <w:szCs w:val="21"/>
                <w:lang w:bidi="zh-CN"/>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jc w:val="center"/>
        </w:trPr>
        <w:tc>
          <w:tcPr>
            <w:tcW w:w="259" w:type="pct"/>
            <w:tcBorders>
              <w:top w:val="nil"/>
            </w:tcBorders>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bidi="zh-CN"/>
              </w:rPr>
            </w:pPr>
            <w:r>
              <w:rPr>
                <w:rFonts w:hint="eastAsia" w:cs="宋体" w:asciiTheme="majorEastAsia" w:hAnsiTheme="majorEastAsia" w:eastAsiaTheme="majorEastAsia"/>
                <w:spacing w:val="-10"/>
                <w:kern w:val="0"/>
                <w:sz w:val="21"/>
                <w:szCs w:val="21"/>
                <w:lang w:bidi="zh-CN"/>
              </w:rPr>
              <w:t>3</w:t>
            </w:r>
          </w:p>
        </w:tc>
        <w:tc>
          <w:tcPr>
            <w:tcW w:w="1020"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spacing w:val="-10"/>
                <w:kern w:val="0"/>
                <w:sz w:val="21"/>
                <w:szCs w:val="21"/>
                <w:lang w:val="zh-CN" w:bidi="zh-CN"/>
              </w:rPr>
              <w:t>电子竞技运动与管理企业见习</w:t>
            </w:r>
          </w:p>
        </w:tc>
        <w:tc>
          <w:tcPr>
            <w:tcW w:w="2423" w:type="pct"/>
            <w:vAlign w:val="center"/>
          </w:tcPr>
          <w:p>
            <w:pPr>
              <w:autoSpaceDE w:val="0"/>
              <w:autoSpaceDN w:val="0"/>
              <w:spacing w:line="360" w:lineRule="auto"/>
              <w:ind w:left="105" w:leftChars="50" w:right="105" w:rightChars="50"/>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b/>
                <w:spacing w:val="-10"/>
                <w:kern w:val="0"/>
                <w:sz w:val="21"/>
                <w:szCs w:val="21"/>
                <w:lang w:val="zh-CN" w:bidi="zh-CN"/>
              </w:rPr>
              <w:t>内容</w:t>
            </w:r>
            <w:r>
              <w:rPr>
                <w:rFonts w:cs="宋体" w:asciiTheme="majorEastAsia" w:hAnsiTheme="majorEastAsia" w:eastAsiaTheme="majorEastAsia"/>
                <w:spacing w:val="-10"/>
                <w:kern w:val="0"/>
                <w:sz w:val="21"/>
                <w:szCs w:val="21"/>
                <w:lang w:val="zh-CN" w:bidi="zh-CN"/>
              </w:rPr>
              <w:t xml:space="preserve">：电子竞技企业见习 </w:t>
            </w:r>
          </w:p>
          <w:p>
            <w:pPr>
              <w:autoSpaceDE w:val="0"/>
              <w:autoSpaceDN w:val="0"/>
              <w:spacing w:line="360" w:lineRule="auto"/>
              <w:ind w:left="105" w:leftChars="50" w:right="105" w:rightChars="50"/>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b/>
                <w:spacing w:val="-10"/>
                <w:kern w:val="0"/>
                <w:sz w:val="21"/>
                <w:szCs w:val="21"/>
                <w:lang w:val="zh-CN" w:bidi="zh-CN"/>
              </w:rPr>
              <w:t>要求</w:t>
            </w:r>
            <w:r>
              <w:rPr>
                <w:rFonts w:cs="宋体" w:asciiTheme="majorEastAsia" w:hAnsiTheme="majorEastAsia" w:eastAsiaTheme="majorEastAsia"/>
                <w:spacing w:val="-10"/>
                <w:kern w:val="0"/>
                <w:sz w:val="21"/>
                <w:szCs w:val="21"/>
                <w:lang w:val="zh-CN" w:bidi="zh-CN"/>
              </w:rPr>
              <w:t>：学生</w:t>
            </w:r>
            <w:r>
              <w:rPr>
                <w:rFonts w:hint="eastAsia" w:cs="宋体" w:asciiTheme="majorEastAsia" w:hAnsiTheme="majorEastAsia" w:eastAsiaTheme="majorEastAsia"/>
                <w:spacing w:val="-10"/>
                <w:kern w:val="0"/>
                <w:sz w:val="21"/>
                <w:szCs w:val="21"/>
                <w:lang w:val="zh-CN" w:bidi="zh-CN"/>
              </w:rPr>
              <w:t>能完成</w:t>
            </w:r>
            <w:r>
              <w:rPr>
                <w:rFonts w:cs="宋体" w:asciiTheme="majorEastAsia" w:hAnsiTheme="majorEastAsia" w:eastAsiaTheme="majorEastAsia"/>
                <w:spacing w:val="-10"/>
                <w:kern w:val="0"/>
                <w:sz w:val="21"/>
                <w:szCs w:val="21"/>
                <w:lang w:val="zh-CN" w:bidi="zh-CN"/>
              </w:rPr>
              <w:t xml:space="preserve">电子竞技游戏厂商、赛事公司、俱乐部等电子竞技企业中的真实工作安排 </w:t>
            </w:r>
          </w:p>
        </w:tc>
        <w:tc>
          <w:tcPr>
            <w:tcW w:w="32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spacing w:val="-10"/>
                <w:kern w:val="0"/>
                <w:sz w:val="21"/>
                <w:szCs w:val="21"/>
                <w:lang w:val="zh-CN" w:bidi="zh-CN"/>
              </w:rPr>
              <w:t>3</w:t>
            </w:r>
          </w:p>
        </w:tc>
        <w:tc>
          <w:tcPr>
            <w:tcW w:w="375"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hint="eastAsia" w:cs="宋体" w:asciiTheme="majorEastAsia" w:hAnsiTheme="majorEastAsia" w:eastAsiaTheme="majorEastAsia"/>
                <w:spacing w:val="-10"/>
                <w:kern w:val="0"/>
                <w:sz w:val="21"/>
                <w:szCs w:val="21"/>
                <w:lang w:val="zh-CN" w:bidi="zh-CN"/>
              </w:rPr>
              <w:t>2</w:t>
            </w:r>
            <w:r>
              <w:rPr>
                <w:rFonts w:cs="宋体" w:asciiTheme="majorEastAsia" w:hAnsiTheme="majorEastAsia" w:eastAsiaTheme="majorEastAsia"/>
                <w:spacing w:val="-10"/>
                <w:kern w:val="0"/>
                <w:sz w:val="21"/>
                <w:szCs w:val="21"/>
                <w:lang w:val="zh-CN" w:bidi="zh-CN"/>
              </w:rPr>
              <w:t>周</w:t>
            </w:r>
          </w:p>
        </w:tc>
        <w:tc>
          <w:tcPr>
            <w:tcW w:w="596"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hint="eastAsia" w:cs="宋体" w:asciiTheme="majorEastAsia" w:hAnsiTheme="majorEastAsia" w:eastAsiaTheme="majorEastAsia"/>
                <w:spacing w:val="-10"/>
                <w:kern w:val="0"/>
                <w:sz w:val="21"/>
                <w:szCs w:val="21"/>
                <w:lang w:bidi="zh-CN"/>
              </w:rPr>
              <w:t>完美世界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jc w:val="center"/>
        </w:trPr>
        <w:tc>
          <w:tcPr>
            <w:tcW w:w="259" w:type="pct"/>
            <w:tcBorders>
              <w:top w:val="nil"/>
            </w:tcBorders>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bidi="zh-CN"/>
              </w:rPr>
            </w:pPr>
            <w:r>
              <w:rPr>
                <w:rFonts w:hint="eastAsia" w:cs="宋体" w:asciiTheme="majorEastAsia" w:hAnsiTheme="majorEastAsia" w:eastAsiaTheme="majorEastAsia"/>
                <w:spacing w:val="-10"/>
                <w:kern w:val="0"/>
                <w:sz w:val="21"/>
                <w:szCs w:val="21"/>
                <w:lang w:bidi="zh-CN"/>
              </w:rPr>
              <w:t>4</w:t>
            </w:r>
          </w:p>
        </w:tc>
        <w:tc>
          <w:tcPr>
            <w:tcW w:w="1020"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spacing w:val="-10"/>
                <w:kern w:val="0"/>
                <w:sz w:val="21"/>
                <w:szCs w:val="21"/>
                <w:lang w:val="zh-CN" w:bidi="zh-CN"/>
              </w:rPr>
              <w:t>电子竞技运动与管理企业见习</w:t>
            </w:r>
          </w:p>
        </w:tc>
        <w:tc>
          <w:tcPr>
            <w:tcW w:w="2423" w:type="pct"/>
            <w:vAlign w:val="center"/>
          </w:tcPr>
          <w:p>
            <w:pPr>
              <w:autoSpaceDE w:val="0"/>
              <w:autoSpaceDN w:val="0"/>
              <w:spacing w:line="360" w:lineRule="auto"/>
              <w:ind w:left="105" w:leftChars="50" w:right="105" w:rightChars="50"/>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b/>
                <w:spacing w:val="-10"/>
                <w:kern w:val="0"/>
                <w:sz w:val="21"/>
                <w:szCs w:val="21"/>
                <w:lang w:val="zh-CN" w:bidi="zh-CN"/>
              </w:rPr>
              <w:t>内容</w:t>
            </w:r>
            <w:r>
              <w:rPr>
                <w:rFonts w:cs="宋体" w:asciiTheme="majorEastAsia" w:hAnsiTheme="majorEastAsia" w:eastAsiaTheme="majorEastAsia"/>
                <w:spacing w:val="-10"/>
                <w:kern w:val="0"/>
                <w:sz w:val="21"/>
                <w:szCs w:val="21"/>
                <w:lang w:val="zh-CN" w:bidi="zh-CN"/>
              </w:rPr>
              <w:t xml:space="preserve">：电子竞技企业见习 </w:t>
            </w:r>
          </w:p>
          <w:p>
            <w:pPr>
              <w:autoSpaceDE w:val="0"/>
              <w:autoSpaceDN w:val="0"/>
              <w:spacing w:line="360" w:lineRule="auto"/>
              <w:ind w:left="105" w:leftChars="50" w:right="105" w:rightChars="50"/>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b/>
                <w:spacing w:val="-10"/>
                <w:kern w:val="0"/>
                <w:sz w:val="21"/>
                <w:szCs w:val="21"/>
                <w:lang w:val="zh-CN" w:bidi="zh-CN"/>
              </w:rPr>
              <w:t>要求</w:t>
            </w:r>
            <w:r>
              <w:rPr>
                <w:rFonts w:cs="宋体" w:asciiTheme="majorEastAsia" w:hAnsiTheme="majorEastAsia" w:eastAsiaTheme="majorEastAsia"/>
                <w:spacing w:val="-10"/>
                <w:kern w:val="0"/>
                <w:sz w:val="21"/>
                <w:szCs w:val="21"/>
                <w:lang w:val="zh-CN" w:bidi="zh-CN"/>
              </w:rPr>
              <w:t>：</w:t>
            </w:r>
            <w:r>
              <w:rPr>
                <w:rFonts w:hint="eastAsia" w:cs="宋体" w:asciiTheme="majorEastAsia" w:hAnsiTheme="majorEastAsia" w:eastAsiaTheme="majorEastAsia"/>
                <w:spacing w:val="-10"/>
                <w:kern w:val="0"/>
                <w:sz w:val="21"/>
                <w:szCs w:val="21"/>
                <w:lang w:val="zh-CN" w:bidi="zh-CN"/>
              </w:rPr>
              <w:t>进一步理解完成</w:t>
            </w:r>
            <w:r>
              <w:rPr>
                <w:rFonts w:cs="宋体" w:asciiTheme="majorEastAsia" w:hAnsiTheme="majorEastAsia" w:eastAsiaTheme="majorEastAsia"/>
                <w:spacing w:val="-10"/>
                <w:kern w:val="0"/>
                <w:sz w:val="21"/>
                <w:szCs w:val="21"/>
                <w:lang w:val="zh-CN" w:bidi="zh-CN"/>
              </w:rPr>
              <w:t xml:space="preserve">电子竞技游戏厂商、赛事公司、俱乐部等电子竞技企业中的真实工作安排 </w:t>
            </w:r>
          </w:p>
        </w:tc>
        <w:tc>
          <w:tcPr>
            <w:tcW w:w="32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hint="eastAsia" w:cs="宋体" w:asciiTheme="majorEastAsia" w:hAnsiTheme="majorEastAsia" w:eastAsiaTheme="majorEastAsia"/>
                <w:spacing w:val="-10"/>
                <w:kern w:val="0"/>
                <w:sz w:val="21"/>
                <w:szCs w:val="21"/>
                <w:lang w:val="zh-CN" w:bidi="zh-CN"/>
              </w:rPr>
              <w:t>4</w:t>
            </w:r>
          </w:p>
        </w:tc>
        <w:tc>
          <w:tcPr>
            <w:tcW w:w="375"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hint="eastAsia" w:cs="宋体" w:asciiTheme="majorEastAsia" w:hAnsiTheme="majorEastAsia" w:eastAsiaTheme="majorEastAsia"/>
                <w:spacing w:val="-10"/>
                <w:kern w:val="0"/>
                <w:sz w:val="21"/>
                <w:szCs w:val="21"/>
                <w:lang w:val="zh-CN" w:bidi="zh-CN"/>
              </w:rPr>
              <w:t>2</w:t>
            </w:r>
            <w:r>
              <w:rPr>
                <w:rFonts w:cs="宋体" w:asciiTheme="majorEastAsia" w:hAnsiTheme="majorEastAsia" w:eastAsiaTheme="majorEastAsia"/>
                <w:spacing w:val="-10"/>
                <w:kern w:val="0"/>
                <w:sz w:val="21"/>
                <w:szCs w:val="21"/>
                <w:lang w:val="zh-CN" w:bidi="zh-CN"/>
              </w:rPr>
              <w:t>周</w:t>
            </w:r>
          </w:p>
        </w:tc>
        <w:tc>
          <w:tcPr>
            <w:tcW w:w="596"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bidi="zh-CN"/>
              </w:rPr>
            </w:pPr>
            <w:r>
              <w:rPr>
                <w:rFonts w:hint="eastAsia" w:cs="宋体" w:asciiTheme="majorEastAsia" w:hAnsiTheme="majorEastAsia" w:eastAsiaTheme="majorEastAsia"/>
                <w:spacing w:val="-10"/>
                <w:kern w:val="0"/>
                <w:sz w:val="21"/>
                <w:szCs w:val="21"/>
                <w:lang w:bidi="zh-CN"/>
              </w:rPr>
              <w:t>掌淘网络科技（上海）有限公司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jc w:val="center"/>
        </w:trPr>
        <w:tc>
          <w:tcPr>
            <w:tcW w:w="259" w:type="pct"/>
            <w:tcBorders>
              <w:top w:val="nil"/>
            </w:tcBorders>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bidi="zh-CN"/>
              </w:rPr>
            </w:pPr>
            <w:r>
              <w:rPr>
                <w:rFonts w:hint="eastAsia" w:cs="宋体" w:asciiTheme="majorEastAsia" w:hAnsiTheme="majorEastAsia" w:eastAsiaTheme="majorEastAsia"/>
                <w:spacing w:val="-10"/>
                <w:kern w:val="0"/>
                <w:sz w:val="21"/>
                <w:szCs w:val="21"/>
                <w:lang w:bidi="zh-CN"/>
              </w:rPr>
              <w:t>5</w:t>
            </w:r>
          </w:p>
        </w:tc>
        <w:tc>
          <w:tcPr>
            <w:tcW w:w="1020"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spacing w:val="-10"/>
                <w:kern w:val="0"/>
                <w:sz w:val="21"/>
                <w:szCs w:val="21"/>
                <w:lang w:val="zh-CN" w:bidi="zh-CN"/>
              </w:rPr>
              <w:t>电子竞技运动与管理企业见习</w:t>
            </w:r>
          </w:p>
        </w:tc>
        <w:tc>
          <w:tcPr>
            <w:tcW w:w="2423" w:type="pct"/>
            <w:vAlign w:val="center"/>
          </w:tcPr>
          <w:p>
            <w:pPr>
              <w:autoSpaceDE w:val="0"/>
              <w:autoSpaceDN w:val="0"/>
              <w:spacing w:line="360" w:lineRule="auto"/>
              <w:ind w:left="105" w:leftChars="50" w:right="105" w:rightChars="50"/>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b/>
                <w:spacing w:val="-10"/>
                <w:kern w:val="0"/>
                <w:sz w:val="21"/>
                <w:szCs w:val="21"/>
                <w:lang w:val="zh-CN" w:bidi="zh-CN"/>
              </w:rPr>
              <w:t>内容</w:t>
            </w:r>
            <w:r>
              <w:rPr>
                <w:rFonts w:cs="宋体" w:asciiTheme="majorEastAsia" w:hAnsiTheme="majorEastAsia" w:eastAsiaTheme="majorEastAsia"/>
                <w:spacing w:val="-10"/>
                <w:kern w:val="0"/>
                <w:sz w:val="21"/>
                <w:szCs w:val="21"/>
                <w:lang w:val="zh-CN" w:bidi="zh-CN"/>
              </w:rPr>
              <w:t xml:space="preserve">：电子竞技企业见习 </w:t>
            </w:r>
          </w:p>
          <w:p>
            <w:pPr>
              <w:autoSpaceDE w:val="0"/>
              <w:autoSpaceDN w:val="0"/>
              <w:spacing w:line="360" w:lineRule="auto"/>
              <w:ind w:left="105" w:leftChars="50" w:right="105" w:rightChars="50"/>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b/>
                <w:spacing w:val="-10"/>
                <w:kern w:val="0"/>
                <w:sz w:val="21"/>
                <w:szCs w:val="21"/>
                <w:lang w:val="zh-CN" w:bidi="zh-CN"/>
              </w:rPr>
              <w:t>要求</w:t>
            </w:r>
            <w:r>
              <w:rPr>
                <w:rFonts w:cs="宋体" w:asciiTheme="majorEastAsia" w:hAnsiTheme="majorEastAsia" w:eastAsiaTheme="majorEastAsia"/>
                <w:spacing w:val="-10"/>
                <w:kern w:val="0"/>
                <w:sz w:val="21"/>
                <w:szCs w:val="21"/>
                <w:lang w:val="zh-CN" w:bidi="zh-CN"/>
              </w:rPr>
              <w:t>：</w:t>
            </w:r>
            <w:r>
              <w:rPr>
                <w:rFonts w:hint="eastAsia" w:cs="宋体" w:asciiTheme="majorEastAsia" w:hAnsiTheme="majorEastAsia" w:eastAsiaTheme="majorEastAsia"/>
                <w:spacing w:val="-10"/>
                <w:kern w:val="0"/>
                <w:sz w:val="21"/>
                <w:szCs w:val="21"/>
                <w:lang w:val="zh-CN" w:bidi="zh-CN"/>
              </w:rPr>
              <w:t>学生初步完成</w:t>
            </w:r>
            <w:r>
              <w:rPr>
                <w:rFonts w:cs="宋体" w:asciiTheme="majorEastAsia" w:hAnsiTheme="majorEastAsia" w:eastAsiaTheme="majorEastAsia"/>
                <w:spacing w:val="-10"/>
                <w:kern w:val="0"/>
                <w:sz w:val="21"/>
                <w:szCs w:val="21"/>
                <w:lang w:val="zh-CN" w:bidi="zh-CN"/>
              </w:rPr>
              <w:t xml:space="preserve">电子竞技游戏厂商、赛事公司、俱乐部等电子竞技企业中的真实工作安排 </w:t>
            </w:r>
          </w:p>
        </w:tc>
        <w:tc>
          <w:tcPr>
            <w:tcW w:w="32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hint="eastAsia" w:cs="宋体" w:asciiTheme="majorEastAsia" w:hAnsiTheme="majorEastAsia" w:eastAsiaTheme="majorEastAsia"/>
                <w:spacing w:val="-10"/>
                <w:kern w:val="0"/>
                <w:sz w:val="21"/>
                <w:szCs w:val="21"/>
                <w:lang w:val="zh-CN" w:bidi="zh-CN"/>
              </w:rPr>
              <w:t>5</w:t>
            </w:r>
          </w:p>
        </w:tc>
        <w:tc>
          <w:tcPr>
            <w:tcW w:w="375"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hint="eastAsia" w:cs="宋体" w:asciiTheme="majorEastAsia" w:hAnsiTheme="majorEastAsia" w:eastAsiaTheme="majorEastAsia"/>
                <w:spacing w:val="-10"/>
                <w:kern w:val="0"/>
                <w:sz w:val="21"/>
                <w:szCs w:val="21"/>
                <w:lang w:val="zh-CN" w:bidi="zh-CN"/>
              </w:rPr>
              <w:t>2</w:t>
            </w:r>
            <w:r>
              <w:rPr>
                <w:rFonts w:cs="宋体" w:asciiTheme="majorEastAsia" w:hAnsiTheme="majorEastAsia" w:eastAsiaTheme="majorEastAsia"/>
                <w:spacing w:val="-10"/>
                <w:kern w:val="0"/>
                <w:sz w:val="21"/>
                <w:szCs w:val="21"/>
                <w:lang w:val="zh-CN" w:bidi="zh-CN"/>
              </w:rPr>
              <w:t>周</w:t>
            </w:r>
          </w:p>
        </w:tc>
        <w:tc>
          <w:tcPr>
            <w:tcW w:w="596"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bidi="zh-CN"/>
              </w:rPr>
            </w:pPr>
            <w:r>
              <w:rPr>
                <w:rFonts w:hint="eastAsia" w:cs="宋体" w:asciiTheme="majorEastAsia" w:hAnsiTheme="majorEastAsia" w:eastAsiaTheme="majorEastAsia"/>
                <w:spacing w:val="-10"/>
                <w:kern w:val="0"/>
                <w:sz w:val="21"/>
                <w:szCs w:val="21"/>
                <w:lang w:bidi="zh-CN"/>
              </w:rPr>
              <w:t>IG电子竞技俱乐部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jc w:val="center"/>
        </w:trPr>
        <w:tc>
          <w:tcPr>
            <w:tcW w:w="259" w:type="pct"/>
            <w:tcBorders>
              <w:top w:val="nil"/>
            </w:tcBorders>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bidi="zh-CN"/>
              </w:rPr>
            </w:pPr>
            <w:r>
              <w:rPr>
                <w:rFonts w:hint="eastAsia" w:cs="宋体" w:asciiTheme="majorEastAsia" w:hAnsiTheme="majorEastAsia" w:eastAsiaTheme="majorEastAsia"/>
                <w:spacing w:val="-10"/>
                <w:kern w:val="0"/>
                <w:sz w:val="21"/>
                <w:szCs w:val="21"/>
                <w:lang w:bidi="zh-CN"/>
              </w:rPr>
              <w:t>6</w:t>
            </w:r>
          </w:p>
        </w:tc>
        <w:tc>
          <w:tcPr>
            <w:tcW w:w="1020"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spacing w:val="-10"/>
                <w:kern w:val="0"/>
                <w:sz w:val="21"/>
                <w:szCs w:val="21"/>
                <w:lang w:val="zh-CN" w:bidi="zh-CN"/>
              </w:rPr>
              <w:t>电子竞技运动与管理企业见习</w:t>
            </w:r>
          </w:p>
        </w:tc>
        <w:tc>
          <w:tcPr>
            <w:tcW w:w="2423" w:type="pct"/>
            <w:vAlign w:val="center"/>
          </w:tcPr>
          <w:p>
            <w:pPr>
              <w:autoSpaceDE w:val="0"/>
              <w:autoSpaceDN w:val="0"/>
              <w:spacing w:line="360" w:lineRule="auto"/>
              <w:ind w:left="105" w:leftChars="50" w:right="105" w:rightChars="50"/>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b/>
                <w:spacing w:val="-10"/>
                <w:kern w:val="0"/>
                <w:sz w:val="21"/>
                <w:szCs w:val="21"/>
                <w:lang w:val="zh-CN" w:bidi="zh-CN"/>
              </w:rPr>
              <w:t>内容</w:t>
            </w:r>
            <w:r>
              <w:rPr>
                <w:rFonts w:cs="宋体" w:asciiTheme="majorEastAsia" w:hAnsiTheme="majorEastAsia" w:eastAsiaTheme="majorEastAsia"/>
                <w:spacing w:val="-10"/>
                <w:kern w:val="0"/>
                <w:sz w:val="21"/>
                <w:szCs w:val="21"/>
                <w:lang w:val="zh-CN" w:bidi="zh-CN"/>
              </w:rPr>
              <w:t xml:space="preserve">：电子竞技企业见习 </w:t>
            </w:r>
          </w:p>
          <w:p>
            <w:pPr>
              <w:autoSpaceDE w:val="0"/>
              <w:autoSpaceDN w:val="0"/>
              <w:spacing w:line="360" w:lineRule="auto"/>
              <w:ind w:left="105" w:leftChars="50" w:right="105" w:rightChars="50"/>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b/>
                <w:spacing w:val="-10"/>
                <w:kern w:val="0"/>
                <w:sz w:val="21"/>
                <w:szCs w:val="21"/>
                <w:lang w:val="zh-CN" w:bidi="zh-CN"/>
              </w:rPr>
              <w:t>要求</w:t>
            </w:r>
            <w:r>
              <w:rPr>
                <w:rFonts w:cs="宋体" w:asciiTheme="majorEastAsia" w:hAnsiTheme="majorEastAsia" w:eastAsiaTheme="majorEastAsia"/>
                <w:spacing w:val="-10"/>
                <w:kern w:val="0"/>
                <w:sz w:val="21"/>
                <w:szCs w:val="21"/>
                <w:lang w:val="zh-CN" w:bidi="zh-CN"/>
              </w:rPr>
              <w:t>：</w:t>
            </w:r>
            <w:r>
              <w:rPr>
                <w:rFonts w:hint="eastAsia" w:cs="宋体" w:asciiTheme="majorEastAsia" w:hAnsiTheme="majorEastAsia" w:eastAsiaTheme="majorEastAsia"/>
                <w:spacing w:val="-10"/>
                <w:kern w:val="0"/>
                <w:sz w:val="21"/>
                <w:szCs w:val="21"/>
                <w:lang w:val="zh-CN" w:bidi="zh-CN"/>
              </w:rPr>
              <w:t>进一步理解完成</w:t>
            </w:r>
            <w:r>
              <w:rPr>
                <w:rFonts w:cs="宋体" w:asciiTheme="majorEastAsia" w:hAnsiTheme="majorEastAsia" w:eastAsiaTheme="majorEastAsia"/>
                <w:spacing w:val="-10"/>
                <w:kern w:val="0"/>
                <w:sz w:val="21"/>
                <w:szCs w:val="21"/>
                <w:lang w:val="zh-CN" w:bidi="zh-CN"/>
              </w:rPr>
              <w:t xml:space="preserve">电子竞技游戏厂商、赛事公司、俱乐部等电子竞技企业中的真实工作安排 </w:t>
            </w:r>
          </w:p>
        </w:tc>
        <w:tc>
          <w:tcPr>
            <w:tcW w:w="32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hint="eastAsia" w:cs="宋体" w:asciiTheme="majorEastAsia" w:hAnsiTheme="majorEastAsia" w:eastAsiaTheme="majorEastAsia"/>
                <w:spacing w:val="-10"/>
                <w:kern w:val="0"/>
                <w:sz w:val="21"/>
                <w:szCs w:val="21"/>
                <w:lang w:val="zh-CN" w:bidi="zh-CN"/>
              </w:rPr>
              <w:t>6</w:t>
            </w:r>
          </w:p>
        </w:tc>
        <w:tc>
          <w:tcPr>
            <w:tcW w:w="375"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hint="eastAsia" w:cs="宋体" w:asciiTheme="majorEastAsia" w:hAnsiTheme="majorEastAsia" w:eastAsiaTheme="majorEastAsia"/>
                <w:spacing w:val="-10"/>
                <w:kern w:val="0"/>
                <w:sz w:val="21"/>
                <w:szCs w:val="21"/>
                <w:lang w:val="zh-CN" w:bidi="zh-CN"/>
              </w:rPr>
              <w:t>2</w:t>
            </w:r>
            <w:r>
              <w:rPr>
                <w:rFonts w:cs="宋体" w:asciiTheme="majorEastAsia" w:hAnsiTheme="majorEastAsia" w:eastAsiaTheme="majorEastAsia"/>
                <w:spacing w:val="-10"/>
                <w:kern w:val="0"/>
                <w:sz w:val="21"/>
                <w:szCs w:val="21"/>
                <w:lang w:val="zh-CN" w:bidi="zh-CN"/>
              </w:rPr>
              <w:t>周</w:t>
            </w:r>
          </w:p>
        </w:tc>
        <w:tc>
          <w:tcPr>
            <w:tcW w:w="596"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bidi="zh-CN"/>
              </w:rPr>
            </w:pPr>
            <w:r>
              <w:rPr>
                <w:rFonts w:hint="eastAsia" w:cs="宋体" w:asciiTheme="majorEastAsia" w:hAnsiTheme="majorEastAsia" w:eastAsiaTheme="majorEastAsia"/>
                <w:spacing w:val="-10"/>
                <w:kern w:val="0"/>
                <w:sz w:val="21"/>
                <w:szCs w:val="21"/>
                <w:lang w:bidi="zh-CN"/>
              </w:rPr>
              <w:t>哔哩哔哩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jc w:val="center"/>
        </w:trPr>
        <w:tc>
          <w:tcPr>
            <w:tcW w:w="259" w:type="pct"/>
            <w:tcBorders>
              <w:top w:val="nil"/>
            </w:tcBorders>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bidi="zh-CN"/>
              </w:rPr>
            </w:pPr>
            <w:r>
              <w:rPr>
                <w:rFonts w:hint="eastAsia" w:cs="宋体" w:asciiTheme="majorEastAsia" w:hAnsiTheme="majorEastAsia" w:eastAsiaTheme="majorEastAsia"/>
                <w:spacing w:val="-10"/>
                <w:kern w:val="0"/>
                <w:sz w:val="21"/>
                <w:szCs w:val="21"/>
                <w:lang w:bidi="zh-CN"/>
              </w:rPr>
              <w:t>7</w:t>
            </w:r>
          </w:p>
        </w:tc>
        <w:tc>
          <w:tcPr>
            <w:tcW w:w="1020"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spacing w:val="-10"/>
                <w:kern w:val="0"/>
                <w:sz w:val="21"/>
                <w:szCs w:val="21"/>
                <w:lang w:val="zh-CN" w:bidi="zh-CN"/>
              </w:rPr>
              <w:t>电子竞技运动与管理轮岗实习</w:t>
            </w:r>
          </w:p>
        </w:tc>
        <w:tc>
          <w:tcPr>
            <w:tcW w:w="2423" w:type="pct"/>
            <w:vAlign w:val="center"/>
          </w:tcPr>
          <w:p>
            <w:pPr>
              <w:autoSpaceDE w:val="0"/>
              <w:autoSpaceDN w:val="0"/>
              <w:spacing w:line="360" w:lineRule="auto"/>
              <w:ind w:left="105" w:leftChars="50" w:right="105" w:rightChars="50"/>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b/>
                <w:spacing w:val="-10"/>
                <w:kern w:val="0"/>
                <w:sz w:val="21"/>
                <w:szCs w:val="21"/>
                <w:lang w:val="zh-CN" w:bidi="zh-CN"/>
              </w:rPr>
              <w:t>内容</w:t>
            </w:r>
            <w:r>
              <w:rPr>
                <w:rFonts w:cs="宋体" w:asciiTheme="majorEastAsia" w:hAnsiTheme="majorEastAsia" w:eastAsiaTheme="majorEastAsia"/>
                <w:spacing w:val="-10"/>
                <w:kern w:val="0"/>
                <w:sz w:val="21"/>
                <w:szCs w:val="21"/>
                <w:lang w:val="zh-CN" w:bidi="zh-CN"/>
              </w:rPr>
              <w:t xml:space="preserve">：电子竞技企业轮岗实习 </w:t>
            </w:r>
          </w:p>
          <w:p>
            <w:pPr>
              <w:autoSpaceDE w:val="0"/>
              <w:autoSpaceDN w:val="0"/>
              <w:spacing w:line="360" w:lineRule="auto"/>
              <w:ind w:left="105" w:leftChars="50" w:right="105" w:rightChars="50"/>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b/>
                <w:spacing w:val="-10"/>
                <w:kern w:val="0"/>
                <w:sz w:val="21"/>
                <w:szCs w:val="21"/>
                <w:lang w:val="zh-CN" w:bidi="zh-CN"/>
              </w:rPr>
              <w:t>要求</w:t>
            </w:r>
            <w:r>
              <w:rPr>
                <w:rFonts w:cs="宋体" w:asciiTheme="majorEastAsia" w:hAnsiTheme="majorEastAsia" w:eastAsiaTheme="majorEastAsia"/>
                <w:spacing w:val="-10"/>
                <w:kern w:val="0"/>
                <w:sz w:val="21"/>
                <w:szCs w:val="21"/>
                <w:lang w:val="zh-CN" w:bidi="zh-CN"/>
              </w:rPr>
              <w:t>：</w:t>
            </w:r>
            <w:r>
              <w:rPr>
                <w:rFonts w:hint="eastAsia" w:cs="宋体" w:asciiTheme="majorEastAsia" w:hAnsiTheme="majorEastAsia" w:eastAsiaTheme="majorEastAsia"/>
                <w:spacing w:val="-10"/>
                <w:kern w:val="0"/>
                <w:sz w:val="21"/>
                <w:szCs w:val="21"/>
                <w:lang w:val="zh-CN" w:bidi="zh-CN"/>
              </w:rPr>
              <w:t>学生初步</w:t>
            </w:r>
            <w:r>
              <w:rPr>
                <w:rFonts w:cs="宋体" w:asciiTheme="majorEastAsia" w:hAnsiTheme="majorEastAsia" w:eastAsiaTheme="majorEastAsia"/>
                <w:spacing w:val="-10"/>
                <w:kern w:val="0"/>
                <w:sz w:val="21"/>
                <w:szCs w:val="21"/>
                <w:lang w:val="zh-CN" w:bidi="zh-CN"/>
              </w:rPr>
              <w:t>完成电子竞技游戏厂商、赛事公司、俱乐部等电子竞技企业作中</w:t>
            </w:r>
            <w:r>
              <w:rPr>
                <w:rFonts w:hint="eastAsia" w:cs="宋体" w:asciiTheme="majorEastAsia" w:hAnsiTheme="majorEastAsia" w:eastAsiaTheme="majorEastAsia"/>
                <w:spacing w:val="-10"/>
                <w:kern w:val="0"/>
                <w:sz w:val="21"/>
                <w:szCs w:val="21"/>
                <w:lang w:val="zh-CN" w:bidi="zh-CN"/>
              </w:rPr>
              <w:t>的工作任务</w:t>
            </w:r>
            <w:r>
              <w:rPr>
                <w:rFonts w:cs="宋体" w:asciiTheme="majorEastAsia" w:hAnsiTheme="majorEastAsia" w:eastAsiaTheme="majorEastAsia"/>
                <w:spacing w:val="-10"/>
                <w:kern w:val="0"/>
                <w:sz w:val="21"/>
                <w:szCs w:val="21"/>
                <w:lang w:val="zh-CN" w:bidi="zh-CN"/>
              </w:rPr>
              <w:t xml:space="preserve"> </w:t>
            </w:r>
          </w:p>
        </w:tc>
        <w:tc>
          <w:tcPr>
            <w:tcW w:w="32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spacing w:val="-10"/>
                <w:kern w:val="0"/>
                <w:sz w:val="21"/>
                <w:szCs w:val="21"/>
                <w:lang w:val="zh-CN" w:bidi="zh-CN"/>
              </w:rPr>
              <w:t>7</w:t>
            </w:r>
          </w:p>
        </w:tc>
        <w:tc>
          <w:tcPr>
            <w:tcW w:w="375"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hint="eastAsia" w:cs="宋体" w:asciiTheme="majorEastAsia" w:hAnsiTheme="majorEastAsia" w:eastAsiaTheme="majorEastAsia"/>
                <w:spacing w:val="-10"/>
                <w:kern w:val="0"/>
                <w:sz w:val="21"/>
                <w:szCs w:val="21"/>
                <w:lang w:val="zh-CN" w:bidi="zh-CN"/>
              </w:rPr>
              <w:t>2</w:t>
            </w:r>
            <w:r>
              <w:rPr>
                <w:rFonts w:cs="宋体" w:asciiTheme="majorEastAsia" w:hAnsiTheme="majorEastAsia" w:eastAsiaTheme="majorEastAsia"/>
                <w:spacing w:val="-10"/>
                <w:kern w:val="0"/>
                <w:sz w:val="21"/>
                <w:szCs w:val="21"/>
                <w:lang w:val="zh-CN" w:bidi="zh-CN"/>
              </w:rPr>
              <w:t>周</w:t>
            </w:r>
          </w:p>
        </w:tc>
        <w:tc>
          <w:tcPr>
            <w:tcW w:w="596"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bidi="zh-CN"/>
              </w:rPr>
            </w:pPr>
            <w:r>
              <w:rPr>
                <w:rFonts w:hint="eastAsia" w:cs="宋体" w:asciiTheme="majorEastAsia" w:hAnsiTheme="majorEastAsia" w:eastAsiaTheme="majorEastAsia"/>
                <w:spacing w:val="-10"/>
                <w:kern w:val="0"/>
                <w:sz w:val="21"/>
                <w:szCs w:val="21"/>
                <w:lang w:bidi="zh-CN"/>
              </w:rPr>
              <w:t>北京北测教育科技发展有限公司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jc w:val="center"/>
        </w:trPr>
        <w:tc>
          <w:tcPr>
            <w:tcW w:w="259" w:type="pct"/>
            <w:tcBorders>
              <w:top w:val="nil"/>
            </w:tcBorders>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bidi="zh-CN"/>
              </w:rPr>
            </w:pPr>
            <w:r>
              <w:rPr>
                <w:rFonts w:hint="eastAsia" w:cs="宋体" w:asciiTheme="majorEastAsia" w:hAnsiTheme="majorEastAsia" w:eastAsiaTheme="majorEastAsia"/>
                <w:spacing w:val="-10"/>
                <w:kern w:val="0"/>
                <w:sz w:val="21"/>
                <w:szCs w:val="21"/>
                <w:lang w:bidi="zh-CN"/>
              </w:rPr>
              <w:t>8</w:t>
            </w:r>
          </w:p>
        </w:tc>
        <w:tc>
          <w:tcPr>
            <w:tcW w:w="1020"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spacing w:val="-10"/>
                <w:kern w:val="0"/>
                <w:sz w:val="21"/>
                <w:szCs w:val="21"/>
                <w:lang w:val="zh-CN" w:bidi="zh-CN"/>
              </w:rPr>
              <w:t>电子竞技运动与管理轮岗实习</w:t>
            </w:r>
          </w:p>
        </w:tc>
        <w:tc>
          <w:tcPr>
            <w:tcW w:w="2423" w:type="pct"/>
            <w:vAlign w:val="center"/>
          </w:tcPr>
          <w:p>
            <w:pPr>
              <w:autoSpaceDE w:val="0"/>
              <w:autoSpaceDN w:val="0"/>
              <w:spacing w:line="360" w:lineRule="auto"/>
              <w:ind w:left="105" w:leftChars="50" w:right="105" w:rightChars="50"/>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b/>
                <w:spacing w:val="-10"/>
                <w:kern w:val="0"/>
                <w:sz w:val="21"/>
                <w:szCs w:val="21"/>
                <w:lang w:val="zh-CN" w:bidi="zh-CN"/>
              </w:rPr>
              <w:t>内容</w:t>
            </w:r>
            <w:r>
              <w:rPr>
                <w:rFonts w:cs="宋体" w:asciiTheme="majorEastAsia" w:hAnsiTheme="majorEastAsia" w:eastAsiaTheme="majorEastAsia"/>
                <w:spacing w:val="-10"/>
                <w:kern w:val="0"/>
                <w:sz w:val="21"/>
                <w:szCs w:val="21"/>
                <w:lang w:val="zh-CN" w:bidi="zh-CN"/>
              </w:rPr>
              <w:t xml:space="preserve">：电子竞技企业轮岗实习 </w:t>
            </w:r>
          </w:p>
          <w:p>
            <w:pPr>
              <w:autoSpaceDE w:val="0"/>
              <w:autoSpaceDN w:val="0"/>
              <w:spacing w:line="360" w:lineRule="auto"/>
              <w:ind w:left="105" w:leftChars="50" w:right="105" w:rightChars="50"/>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b/>
                <w:spacing w:val="-10"/>
                <w:kern w:val="0"/>
                <w:sz w:val="21"/>
                <w:szCs w:val="21"/>
                <w:lang w:val="zh-CN" w:bidi="zh-CN"/>
              </w:rPr>
              <w:t>要求</w:t>
            </w:r>
            <w:r>
              <w:rPr>
                <w:rFonts w:cs="宋体" w:asciiTheme="majorEastAsia" w:hAnsiTheme="majorEastAsia" w:eastAsiaTheme="majorEastAsia"/>
                <w:spacing w:val="-10"/>
                <w:kern w:val="0"/>
                <w:sz w:val="21"/>
                <w:szCs w:val="21"/>
                <w:lang w:val="zh-CN" w:bidi="zh-CN"/>
              </w:rPr>
              <w:t>：</w:t>
            </w:r>
            <w:r>
              <w:rPr>
                <w:rFonts w:hint="eastAsia" w:cs="宋体" w:asciiTheme="majorEastAsia" w:hAnsiTheme="majorEastAsia" w:eastAsiaTheme="majorEastAsia"/>
                <w:spacing w:val="-10"/>
                <w:kern w:val="0"/>
                <w:sz w:val="21"/>
                <w:szCs w:val="21"/>
                <w:lang w:val="zh-CN" w:bidi="zh-CN"/>
              </w:rPr>
              <w:t>进一步理解</w:t>
            </w:r>
            <w:r>
              <w:rPr>
                <w:rFonts w:cs="宋体" w:asciiTheme="majorEastAsia" w:hAnsiTheme="majorEastAsia" w:eastAsiaTheme="majorEastAsia"/>
                <w:spacing w:val="-10"/>
                <w:kern w:val="0"/>
                <w:sz w:val="21"/>
                <w:szCs w:val="21"/>
                <w:lang w:val="zh-CN" w:bidi="zh-CN"/>
              </w:rPr>
              <w:t>完成电子竞技游戏厂商、赛事公司、俱乐部等电子竞技企业作中</w:t>
            </w:r>
            <w:r>
              <w:rPr>
                <w:rFonts w:hint="eastAsia" w:cs="宋体" w:asciiTheme="majorEastAsia" w:hAnsiTheme="majorEastAsia" w:eastAsiaTheme="majorEastAsia"/>
                <w:spacing w:val="-10"/>
                <w:kern w:val="0"/>
                <w:sz w:val="21"/>
                <w:szCs w:val="21"/>
                <w:lang w:val="zh-CN" w:bidi="zh-CN"/>
              </w:rPr>
              <w:t>的工作任务</w:t>
            </w:r>
            <w:r>
              <w:rPr>
                <w:rFonts w:cs="宋体" w:asciiTheme="majorEastAsia" w:hAnsiTheme="majorEastAsia" w:eastAsiaTheme="majorEastAsia"/>
                <w:spacing w:val="-10"/>
                <w:kern w:val="0"/>
                <w:sz w:val="21"/>
                <w:szCs w:val="21"/>
                <w:lang w:val="zh-CN" w:bidi="zh-CN"/>
              </w:rPr>
              <w:t xml:space="preserve"> </w:t>
            </w:r>
          </w:p>
        </w:tc>
        <w:tc>
          <w:tcPr>
            <w:tcW w:w="32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hint="eastAsia" w:cs="宋体" w:asciiTheme="majorEastAsia" w:hAnsiTheme="majorEastAsia" w:eastAsiaTheme="majorEastAsia"/>
                <w:spacing w:val="-10"/>
                <w:kern w:val="0"/>
                <w:sz w:val="21"/>
                <w:szCs w:val="21"/>
                <w:lang w:val="zh-CN" w:bidi="zh-CN"/>
              </w:rPr>
              <w:t>8</w:t>
            </w:r>
          </w:p>
        </w:tc>
        <w:tc>
          <w:tcPr>
            <w:tcW w:w="375"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hint="eastAsia" w:cs="宋体" w:asciiTheme="majorEastAsia" w:hAnsiTheme="majorEastAsia" w:eastAsiaTheme="majorEastAsia"/>
                <w:spacing w:val="-10"/>
                <w:kern w:val="0"/>
                <w:sz w:val="21"/>
                <w:szCs w:val="21"/>
                <w:lang w:val="zh-CN" w:bidi="zh-CN"/>
              </w:rPr>
              <w:t>2</w:t>
            </w:r>
            <w:r>
              <w:rPr>
                <w:rFonts w:cs="宋体" w:asciiTheme="majorEastAsia" w:hAnsiTheme="majorEastAsia" w:eastAsiaTheme="majorEastAsia"/>
                <w:spacing w:val="-10"/>
                <w:kern w:val="0"/>
                <w:sz w:val="21"/>
                <w:szCs w:val="21"/>
                <w:lang w:val="zh-CN" w:bidi="zh-CN"/>
              </w:rPr>
              <w:t xml:space="preserve"> 周</w:t>
            </w:r>
          </w:p>
        </w:tc>
        <w:tc>
          <w:tcPr>
            <w:tcW w:w="596"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bidi="zh-CN"/>
              </w:rPr>
            </w:pPr>
            <w:r>
              <w:rPr>
                <w:rFonts w:hint="eastAsia" w:cs="宋体" w:asciiTheme="majorEastAsia" w:hAnsiTheme="majorEastAsia" w:eastAsiaTheme="majorEastAsia"/>
                <w:spacing w:val="-10"/>
                <w:kern w:val="0"/>
                <w:sz w:val="21"/>
                <w:szCs w:val="21"/>
                <w:lang w:bidi="zh-CN"/>
              </w:rPr>
              <w:t>上海竞迹企业管理有限公司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9" w:hRule="atLeast"/>
          <w:jc w:val="center"/>
        </w:trPr>
        <w:tc>
          <w:tcPr>
            <w:tcW w:w="259"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bidi="zh-CN"/>
              </w:rPr>
            </w:pPr>
            <w:r>
              <w:rPr>
                <w:rFonts w:hint="eastAsia" w:cs="宋体" w:asciiTheme="majorEastAsia" w:hAnsiTheme="majorEastAsia" w:eastAsiaTheme="majorEastAsia"/>
                <w:spacing w:val="-10"/>
                <w:kern w:val="0"/>
                <w:sz w:val="21"/>
                <w:szCs w:val="21"/>
                <w:lang w:bidi="zh-CN"/>
              </w:rPr>
              <w:t>9</w:t>
            </w:r>
          </w:p>
        </w:tc>
        <w:tc>
          <w:tcPr>
            <w:tcW w:w="1020"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spacing w:val="-10"/>
                <w:kern w:val="0"/>
                <w:sz w:val="21"/>
                <w:szCs w:val="21"/>
                <w:lang w:val="zh-CN" w:bidi="zh-CN"/>
              </w:rPr>
              <w:t>电子竞技运动与管理综合实训</w:t>
            </w:r>
          </w:p>
        </w:tc>
        <w:tc>
          <w:tcPr>
            <w:tcW w:w="2423" w:type="pct"/>
            <w:vAlign w:val="center"/>
          </w:tcPr>
          <w:p>
            <w:pPr>
              <w:autoSpaceDE w:val="0"/>
              <w:autoSpaceDN w:val="0"/>
              <w:spacing w:line="360" w:lineRule="auto"/>
              <w:ind w:left="105" w:leftChars="50" w:right="105" w:rightChars="50"/>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b/>
                <w:spacing w:val="-10"/>
                <w:kern w:val="0"/>
                <w:sz w:val="21"/>
                <w:szCs w:val="21"/>
                <w:lang w:val="zh-CN" w:bidi="zh-CN"/>
              </w:rPr>
              <w:t>内容</w:t>
            </w:r>
            <w:r>
              <w:rPr>
                <w:rFonts w:cs="宋体" w:asciiTheme="majorEastAsia" w:hAnsiTheme="majorEastAsia" w:eastAsiaTheme="majorEastAsia"/>
                <w:spacing w:val="-10"/>
                <w:kern w:val="0"/>
                <w:sz w:val="21"/>
                <w:szCs w:val="21"/>
                <w:lang w:val="zh-CN" w:bidi="zh-CN"/>
              </w:rPr>
              <w:t xml:space="preserve">：电子竞技企业顶岗实训 </w:t>
            </w:r>
          </w:p>
          <w:p>
            <w:pPr>
              <w:autoSpaceDE w:val="0"/>
              <w:autoSpaceDN w:val="0"/>
              <w:spacing w:line="360" w:lineRule="auto"/>
              <w:ind w:left="105" w:leftChars="50" w:right="105" w:rightChars="50"/>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b/>
                <w:spacing w:val="-10"/>
                <w:kern w:val="0"/>
                <w:sz w:val="21"/>
                <w:szCs w:val="21"/>
                <w:lang w:val="zh-CN" w:bidi="zh-CN"/>
              </w:rPr>
              <w:t>要求</w:t>
            </w:r>
            <w:r>
              <w:rPr>
                <w:rFonts w:cs="宋体" w:asciiTheme="majorEastAsia" w:hAnsiTheme="majorEastAsia" w:eastAsiaTheme="majorEastAsia"/>
                <w:spacing w:val="-10"/>
                <w:kern w:val="0"/>
                <w:sz w:val="21"/>
                <w:szCs w:val="21"/>
                <w:lang w:val="zh-CN" w:bidi="zh-CN"/>
              </w:rPr>
              <w:t>：学生</w:t>
            </w:r>
            <w:r>
              <w:rPr>
                <w:rFonts w:hint="eastAsia" w:cs="宋体" w:asciiTheme="majorEastAsia" w:hAnsiTheme="majorEastAsia" w:eastAsiaTheme="majorEastAsia"/>
                <w:spacing w:val="-10"/>
                <w:kern w:val="0"/>
                <w:sz w:val="21"/>
                <w:szCs w:val="21"/>
                <w:lang w:val="zh-CN" w:bidi="zh-CN"/>
              </w:rPr>
              <w:t>独立</w:t>
            </w:r>
            <w:r>
              <w:rPr>
                <w:rFonts w:cs="宋体" w:asciiTheme="majorEastAsia" w:hAnsiTheme="majorEastAsia" w:eastAsiaTheme="majorEastAsia"/>
                <w:spacing w:val="-10"/>
                <w:kern w:val="0"/>
                <w:sz w:val="21"/>
                <w:szCs w:val="21"/>
                <w:lang w:val="zh-CN" w:bidi="zh-CN"/>
              </w:rPr>
              <w:t xml:space="preserve">完成电子竞技游戏厂商、赛事公司、俱乐部等电子竞技企业中的典型工作任务 </w:t>
            </w:r>
          </w:p>
        </w:tc>
        <w:tc>
          <w:tcPr>
            <w:tcW w:w="32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spacing w:val="-10"/>
                <w:kern w:val="0"/>
                <w:sz w:val="21"/>
                <w:szCs w:val="21"/>
                <w:lang w:val="zh-CN" w:bidi="zh-CN"/>
              </w:rPr>
              <w:t>9</w:t>
            </w:r>
          </w:p>
        </w:tc>
        <w:tc>
          <w:tcPr>
            <w:tcW w:w="375"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hint="eastAsia" w:cs="宋体" w:asciiTheme="majorEastAsia" w:hAnsiTheme="majorEastAsia" w:eastAsiaTheme="majorEastAsia"/>
                <w:spacing w:val="-10"/>
                <w:kern w:val="0"/>
                <w:sz w:val="21"/>
                <w:szCs w:val="21"/>
                <w:lang w:val="zh-CN" w:bidi="zh-CN"/>
              </w:rPr>
              <w:t>8</w:t>
            </w:r>
            <w:r>
              <w:rPr>
                <w:rFonts w:cs="宋体" w:asciiTheme="majorEastAsia" w:hAnsiTheme="majorEastAsia" w:eastAsiaTheme="majorEastAsia"/>
                <w:spacing w:val="-10"/>
                <w:kern w:val="0"/>
                <w:sz w:val="21"/>
                <w:szCs w:val="21"/>
                <w:lang w:val="zh-CN" w:bidi="zh-CN"/>
              </w:rPr>
              <w:t>周</w:t>
            </w:r>
          </w:p>
        </w:tc>
        <w:tc>
          <w:tcPr>
            <w:tcW w:w="596"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bidi="zh-CN"/>
              </w:rPr>
            </w:pPr>
            <w:r>
              <w:rPr>
                <w:rFonts w:hint="eastAsia" w:cs="宋体" w:asciiTheme="majorEastAsia" w:hAnsiTheme="majorEastAsia" w:eastAsiaTheme="majorEastAsia"/>
                <w:spacing w:val="-10"/>
                <w:kern w:val="0"/>
                <w:sz w:val="21"/>
                <w:szCs w:val="21"/>
                <w:lang w:bidi="zh-CN"/>
              </w:rPr>
              <w:t>慧科教育科技集团有限公司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4" w:hRule="atLeast"/>
          <w:jc w:val="center"/>
        </w:trPr>
        <w:tc>
          <w:tcPr>
            <w:tcW w:w="259"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bidi="zh-CN"/>
              </w:rPr>
            </w:pPr>
            <w:r>
              <w:rPr>
                <w:rFonts w:hint="eastAsia" w:cs="宋体" w:asciiTheme="majorEastAsia" w:hAnsiTheme="majorEastAsia" w:eastAsiaTheme="majorEastAsia"/>
                <w:spacing w:val="-10"/>
                <w:kern w:val="0"/>
                <w:sz w:val="21"/>
                <w:szCs w:val="21"/>
                <w:lang w:bidi="zh-CN"/>
              </w:rPr>
              <w:t>10</w:t>
            </w:r>
          </w:p>
        </w:tc>
        <w:tc>
          <w:tcPr>
            <w:tcW w:w="1020"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spacing w:val="-10"/>
                <w:kern w:val="0"/>
                <w:sz w:val="21"/>
                <w:szCs w:val="21"/>
                <w:lang w:val="zh-CN" w:bidi="zh-CN"/>
              </w:rPr>
              <w:t>电子竞技运动与管理综合实训</w:t>
            </w:r>
          </w:p>
        </w:tc>
        <w:tc>
          <w:tcPr>
            <w:tcW w:w="2423" w:type="pct"/>
            <w:vAlign w:val="center"/>
          </w:tcPr>
          <w:p>
            <w:pPr>
              <w:autoSpaceDE w:val="0"/>
              <w:autoSpaceDN w:val="0"/>
              <w:spacing w:line="360" w:lineRule="auto"/>
              <w:ind w:left="105" w:leftChars="50" w:right="105" w:rightChars="50"/>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b/>
                <w:spacing w:val="-10"/>
                <w:kern w:val="0"/>
                <w:sz w:val="21"/>
                <w:szCs w:val="21"/>
                <w:lang w:val="zh-CN" w:bidi="zh-CN"/>
              </w:rPr>
              <w:t>内容</w:t>
            </w:r>
            <w:r>
              <w:rPr>
                <w:rFonts w:cs="宋体" w:asciiTheme="majorEastAsia" w:hAnsiTheme="majorEastAsia" w:eastAsiaTheme="majorEastAsia"/>
                <w:spacing w:val="-10"/>
                <w:kern w:val="0"/>
                <w:sz w:val="21"/>
                <w:szCs w:val="21"/>
                <w:lang w:val="zh-CN" w:bidi="zh-CN"/>
              </w:rPr>
              <w:t xml:space="preserve">：电子竞技企业顶岗实训 </w:t>
            </w:r>
          </w:p>
          <w:p>
            <w:pPr>
              <w:autoSpaceDE w:val="0"/>
              <w:autoSpaceDN w:val="0"/>
              <w:spacing w:line="360" w:lineRule="auto"/>
              <w:ind w:left="105" w:leftChars="50" w:right="105" w:rightChars="50"/>
              <w:rPr>
                <w:rFonts w:cs="宋体" w:asciiTheme="majorEastAsia" w:hAnsiTheme="majorEastAsia" w:eastAsiaTheme="majorEastAsia"/>
                <w:spacing w:val="-10"/>
                <w:kern w:val="0"/>
                <w:sz w:val="21"/>
                <w:szCs w:val="21"/>
                <w:lang w:val="zh-CN" w:bidi="zh-CN"/>
              </w:rPr>
            </w:pPr>
            <w:r>
              <w:rPr>
                <w:rFonts w:cs="宋体" w:asciiTheme="majorEastAsia" w:hAnsiTheme="majorEastAsia" w:eastAsiaTheme="majorEastAsia"/>
                <w:b/>
                <w:spacing w:val="-10"/>
                <w:kern w:val="0"/>
                <w:sz w:val="21"/>
                <w:szCs w:val="21"/>
                <w:lang w:val="zh-CN" w:bidi="zh-CN"/>
              </w:rPr>
              <w:t>要求</w:t>
            </w:r>
            <w:r>
              <w:rPr>
                <w:rFonts w:cs="宋体" w:asciiTheme="majorEastAsia" w:hAnsiTheme="majorEastAsia" w:eastAsiaTheme="majorEastAsia"/>
                <w:spacing w:val="-10"/>
                <w:kern w:val="0"/>
                <w:sz w:val="21"/>
                <w:szCs w:val="21"/>
                <w:lang w:val="zh-CN" w:bidi="zh-CN"/>
              </w:rPr>
              <w:t>：</w:t>
            </w:r>
            <w:r>
              <w:rPr>
                <w:rFonts w:hint="eastAsia" w:cs="宋体" w:asciiTheme="majorEastAsia" w:hAnsiTheme="majorEastAsia" w:eastAsiaTheme="majorEastAsia"/>
                <w:spacing w:val="-10"/>
                <w:kern w:val="0"/>
                <w:sz w:val="21"/>
                <w:szCs w:val="21"/>
                <w:lang w:val="zh-CN" w:bidi="zh-CN"/>
              </w:rPr>
              <w:t>进一步理解</w:t>
            </w:r>
            <w:r>
              <w:rPr>
                <w:rFonts w:cs="宋体" w:asciiTheme="majorEastAsia" w:hAnsiTheme="majorEastAsia" w:eastAsiaTheme="majorEastAsia"/>
                <w:spacing w:val="-10"/>
                <w:kern w:val="0"/>
                <w:sz w:val="21"/>
                <w:szCs w:val="21"/>
                <w:lang w:val="zh-CN" w:bidi="zh-CN"/>
              </w:rPr>
              <w:t xml:space="preserve">完成电子竞技游戏厂商、赛事公司、俱乐部等电子竞技企业中的典型工作任务 </w:t>
            </w:r>
          </w:p>
        </w:tc>
        <w:tc>
          <w:tcPr>
            <w:tcW w:w="32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hint="eastAsia" w:cs="宋体" w:asciiTheme="majorEastAsia" w:hAnsiTheme="majorEastAsia" w:eastAsiaTheme="majorEastAsia"/>
                <w:spacing w:val="-10"/>
                <w:kern w:val="0"/>
                <w:sz w:val="21"/>
                <w:szCs w:val="21"/>
                <w:lang w:val="zh-CN" w:bidi="zh-CN"/>
              </w:rPr>
              <w:t>10</w:t>
            </w:r>
          </w:p>
        </w:tc>
        <w:tc>
          <w:tcPr>
            <w:tcW w:w="375"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val="zh-CN" w:bidi="zh-CN"/>
              </w:rPr>
            </w:pPr>
            <w:r>
              <w:rPr>
                <w:rFonts w:hint="eastAsia" w:cs="宋体" w:asciiTheme="majorEastAsia" w:hAnsiTheme="majorEastAsia" w:eastAsiaTheme="majorEastAsia"/>
                <w:spacing w:val="-10"/>
                <w:kern w:val="0"/>
                <w:sz w:val="21"/>
                <w:szCs w:val="21"/>
                <w:lang w:val="zh-CN" w:bidi="zh-CN"/>
              </w:rPr>
              <w:t>16</w:t>
            </w:r>
            <w:r>
              <w:rPr>
                <w:rFonts w:cs="宋体" w:asciiTheme="majorEastAsia" w:hAnsiTheme="majorEastAsia" w:eastAsiaTheme="majorEastAsia"/>
                <w:spacing w:val="-10"/>
                <w:kern w:val="0"/>
                <w:sz w:val="21"/>
                <w:szCs w:val="21"/>
                <w:lang w:val="zh-CN" w:bidi="zh-CN"/>
              </w:rPr>
              <w:t>周</w:t>
            </w:r>
          </w:p>
        </w:tc>
        <w:tc>
          <w:tcPr>
            <w:tcW w:w="596"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spacing w:val="-10"/>
                <w:kern w:val="0"/>
                <w:sz w:val="21"/>
                <w:szCs w:val="21"/>
                <w:lang w:bidi="zh-CN"/>
              </w:rPr>
            </w:pPr>
            <w:r>
              <w:rPr>
                <w:rFonts w:hint="eastAsia" w:cs="宋体" w:asciiTheme="majorEastAsia" w:hAnsiTheme="majorEastAsia" w:eastAsiaTheme="majorEastAsia"/>
                <w:spacing w:val="-10"/>
                <w:kern w:val="0"/>
                <w:sz w:val="21"/>
                <w:szCs w:val="21"/>
                <w:lang w:bidi="zh-CN"/>
              </w:rPr>
              <w:t>完美世界</w:t>
            </w:r>
          </w:p>
        </w:tc>
      </w:tr>
    </w:tbl>
    <w:p>
      <w:pPr>
        <w:rPr>
          <w:rFonts w:asciiTheme="majorEastAsia" w:hAnsiTheme="majorEastAsia" w:eastAsiaTheme="majorEastAsia"/>
          <w:szCs w:val="21"/>
        </w:rPr>
      </w:pPr>
      <w:bookmarkStart w:id="41" w:name="_bookmark68"/>
      <w:bookmarkEnd w:id="41"/>
      <w:bookmarkStart w:id="42" w:name="_bookmark69"/>
      <w:bookmarkEnd w:id="42"/>
      <w:bookmarkStart w:id="43" w:name="_Toc6657"/>
    </w:p>
    <w:p/>
    <w:p/>
    <w:p/>
    <w:p>
      <w:pPr>
        <w:autoSpaceDE w:val="0"/>
        <w:autoSpaceDN w:val="0"/>
        <w:spacing w:line="360" w:lineRule="auto"/>
        <w:ind w:left="17"/>
        <w:jc w:val="left"/>
        <w:outlineLvl w:val="2"/>
        <w:rPr>
          <w:rFonts w:ascii="黑体" w:hAnsi="黑体" w:eastAsia="黑体" w:cs="等线"/>
          <w:b/>
          <w:bCs/>
          <w:kern w:val="0"/>
          <w:sz w:val="24"/>
          <w:lang w:val="zh-CN" w:bidi="zh-CN"/>
        </w:rPr>
      </w:pPr>
      <w:bookmarkStart w:id="44" w:name="_Toc75636521"/>
      <w:r>
        <w:rPr>
          <w:rFonts w:hint="eastAsia" w:ascii="黑体" w:hAnsi="黑体" w:eastAsia="黑体" w:cs="等线"/>
          <w:b/>
          <w:bCs/>
          <w:kern w:val="0"/>
          <w:sz w:val="24"/>
          <w:lang w:val="zh-CN" w:bidi="zh-CN"/>
        </w:rPr>
        <w:t>七、教学进程总体安排</w:t>
      </w:r>
      <w:bookmarkEnd w:id="43"/>
      <w:bookmarkEnd w:id="44"/>
    </w:p>
    <w:p>
      <w:pPr>
        <w:autoSpaceDE w:val="0"/>
        <w:autoSpaceDN w:val="0"/>
        <w:ind w:firstLine="425"/>
        <w:jc w:val="left"/>
        <w:rPr>
          <w:rFonts w:ascii="宋体" w:hAnsi="宋体" w:cs="宋体"/>
          <w:b/>
          <w:bCs/>
          <w:spacing w:val="-10"/>
          <w:kern w:val="0"/>
          <w:szCs w:val="21"/>
          <w:lang w:val="zh-CN" w:bidi="zh-CN"/>
        </w:rPr>
      </w:pPr>
      <w:bookmarkStart w:id="45" w:name="_bookmark71"/>
      <w:bookmarkEnd w:id="45"/>
      <w:r>
        <w:rPr>
          <w:rFonts w:ascii="宋体" w:hAnsi="宋体" w:cs="宋体"/>
          <w:b/>
          <w:bCs/>
          <w:spacing w:val="-10"/>
          <w:kern w:val="0"/>
          <w:szCs w:val="21"/>
          <w:lang w:val="zh-CN" w:bidi="zh-CN"/>
        </w:rPr>
        <w:t>（一）</w:t>
      </w:r>
      <w:r>
        <w:rPr>
          <w:rFonts w:hint="eastAsia" w:ascii="宋体" w:hAnsi="宋体" w:cs="宋体"/>
          <w:b/>
          <w:bCs/>
          <w:spacing w:val="-10"/>
          <w:kern w:val="0"/>
          <w:szCs w:val="21"/>
          <w:lang w:val="zh-CN" w:bidi="zh-CN"/>
        </w:rPr>
        <w:t>学时</w:t>
      </w:r>
      <w:r>
        <w:rPr>
          <w:rFonts w:ascii="宋体" w:hAnsi="宋体" w:cs="宋体"/>
          <w:b/>
          <w:bCs/>
          <w:spacing w:val="-10"/>
          <w:kern w:val="0"/>
          <w:szCs w:val="21"/>
          <w:lang w:val="zh-CN" w:bidi="zh-CN"/>
        </w:rPr>
        <w:t>安排</w:t>
      </w:r>
      <w:r>
        <w:rPr>
          <w:rFonts w:hint="eastAsia" w:ascii="宋体" w:hAnsi="宋体" w:cs="宋体"/>
          <w:b/>
          <w:bCs/>
          <w:spacing w:val="-10"/>
          <w:kern w:val="0"/>
          <w:szCs w:val="21"/>
          <w:lang w:val="zh-CN" w:bidi="zh-CN"/>
        </w:rPr>
        <w:t>：教学活动周进程安排（见表4）</w:t>
      </w:r>
    </w:p>
    <w:p>
      <w:pPr>
        <w:autoSpaceDE w:val="0"/>
        <w:autoSpaceDN w:val="0"/>
        <w:ind w:firstLine="425"/>
        <w:jc w:val="center"/>
        <w:rPr>
          <w:rFonts w:ascii="宋体" w:hAnsi="宋体" w:cs="宋体"/>
          <w:b/>
          <w:bCs/>
          <w:spacing w:val="-10"/>
          <w:kern w:val="0"/>
          <w:szCs w:val="21"/>
          <w:lang w:val="zh-CN" w:bidi="zh-CN"/>
        </w:rPr>
      </w:pPr>
      <w:r>
        <w:rPr>
          <w:rFonts w:hint="eastAsia" w:ascii="宋体" w:hAnsi="宋体" w:cs="宋体"/>
          <w:b/>
          <w:bCs/>
          <w:spacing w:val="-10"/>
          <w:kern w:val="0"/>
          <w:szCs w:val="21"/>
          <w:lang w:val="zh-CN" w:bidi="zh-CN"/>
        </w:rPr>
        <w:t>表 4 教学活动周进程安排表（单位：周）</w:t>
      </w:r>
    </w:p>
    <w:tbl>
      <w:tblPr>
        <w:tblStyle w:val="43"/>
        <w:tblW w:w="8940" w:type="dxa"/>
        <w:tblInd w:w="108" w:type="dxa"/>
        <w:tblLayout w:type="autofit"/>
        <w:tblCellMar>
          <w:top w:w="0" w:type="dxa"/>
          <w:left w:w="108" w:type="dxa"/>
          <w:bottom w:w="0" w:type="dxa"/>
          <w:right w:w="108" w:type="dxa"/>
        </w:tblCellMar>
      </w:tblPr>
      <w:tblGrid>
        <w:gridCol w:w="980"/>
        <w:gridCol w:w="680"/>
        <w:gridCol w:w="680"/>
        <w:gridCol w:w="680"/>
        <w:gridCol w:w="1100"/>
        <w:gridCol w:w="680"/>
        <w:gridCol w:w="680"/>
        <w:gridCol w:w="680"/>
        <w:gridCol w:w="680"/>
        <w:gridCol w:w="680"/>
        <w:gridCol w:w="1420"/>
      </w:tblGrid>
      <w:tr>
        <w:tblPrEx>
          <w:tblCellMar>
            <w:top w:w="0" w:type="dxa"/>
            <w:left w:w="108" w:type="dxa"/>
            <w:bottom w:w="0" w:type="dxa"/>
            <w:right w:w="108" w:type="dxa"/>
          </w:tblCellMar>
        </w:tblPrEx>
        <w:trPr>
          <w:trHeight w:val="300" w:hRule="atLeast"/>
        </w:trPr>
        <w:tc>
          <w:tcPr>
            <w:tcW w:w="98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学期</w:t>
            </w:r>
          </w:p>
        </w:tc>
        <w:tc>
          <w:tcPr>
            <w:tcW w:w="680" w:type="dxa"/>
            <w:tcBorders>
              <w:top w:val="single" w:color="auto" w:sz="8" w:space="0"/>
              <w:left w:val="nil"/>
              <w:bottom w:val="nil"/>
              <w:right w:val="single" w:color="auto" w:sz="8" w:space="0"/>
            </w:tcBorders>
            <w:shd w:val="clear" w:color="000000" w:fill="EEECE1"/>
            <w:vAlign w:val="center"/>
          </w:tcPr>
          <w:p>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入学</w:t>
            </w:r>
          </w:p>
        </w:tc>
        <w:tc>
          <w:tcPr>
            <w:tcW w:w="68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军 训</w:t>
            </w:r>
          </w:p>
        </w:tc>
        <w:tc>
          <w:tcPr>
            <w:tcW w:w="680" w:type="dxa"/>
            <w:tcBorders>
              <w:top w:val="single" w:color="auto" w:sz="8" w:space="0"/>
              <w:left w:val="nil"/>
              <w:bottom w:val="nil"/>
              <w:right w:val="single" w:color="auto" w:sz="8" w:space="0"/>
            </w:tcBorders>
            <w:shd w:val="clear" w:color="000000" w:fill="EEECE1"/>
            <w:vAlign w:val="center"/>
          </w:tcPr>
          <w:p>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课堂</w:t>
            </w:r>
          </w:p>
        </w:tc>
        <w:tc>
          <w:tcPr>
            <w:tcW w:w="110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实训（实验）</w:t>
            </w:r>
          </w:p>
        </w:tc>
        <w:tc>
          <w:tcPr>
            <w:tcW w:w="68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实习</w:t>
            </w:r>
          </w:p>
        </w:tc>
        <w:tc>
          <w:tcPr>
            <w:tcW w:w="68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考 试</w:t>
            </w:r>
          </w:p>
        </w:tc>
        <w:tc>
          <w:tcPr>
            <w:tcW w:w="68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毕业设计</w:t>
            </w:r>
          </w:p>
        </w:tc>
        <w:tc>
          <w:tcPr>
            <w:tcW w:w="68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机 动</w:t>
            </w:r>
          </w:p>
        </w:tc>
        <w:tc>
          <w:tcPr>
            <w:tcW w:w="68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假 期</w:t>
            </w:r>
          </w:p>
        </w:tc>
        <w:tc>
          <w:tcPr>
            <w:tcW w:w="142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总 计</w:t>
            </w:r>
          </w:p>
        </w:tc>
      </w:tr>
      <w:tr>
        <w:tblPrEx>
          <w:tblCellMar>
            <w:top w:w="0" w:type="dxa"/>
            <w:left w:w="108" w:type="dxa"/>
            <w:bottom w:w="0" w:type="dxa"/>
            <w:right w:w="108" w:type="dxa"/>
          </w:tblCellMar>
        </w:tblPrEx>
        <w:trPr>
          <w:trHeight w:val="300" w:hRule="atLeast"/>
        </w:trPr>
        <w:tc>
          <w:tcPr>
            <w:tcW w:w="980" w:type="dxa"/>
            <w:vMerge w:val="continue"/>
            <w:tcBorders>
              <w:top w:val="single" w:color="auto" w:sz="8" w:space="0"/>
              <w:left w:val="single" w:color="auto" w:sz="8" w:space="0"/>
              <w:bottom w:val="single" w:color="auto" w:sz="8" w:space="0"/>
              <w:right w:val="single" w:color="auto" w:sz="8" w:space="0"/>
            </w:tcBorders>
            <w:vAlign w:val="center"/>
          </w:tcPr>
          <w:p>
            <w:pPr>
              <w:widowControl/>
              <w:spacing w:after="0" w:line="240" w:lineRule="auto"/>
              <w:jc w:val="left"/>
              <w:rPr>
                <w:rFonts w:ascii="宋体" w:hAnsi="宋体" w:cs="宋体"/>
                <w:b/>
                <w:bCs/>
                <w:color w:val="000000"/>
                <w:kern w:val="0"/>
                <w:sz w:val="18"/>
                <w:szCs w:val="18"/>
              </w:rPr>
            </w:pPr>
          </w:p>
        </w:tc>
        <w:tc>
          <w:tcPr>
            <w:tcW w:w="680" w:type="dxa"/>
            <w:tcBorders>
              <w:top w:val="nil"/>
              <w:left w:val="nil"/>
              <w:bottom w:val="single" w:color="auto" w:sz="8" w:space="0"/>
              <w:right w:val="single" w:color="auto" w:sz="8" w:space="0"/>
            </w:tcBorders>
            <w:shd w:val="clear" w:color="000000" w:fill="EEECE1"/>
            <w:vAlign w:val="center"/>
          </w:tcPr>
          <w:p>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教育</w:t>
            </w:r>
          </w:p>
        </w:tc>
        <w:tc>
          <w:tcPr>
            <w:tcW w:w="680" w:type="dxa"/>
            <w:vMerge w:val="continue"/>
            <w:tcBorders>
              <w:top w:val="single" w:color="auto" w:sz="8" w:space="0"/>
              <w:left w:val="single" w:color="auto" w:sz="8" w:space="0"/>
              <w:bottom w:val="single" w:color="auto" w:sz="8" w:space="0"/>
              <w:right w:val="single" w:color="auto" w:sz="8" w:space="0"/>
            </w:tcBorders>
            <w:vAlign w:val="center"/>
          </w:tcPr>
          <w:p>
            <w:pPr>
              <w:widowControl/>
              <w:spacing w:after="0" w:line="240" w:lineRule="auto"/>
              <w:jc w:val="left"/>
              <w:rPr>
                <w:rFonts w:ascii="宋体" w:hAnsi="宋体" w:cs="宋体"/>
                <w:b/>
                <w:bCs/>
                <w:color w:val="000000"/>
                <w:kern w:val="0"/>
                <w:sz w:val="18"/>
                <w:szCs w:val="18"/>
              </w:rPr>
            </w:pPr>
          </w:p>
        </w:tc>
        <w:tc>
          <w:tcPr>
            <w:tcW w:w="680" w:type="dxa"/>
            <w:tcBorders>
              <w:top w:val="nil"/>
              <w:left w:val="nil"/>
              <w:bottom w:val="single" w:color="auto" w:sz="8" w:space="0"/>
              <w:right w:val="single" w:color="auto" w:sz="8" w:space="0"/>
            </w:tcBorders>
            <w:shd w:val="clear" w:color="000000" w:fill="EEECE1"/>
            <w:vAlign w:val="center"/>
          </w:tcPr>
          <w:p>
            <w:pPr>
              <w:widowControl/>
              <w:spacing w:after="0"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教学</w:t>
            </w:r>
          </w:p>
        </w:tc>
        <w:tc>
          <w:tcPr>
            <w:tcW w:w="1100" w:type="dxa"/>
            <w:vMerge w:val="continue"/>
            <w:tcBorders>
              <w:top w:val="single" w:color="auto" w:sz="8" w:space="0"/>
              <w:left w:val="single" w:color="auto" w:sz="8" w:space="0"/>
              <w:bottom w:val="single" w:color="auto" w:sz="8" w:space="0"/>
              <w:right w:val="single" w:color="auto" w:sz="8" w:space="0"/>
            </w:tcBorders>
            <w:vAlign w:val="center"/>
          </w:tcPr>
          <w:p>
            <w:pPr>
              <w:widowControl/>
              <w:spacing w:after="0" w:line="240" w:lineRule="auto"/>
              <w:jc w:val="left"/>
              <w:rPr>
                <w:rFonts w:ascii="宋体" w:hAnsi="宋体" w:cs="宋体"/>
                <w:b/>
                <w:bCs/>
                <w:color w:val="000000"/>
                <w:kern w:val="0"/>
                <w:sz w:val="18"/>
                <w:szCs w:val="18"/>
              </w:rPr>
            </w:pPr>
          </w:p>
        </w:tc>
        <w:tc>
          <w:tcPr>
            <w:tcW w:w="680" w:type="dxa"/>
            <w:vMerge w:val="continue"/>
            <w:tcBorders>
              <w:top w:val="single" w:color="auto" w:sz="8" w:space="0"/>
              <w:left w:val="single" w:color="auto" w:sz="8" w:space="0"/>
              <w:bottom w:val="single" w:color="auto" w:sz="8" w:space="0"/>
              <w:right w:val="single" w:color="auto" w:sz="8" w:space="0"/>
            </w:tcBorders>
            <w:vAlign w:val="center"/>
          </w:tcPr>
          <w:p>
            <w:pPr>
              <w:widowControl/>
              <w:spacing w:after="0" w:line="240" w:lineRule="auto"/>
              <w:jc w:val="left"/>
              <w:rPr>
                <w:rFonts w:ascii="宋体" w:hAnsi="宋体" w:cs="宋体"/>
                <w:b/>
                <w:bCs/>
                <w:color w:val="000000"/>
                <w:kern w:val="0"/>
                <w:sz w:val="18"/>
                <w:szCs w:val="18"/>
              </w:rPr>
            </w:pPr>
          </w:p>
        </w:tc>
        <w:tc>
          <w:tcPr>
            <w:tcW w:w="680" w:type="dxa"/>
            <w:vMerge w:val="continue"/>
            <w:tcBorders>
              <w:top w:val="single" w:color="auto" w:sz="8" w:space="0"/>
              <w:left w:val="single" w:color="auto" w:sz="8" w:space="0"/>
              <w:bottom w:val="single" w:color="auto" w:sz="8" w:space="0"/>
              <w:right w:val="single" w:color="auto" w:sz="8" w:space="0"/>
            </w:tcBorders>
            <w:vAlign w:val="center"/>
          </w:tcPr>
          <w:p>
            <w:pPr>
              <w:widowControl/>
              <w:spacing w:after="0" w:line="240" w:lineRule="auto"/>
              <w:jc w:val="left"/>
              <w:rPr>
                <w:rFonts w:ascii="宋体" w:hAnsi="宋体" w:cs="宋体"/>
                <w:b/>
                <w:bCs/>
                <w:color w:val="000000"/>
                <w:kern w:val="0"/>
                <w:sz w:val="18"/>
                <w:szCs w:val="18"/>
              </w:rPr>
            </w:pPr>
          </w:p>
        </w:tc>
        <w:tc>
          <w:tcPr>
            <w:tcW w:w="680" w:type="dxa"/>
            <w:vMerge w:val="continue"/>
            <w:tcBorders>
              <w:top w:val="single" w:color="auto" w:sz="8" w:space="0"/>
              <w:left w:val="single" w:color="auto" w:sz="8" w:space="0"/>
              <w:bottom w:val="single" w:color="auto" w:sz="8" w:space="0"/>
              <w:right w:val="single" w:color="auto" w:sz="8" w:space="0"/>
            </w:tcBorders>
            <w:vAlign w:val="center"/>
          </w:tcPr>
          <w:p>
            <w:pPr>
              <w:widowControl/>
              <w:spacing w:after="0" w:line="240" w:lineRule="auto"/>
              <w:jc w:val="left"/>
              <w:rPr>
                <w:rFonts w:ascii="宋体" w:hAnsi="宋体" w:cs="宋体"/>
                <w:b/>
                <w:bCs/>
                <w:color w:val="000000"/>
                <w:kern w:val="0"/>
                <w:sz w:val="18"/>
                <w:szCs w:val="18"/>
              </w:rPr>
            </w:pPr>
          </w:p>
        </w:tc>
        <w:tc>
          <w:tcPr>
            <w:tcW w:w="680" w:type="dxa"/>
            <w:vMerge w:val="continue"/>
            <w:tcBorders>
              <w:top w:val="single" w:color="auto" w:sz="8" w:space="0"/>
              <w:left w:val="single" w:color="auto" w:sz="8" w:space="0"/>
              <w:bottom w:val="single" w:color="auto" w:sz="8" w:space="0"/>
              <w:right w:val="single" w:color="auto" w:sz="8" w:space="0"/>
            </w:tcBorders>
            <w:vAlign w:val="center"/>
          </w:tcPr>
          <w:p>
            <w:pPr>
              <w:widowControl/>
              <w:spacing w:after="0" w:line="240" w:lineRule="auto"/>
              <w:jc w:val="left"/>
              <w:rPr>
                <w:rFonts w:ascii="宋体" w:hAnsi="宋体" w:cs="宋体"/>
                <w:b/>
                <w:bCs/>
                <w:color w:val="000000"/>
                <w:kern w:val="0"/>
                <w:sz w:val="18"/>
                <w:szCs w:val="18"/>
              </w:rPr>
            </w:pPr>
          </w:p>
        </w:tc>
        <w:tc>
          <w:tcPr>
            <w:tcW w:w="680" w:type="dxa"/>
            <w:vMerge w:val="continue"/>
            <w:tcBorders>
              <w:top w:val="single" w:color="auto" w:sz="8" w:space="0"/>
              <w:left w:val="single" w:color="auto" w:sz="8" w:space="0"/>
              <w:bottom w:val="single" w:color="auto" w:sz="8" w:space="0"/>
              <w:right w:val="single" w:color="auto" w:sz="8" w:space="0"/>
            </w:tcBorders>
            <w:vAlign w:val="center"/>
          </w:tcPr>
          <w:p>
            <w:pPr>
              <w:widowControl/>
              <w:spacing w:after="0" w:line="240" w:lineRule="auto"/>
              <w:jc w:val="left"/>
              <w:rPr>
                <w:rFonts w:ascii="宋体" w:hAnsi="宋体" w:cs="宋体"/>
                <w:b/>
                <w:bCs/>
                <w:color w:val="000000"/>
                <w:kern w:val="0"/>
                <w:sz w:val="18"/>
                <w:szCs w:val="18"/>
              </w:rPr>
            </w:pPr>
          </w:p>
        </w:tc>
        <w:tc>
          <w:tcPr>
            <w:tcW w:w="1420" w:type="dxa"/>
            <w:vMerge w:val="continue"/>
            <w:tcBorders>
              <w:top w:val="single" w:color="auto" w:sz="8" w:space="0"/>
              <w:left w:val="single" w:color="auto" w:sz="8" w:space="0"/>
              <w:bottom w:val="single" w:color="auto" w:sz="8" w:space="0"/>
              <w:right w:val="single" w:color="auto" w:sz="8" w:space="0"/>
            </w:tcBorders>
            <w:vAlign w:val="center"/>
          </w:tcPr>
          <w:p>
            <w:pPr>
              <w:widowControl/>
              <w:spacing w:after="0" w:line="240" w:lineRule="auto"/>
              <w:jc w:val="left"/>
              <w:rPr>
                <w:rFonts w:ascii="宋体" w:hAnsi="宋体" w:cs="宋体"/>
                <w:b/>
                <w:bCs/>
                <w:color w:val="000000"/>
                <w:kern w:val="0"/>
                <w:sz w:val="18"/>
                <w:szCs w:val="18"/>
              </w:rPr>
            </w:pPr>
          </w:p>
        </w:tc>
      </w:tr>
      <w:tr>
        <w:tblPrEx>
          <w:tblCellMar>
            <w:top w:w="0" w:type="dxa"/>
            <w:left w:w="108" w:type="dxa"/>
            <w:bottom w:w="0" w:type="dxa"/>
            <w:right w:w="108" w:type="dxa"/>
          </w:tblCellMar>
        </w:tblPrEx>
        <w:trPr>
          <w:trHeight w:val="300" w:hRule="atLeast"/>
        </w:trPr>
        <w:tc>
          <w:tcPr>
            <w:tcW w:w="9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第一学期</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80"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16</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2</w:t>
            </w:r>
          </w:p>
        </w:tc>
        <w:tc>
          <w:tcPr>
            <w:tcW w:w="680" w:type="dxa"/>
            <w:tcBorders>
              <w:top w:val="single" w:color="000000" w:sz="8" w:space="0"/>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0</w:t>
            </w:r>
          </w:p>
        </w:tc>
        <w:tc>
          <w:tcPr>
            <w:tcW w:w="680" w:type="dxa"/>
            <w:tcBorders>
              <w:top w:val="single" w:color="000000" w:sz="8" w:space="0"/>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680" w:type="dxa"/>
            <w:tcBorders>
              <w:top w:val="nil"/>
              <w:left w:val="single" w:color="auto" w:sz="8" w:space="0"/>
              <w:bottom w:val="single" w:color="auto" w:sz="8" w:space="0"/>
              <w:right w:val="single" w:color="auto" w:sz="8" w:space="0"/>
            </w:tcBorders>
            <w:shd w:val="clear" w:color="auto" w:fill="auto"/>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0</w:t>
            </w:r>
          </w:p>
        </w:tc>
        <w:tc>
          <w:tcPr>
            <w:tcW w:w="6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142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24</w:t>
            </w:r>
          </w:p>
        </w:tc>
      </w:tr>
      <w:tr>
        <w:tblPrEx>
          <w:tblCellMar>
            <w:top w:w="0" w:type="dxa"/>
            <w:left w:w="108" w:type="dxa"/>
            <w:bottom w:w="0" w:type="dxa"/>
            <w:right w:w="108" w:type="dxa"/>
          </w:tblCellMar>
        </w:tblPrEx>
        <w:trPr>
          <w:trHeight w:val="300" w:hRule="atLeast"/>
        </w:trPr>
        <w:tc>
          <w:tcPr>
            <w:tcW w:w="9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第二学期</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16</w:t>
            </w:r>
          </w:p>
        </w:tc>
        <w:tc>
          <w:tcPr>
            <w:tcW w:w="11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2</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0</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680" w:type="dxa"/>
            <w:tcBorders>
              <w:top w:val="nil"/>
              <w:left w:val="single" w:color="auto" w:sz="8" w:space="0"/>
              <w:bottom w:val="single" w:color="auto" w:sz="8" w:space="0"/>
              <w:right w:val="single" w:color="auto" w:sz="8" w:space="0"/>
            </w:tcBorders>
            <w:shd w:val="clear" w:color="auto" w:fill="auto"/>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6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142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28</w:t>
            </w:r>
          </w:p>
        </w:tc>
      </w:tr>
      <w:tr>
        <w:tblPrEx>
          <w:tblCellMar>
            <w:top w:w="0" w:type="dxa"/>
            <w:left w:w="108" w:type="dxa"/>
            <w:bottom w:w="0" w:type="dxa"/>
            <w:right w:w="108" w:type="dxa"/>
          </w:tblCellMar>
        </w:tblPrEx>
        <w:trPr>
          <w:trHeight w:val="300" w:hRule="atLeast"/>
        </w:trPr>
        <w:tc>
          <w:tcPr>
            <w:tcW w:w="9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第三学期</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16</w:t>
            </w:r>
          </w:p>
        </w:tc>
        <w:tc>
          <w:tcPr>
            <w:tcW w:w="11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2</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0</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680" w:type="dxa"/>
            <w:tcBorders>
              <w:top w:val="nil"/>
              <w:left w:val="single" w:color="auto" w:sz="8" w:space="0"/>
              <w:bottom w:val="single" w:color="auto" w:sz="8" w:space="0"/>
              <w:right w:val="single" w:color="auto" w:sz="8" w:space="0"/>
            </w:tcBorders>
            <w:shd w:val="clear" w:color="auto" w:fill="auto"/>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6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142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24</w:t>
            </w:r>
          </w:p>
        </w:tc>
      </w:tr>
      <w:tr>
        <w:tblPrEx>
          <w:tblCellMar>
            <w:top w:w="0" w:type="dxa"/>
            <w:left w:w="108" w:type="dxa"/>
            <w:bottom w:w="0" w:type="dxa"/>
            <w:right w:w="108" w:type="dxa"/>
          </w:tblCellMar>
        </w:tblPrEx>
        <w:trPr>
          <w:trHeight w:val="300" w:hRule="atLeast"/>
        </w:trPr>
        <w:tc>
          <w:tcPr>
            <w:tcW w:w="9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第四学期</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16</w:t>
            </w:r>
          </w:p>
        </w:tc>
        <w:tc>
          <w:tcPr>
            <w:tcW w:w="11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2</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0</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680" w:type="dxa"/>
            <w:tcBorders>
              <w:top w:val="nil"/>
              <w:left w:val="single" w:color="auto" w:sz="8" w:space="0"/>
              <w:bottom w:val="single" w:color="auto" w:sz="8" w:space="0"/>
              <w:right w:val="single" w:color="auto" w:sz="8" w:space="0"/>
            </w:tcBorders>
            <w:shd w:val="clear" w:color="auto" w:fill="auto"/>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6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142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28</w:t>
            </w:r>
          </w:p>
        </w:tc>
      </w:tr>
      <w:tr>
        <w:tblPrEx>
          <w:tblCellMar>
            <w:top w:w="0" w:type="dxa"/>
            <w:left w:w="108" w:type="dxa"/>
            <w:bottom w:w="0" w:type="dxa"/>
            <w:right w:w="108" w:type="dxa"/>
          </w:tblCellMar>
        </w:tblPrEx>
        <w:trPr>
          <w:trHeight w:val="300" w:hRule="atLeast"/>
        </w:trPr>
        <w:tc>
          <w:tcPr>
            <w:tcW w:w="9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第五学期</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16</w:t>
            </w:r>
          </w:p>
        </w:tc>
        <w:tc>
          <w:tcPr>
            <w:tcW w:w="11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2</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0</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680" w:type="dxa"/>
            <w:tcBorders>
              <w:top w:val="nil"/>
              <w:left w:val="single" w:color="auto" w:sz="8" w:space="0"/>
              <w:bottom w:val="single" w:color="auto" w:sz="8" w:space="0"/>
              <w:right w:val="single" w:color="auto" w:sz="8" w:space="0"/>
            </w:tcBorders>
            <w:shd w:val="clear" w:color="auto" w:fill="auto"/>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6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142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24</w:t>
            </w:r>
          </w:p>
        </w:tc>
      </w:tr>
      <w:tr>
        <w:tblPrEx>
          <w:tblCellMar>
            <w:top w:w="0" w:type="dxa"/>
            <w:left w:w="108" w:type="dxa"/>
            <w:bottom w:w="0" w:type="dxa"/>
            <w:right w:w="108" w:type="dxa"/>
          </w:tblCellMar>
        </w:tblPrEx>
        <w:trPr>
          <w:trHeight w:val="300" w:hRule="atLeast"/>
        </w:trPr>
        <w:tc>
          <w:tcPr>
            <w:tcW w:w="9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第六学期</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16</w:t>
            </w:r>
          </w:p>
        </w:tc>
        <w:tc>
          <w:tcPr>
            <w:tcW w:w="11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2</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0</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680" w:type="dxa"/>
            <w:tcBorders>
              <w:top w:val="nil"/>
              <w:left w:val="single" w:color="auto" w:sz="8" w:space="0"/>
              <w:bottom w:val="single" w:color="auto" w:sz="8" w:space="0"/>
              <w:right w:val="single" w:color="auto" w:sz="8" w:space="0"/>
            </w:tcBorders>
            <w:shd w:val="clear" w:color="auto" w:fill="auto"/>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6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142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28</w:t>
            </w:r>
          </w:p>
        </w:tc>
      </w:tr>
      <w:tr>
        <w:tblPrEx>
          <w:tblCellMar>
            <w:top w:w="0" w:type="dxa"/>
            <w:left w:w="108" w:type="dxa"/>
            <w:bottom w:w="0" w:type="dxa"/>
            <w:right w:w="108" w:type="dxa"/>
          </w:tblCellMar>
        </w:tblPrEx>
        <w:trPr>
          <w:trHeight w:val="300" w:hRule="atLeast"/>
        </w:trPr>
        <w:tc>
          <w:tcPr>
            <w:tcW w:w="9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第七学期</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14</w:t>
            </w:r>
          </w:p>
        </w:tc>
        <w:tc>
          <w:tcPr>
            <w:tcW w:w="11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2</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680" w:type="dxa"/>
            <w:tcBorders>
              <w:top w:val="nil"/>
              <w:left w:val="single" w:color="auto" w:sz="8" w:space="0"/>
              <w:bottom w:val="single" w:color="auto" w:sz="8" w:space="0"/>
              <w:right w:val="single" w:color="auto" w:sz="8" w:space="0"/>
            </w:tcBorders>
            <w:shd w:val="clear" w:color="auto" w:fill="auto"/>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6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142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24</w:t>
            </w:r>
          </w:p>
        </w:tc>
      </w:tr>
      <w:tr>
        <w:tblPrEx>
          <w:tblCellMar>
            <w:top w:w="0" w:type="dxa"/>
            <w:left w:w="108" w:type="dxa"/>
            <w:bottom w:w="0" w:type="dxa"/>
            <w:right w:w="108" w:type="dxa"/>
          </w:tblCellMar>
        </w:tblPrEx>
        <w:trPr>
          <w:trHeight w:val="300" w:hRule="atLeast"/>
        </w:trPr>
        <w:tc>
          <w:tcPr>
            <w:tcW w:w="9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第八学期</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16</w:t>
            </w:r>
          </w:p>
        </w:tc>
        <w:tc>
          <w:tcPr>
            <w:tcW w:w="11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2</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0</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680" w:type="dxa"/>
            <w:tcBorders>
              <w:top w:val="nil"/>
              <w:left w:val="single" w:color="auto" w:sz="8" w:space="0"/>
              <w:bottom w:val="single" w:color="auto" w:sz="8" w:space="0"/>
              <w:right w:val="single" w:color="auto" w:sz="8" w:space="0"/>
            </w:tcBorders>
            <w:shd w:val="clear" w:color="auto" w:fill="auto"/>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6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142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28</w:t>
            </w:r>
          </w:p>
        </w:tc>
      </w:tr>
      <w:tr>
        <w:tblPrEx>
          <w:tblCellMar>
            <w:top w:w="0" w:type="dxa"/>
            <w:left w:w="108" w:type="dxa"/>
            <w:bottom w:w="0" w:type="dxa"/>
            <w:right w:w="108" w:type="dxa"/>
          </w:tblCellMar>
        </w:tblPrEx>
        <w:trPr>
          <w:trHeight w:val="300" w:hRule="atLeast"/>
        </w:trPr>
        <w:tc>
          <w:tcPr>
            <w:tcW w:w="9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第九学期</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10</w:t>
            </w:r>
          </w:p>
        </w:tc>
        <w:tc>
          <w:tcPr>
            <w:tcW w:w="11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0</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8</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680" w:type="dxa"/>
            <w:tcBorders>
              <w:top w:val="nil"/>
              <w:left w:val="single" w:color="auto" w:sz="8" w:space="0"/>
              <w:bottom w:val="single" w:color="auto" w:sz="8" w:space="0"/>
              <w:right w:val="single" w:color="auto" w:sz="8" w:space="0"/>
            </w:tcBorders>
            <w:shd w:val="clear" w:color="auto" w:fill="auto"/>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6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142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24</w:t>
            </w:r>
          </w:p>
        </w:tc>
      </w:tr>
      <w:tr>
        <w:tblPrEx>
          <w:tblCellMar>
            <w:top w:w="0" w:type="dxa"/>
            <w:left w:w="108" w:type="dxa"/>
            <w:bottom w:w="0" w:type="dxa"/>
            <w:right w:w="108" w:type="dxa"/>
          </w:tblCellMar>
        </w:tblPrEx>
        <w:trPr>
          <w:trHeight w:val="300" w:hRule="atLeast"/>
        </w:trPr>
        <w:tc>
          <w:tcPr>
            <w:tcW w:w="9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第十学期</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0</w:t>
            </w:r>
          </w:p>
        </w:tc>
        <w:tc>
          <w:tcPr>
            <w:tcW w:w="110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0</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16</w:t>
            </w:r>
          </w:p>
        </w:tc>
        <w:tc>
          <w:tcPr>
            <w:tcW w:w="680" w:type="dxa"/>
            <w:tcBorders>
              <w:top w:val="nil"/>
              <w:left w:val="nil"/>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0</w:t>
            </w:r>
          </w:p>
        </w:tc>
        <w:tc>
          <w:tcPr>
            <w:tcW w:w="680" w:type="dxa"/>
            <w:tcBorders>
              <w:top w:val="nil"/>
              <w:left w:val="single" w:color="auto" w:sz="8" w:space="0"/>
              <w:bottom w:val="single" w:color="auto" w:sz="8" w:space="0"/>
              <w:right w:val="single" w:color="auto" w:sz="8" w:space="0"/>
            </w:tcBorders>
            <w:shd w:val="clear" w:color="auto" w:fill="auto"/>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nil"/>
              <w:left w:val="single" w:color="000000" w:sz="8" w:space="0"/>
              <w:bottom w:val="single" w:color="000000" w:sz="8" w:space="0"/>
              <w:right w:val="single" w:color="000000" w:sz="8" w:space="0"/>
            </w:tcBorders>
            <w:shd w:val="clear" w:color="auto" w:fill="auto"/>
            <w:vAlign w:val="center"/>
          </w:tcPr>
          <w:p>
            <w:pPr>
              <w:widowControl/>
              <w:spacing w:after="0" w:line="240" w:lineRule="auto"/>
              <w:jc w:val="center"/>
              <w:rPr>
                <w:rFonts w:ascii="宋体" w:hAnsi="宋体" w:cs="宋体"/>
                <w:color w:val="000000"/>
                <w:kern w:val="0"/>
                <w:szCs w:val="21"/>
              </w:rPr>
            </w:pPr>
            <w:r>
              <w:rPr>
                <w:rFonts w:hint="eastAsia" w:ascii="宋体" w:hAnsi="宋体" w:cs="宋体"/>
                <w:color w:val="000000"/>
                <w:kern w:val="0"/>
                <w:szCs w:val="21"/>
              </w:rPr>
              <w:t>4</w:t>
            </w:r>
          </w:p>
        </w:tc>
        <w:tc>
          <w:tcPr>
            <w:tcW w:w="6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142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w:t>
            </w:r>
          </w:p>
        </w:tc>
      </w:tr>
      <w:tr>
        <w:tblPrEx>
          <w:tblCellMar>
            <w:top w:w="0" w:type="dxa"/>
            <w:left w:w="108" w:type="dxa"/>
            <w:bottom w:w="0" w:type="dxa"/>
            <w:right w:w="108" w:type="dxa"/>
          </w:tblCellMar>
        </w:tblPrEx>
        <w:trPr>
          <w:trHeight w:val="300" w:hRule="atLeast"/>
        </w:trPr>
        <w:tc>
          <w:tcPr>
            <w:tcW w:w="980" w:type="dxa"/>
            <w:tcBorders>
              <w:top w:val="nil"/>
              <w:left w:val="single" w:color="auto" w:sz="8" w:space="0"/>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总计</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single" w:color="auto" w:sz="8" w:space="0"/>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136</w:t>
            </w:r>
          </w:p>
        </w:tc>
        <w:tc>
          <w:tcPr>
            <w:tcW w:w="1100" w:type="dxa"/>
            <w:tcBorders>
              <w:top w:val="single" w:color="auto" w:sz="8" w:space="0"/>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680" w:type="dxa"/>
            <w:tcBorders>
              <w:top w:val="single" w:color="auto" w:sz="8" w:space="0"/>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25</w:t>
            </w:r>
          </w:p>
        </w:tc>
        <w:tc>
          <w:tcPr>
            <w:tcW w:w="680" w:type="dxa"/>
            <w:tcBorders>
              <w:top w:val="single" w:color="auto" w:sz="8" w:space="0"/>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680" w:type="dxa"/>
            <w:tcBorders>
              <w:top w:val="single" w:color="auto" w:sz="8" w:space="0"/>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68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52</w:t>
            </w:r>
          </w:p>
        </w:tc>
        <w:tc>
          <w:tcPr>
            <w:tcW w:w="1420" w:type="dxa"/>
            <w:tcBorders>
              <w:top w:val="nil"/>
              <w:left w:val="nil"/>
              <w:bottom w:val="single" w:color="auto" w:sz="8" w:space="0"/>
              <w:right w:val="single" w:color="auto" w:sz="8" w:space="0"/>
            </w:tcBorders>
            <w:shd w:val="clear" w:color="auto" w:fill="auto"/>
            <w:vAlign w:val="center"/>
          </w:tcPr>
          <w:p>
            <w:pPr>
              <w:widowControl/>
              <w:spacing w:after="0"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252</w:t>
            </w:r>
          </w:p>
        </w:tc>
      </w:tr>
    </w:tbl>
    <w:p>
      <w:pPr>
        <w:autoSpaceDE w:val="0"/>
        <w:autoSpaceDN w:val="0"/>
        <w:ind w:firstLine="425"/>
        <w:jc w:val="center"/>
        <w:rPr>
          <w:rFonts w:ascii="宋体" w:hAnsi="宋体" w:cs="宋体"/>
          <w:b/>
          <w:bCs/>
          <w:spacing w:val="-10"/>
          <w:kern w:val="0"/>
          <w:szCs w:val="21"/>
          <w:lang w:val="zh-CN" w:bidi="zh-CN"/>
        </w:rPr>
      </w:pPr>
    </w:p>
    <w:p>
      <w:pPr>
        <w:autoSpaceDE w:val="0"/>
        <w:autoSpaceDN w:val="0"/>
        <w:spacing w:line="360" w:lineRule="auto"/>
        <w:ind w:firstLine="210" w:firstLineChars="100"/>
        <w:jc w:val="left"/>
        <w:rPr>
          <w:rFonts w:ascii="宋体" w:hAnsi="宋体" w:cs="宋体"/>
          <w:kern w:val="0"/>
          <w:lang w:val="zh-CN" w:bidi="zh-CN"/>
        </w:rPr>
      </w:pPr>
      <w:r>
        <w:rPr>
          <w:rFonts w:hint="eastAsia" w:ascii="宋体" w:hAnsi="宋体" w:cs="宋体"/>
          <w:kern w:val="0"/>
          <w:lang w:val="zh-CN" w:bidi="zh-CN"/>
        </w:rPr>
        <w:t>注：1.军训安排在第一（不占用</w:t>
      </w:r>
      <w:r>
        <w:rPr>
          <w:rFonts w:ascii="宋体" w:hAnsi="宋体" w:cs="宋体"/>
          <w:kern w:val="0"/>
          <w:lang w:val="zh-CN" w:bidi="zh-CN"/>
        </w:rPr>
        <w:t>教学</w:t>
      </w:r>
      <w:r>
        <w:rPr>
          <w:rFonts w:hint="eastAsia" w:ascii="宋体" w:hAnsi="宋体" w:cs="宋体"/>
          <w:kern w:val="0"/>
          <w:lang w:val="zh-CN" w:bidi="zh-CN"/>
        </w:rPr>
        <w:t>时间）、第七学期暑假开展</w:t>
      </w:r>
    </w:p>
    <w:p>
      <w:pPr>
        <w:autoSpaceDE w:val="0"/>
        <w:autoSpaceDN w:val="0"/>
        <w:spacing w:line="360" w:lineRule="auto"/>
        <w:ind w:firstLine="657" w:firstLineChars="313"/>
        <w:jc w:val="left"/>
        <w:rPr>
          <w:rFonts w:ascii="宋体" w:hAnsi="宋体" w:cs="宋体"/>
          <w:kern w:val="0"/>
          <w:lang w:val="zh-CN" w:bidi="zh-CN"/>
        </w:rPr>
        <w:sectPr>
          <w:headerReference r:id="rId7" w:type="default"/>
          <w:footerReference r:id="rId8" w:type="default"/>
          <w:pgSz w:w="11910" w:h="16840"/>
          <w:pgMar w:top="1440" w:right="1800" w:bottom="1440" w:left="1800" w:header="0" w:footer="1274" w:gutter="0"/>
          <w:pgNumType w:start="1"/>
          <w:cols w:space="720" w:num="1"/>
        </w:sectPr>
      </w:pPr>
      <w:r>
        <w:rPr>
          <w:rFonts w:hint="eastAsia" w:ascii="宋体" w:hAnsi="宋体" w:cs="宋体"/>
          <w:kern w:val="0"/>
          <w:lang w:val="zh-CN" w:bidi="zh-CN"/>
        </w:rPr>
        <w:t>2.第十学期毕业设计与顶岗实习相结合</w:t>
      </w:r>
    </w:p>
    <w:p>
      <w:pPr>
        <w:autoSpaceDE w:val="0"/>
        <w:autoSpaceDN w:val="0"/>
        <w:spacing w:line="360" w:lineRule="auto"/>
        <w:ind w:firstLine="425"/>
        <w:jc w:val="left"/>
        <w:rPr>
          <w:rFonts w:ascii="仿宋" w:hAnsi="宋体" w:eastAsia="仿宋" w:cs="宋体"/>
          <w:b/>
          <w:bCs/>
          <w:spacing w:val="-10"/>
          <w:kern w:val="0"/>
          <w:sz w:val="24"/>
          <w:lang w:val="zh-CN" w:bidi="zh-CN"/>
        </w:rPr>
      </w:pPr>
      <w:bookmarkStart w:id="46" w:name="_bookmark72"/>
      <w:bookmarkEnd w:id="46"/>
      <w:bookmarkStart w:id="47" w:name="_bookmark70"/>
      <w:bookmarkEnd w:id="47"/>
      <w:r>
        <w:rPr>
          <w:rFonts w:ascii="仿宋" w:hAnsi="宋体" w:eastAsia="仿宋" w:cs="宋体"/>
          <w:b/>
          <w:bCs/>
          <w:spacing w:val="-10"/>
          <w:kern w:val="0"/>
          <w:sz w:val="24"/>
          <w:lang w:val="zh-CN" w:bidi="zh-CN"/>
        </w:rPr>
        <w:t>（二）教学进程表</w:t>
      </w:r>
      <w:r>
        <w:rPr>
          <w:rFonts w:hint="eastAsia" w:ascii="仿宋" w:hAnsi="宋体" w:eastAsia="仿宋" w:cs="宋体"/>
          <w:b/>
          <w:bCs/>
          <w:spacing w:val="-10"/>
          <w:kern w:val="0"/>
          <w:sz w:val="24"/>
          <w:lang w:val="zh-CN" w:bidi="zh-CN"/>
        </w:rPr>
        <w:t>（见表5）</w:t>
      </w:r>
    </w:p>
    <w:p>
      <w:pPr>
        <w:autoSpaceDE w:val="0"/>
        <w:autoSpaceDN w:val="0"/>
        <w:spacing w:before="72"/>
        <w:ind w:right="57"/>
        <w:jc w:val="center"/>
        <w:rPr>
          <w:rFonts w:hAnsi="宋体" w:cs="宋体"/>
          <w:strike/>
          <w:kern w:val="0"/>
          <w:sz w:val="20"/>
          <w:szCs w:val="22"/>
          <w:lang w:val="zh-CN" w:bidi="zh-CN"/>
        </w:rPr>
      </w:pPr>
      <w:r>
        <w:rPr>
          <w:rFonts w:hint="eastAsia" w:ascii="仿宋" w:hAnsi="宋体" w:eastAsia="仿宋" w:cs="宋体"/>
          <w:b/>
          <w:kern w:val="0"/>
          <w:szCs w:val="22"/>
          <w:lang w:val="zh-CN" w:bidi="zh-CN"/>
        </w:rPr>
        <w:t xml:space="preserve">表 </w:t>
      </w:r>
      <w:r>
        <w:rPr>
          <w:rFonts w:hint="eastAsia" w:ascii="仿宋" w:hAnsi="宋体" w:eastAsia="仿宋" w:cs="宋体"/>
          <w:b/>
          <w:kern w:val="0"/>
          <w:szCs w:val="22"/>
          <w:lang w:bidi="zh-CN"/>
        </w:rPr>
        <w:t xml:space="preserve">5 </w:t>
      </w:r>
      <w:r>
        <w:rPr>
          <w:rFonts w:hint="eastAsia" w:ascii="仿宋" w:hAnsi="宋体" w:eastAsia="仿宋" w:cs="宋体"/>
          <w:b/>
          <w:kern w:val="0"/>
          <w:szCs w:val="22"/>
          <w:lang w:val="zh-CN" w:bidi="zh-CN"/>
        </w:rPr>
        <w:t>教学进程表</w:t>
      </w:r>
    </w:p>
    <w:p>
      <w:pPr>
        <w:autoSpaceDE w:val="0"/>
        <w:autoSpaceDN w:val="0"/>
        <w:jc w:val="left"/>
        <w:rPr>
          <w:rFonts w:hAnsi="宋体" w:cs="宋体"/>
          <w:kern w:val="0"/>
          <w:sz w:val="18"/>
          <w:szCs w:val="22"/>
          <w:lang w:bidi="zh-CN"/>
        </w:rPr>
      </w:pP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5"/>
        <w:gridCol w:w="2225"/>
        <w:gridCol w:w="568"/>
        <w:gridCol w:w="684"/>
        <w:gridCol w:w="763"/>
        <w:gridCol w:w="684"/>
        <w:gridCol w:w="773"/>
        <w:gridCol w:w="785"/>
        <w:gridCol w:w="856"/>
        <w:gridCol w:w="809"/>
        <w:gridCol w:w="809"/>
        <w:gridCol w:w="844"/>
        <w:gridCol w:w="797"/>
        <w:gridCol w:w="715"/>
        <w:gridCol w:w="669"/>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435" w:type="dxa"/>
            <w:vMerge w:val="restart"/>
          </w:tcPr>
          <w:p>
            <w:pPr>
              <w:autoSpaceDE w:val="0"/>
              <w:autoSpaceDN w:val="0"/>
              <w:jc w:val="center"/>
              <w:rPr>
                <w:rFonts w:hAnsi="宋体" w:cs="宋体"/>
                <w:kern w:val="0"/>
                <w:sz w:val="18"/>
                <w:szCs w:val="22"/>
                <w:lang w:bidi="zh-CN"/>
              </w:rPr>
            </w:pPr>
            <w:r>
              <w:rPr>
                <w:rFonts w:hint="eastAsia" w:hAnsi="宋体" w:cs="宋体"/>
                <w:kern w:val="0"/>
                <w:sz w:val="18"/>
                <w:szCs w:val="22"/>
                <w:lang w:bidi="zh-CN"/>
              </w:rPr>
              <w:t>课程类别</w:t>
            </w:r>
          </w:p>
        </w:tc>
        <w:tc>
          <w:tcPr>
            <w:tcW w:w="2225" w:type="dxa"/>
            <w:vMerge w:val="restart"/>
          </w:tcPr>
          <w:p>
            <w:pPr>
              <w:autoSpaceDE w:val="0"/>
              <w:autoSpaceDN w:val="0"/>
              <w:jc w:val="center"/>
              <w:rPr>
                <w:rFonts w:hAnsi="宋体" w:cs="宋体"/>
                <w:kern w:val="0"/>
                <w:sz w:val="18"/>
                <w:szCs w:val="22"/>
                <w:lang w:bidi="zh-CN"/>
              </w:rPr>
            </w:pPr>
            <w:r>
              <w:rPr>
                <w:rFonts w:hint="eastAsia" w:hAnsi="宋体" w:cs="宋体"/>
                <w:kern w:val="0"/>
                <w:sz w:val="18"/>
                <w:szCs w:val="22"/>
                <w:lang w:bidi="zh-CN"/>
              </w:rPr>
              <w:t>课程名称</w:t>
            </w:r>
          </w:p>
        </w:tc>
        <w:tc>
          <w:tcPr>
            <w:tcW w:w="568" w:type="dxa"/>
            <w:vMerge w:val="restart"/>
          </w:tcPr>
          <w:p>
            <w:pPr>
              <w:autoSpaceDE w:val="0"/>
              <w:autoSpaceDN w:val="0"/>
              <w:jc w:val="center"/>
              <w:rPr>
                <w:rFonts w:hAnsi="宋体" w:cs="宋体"/>
                <w:kern w:val="0"/>
                <w:sz w:val="18"/>
                <w:szCs w:val="22"/>
                <w:lang w:bidi="zh-CN"/>
              </w:rPr>
            </w:pPr>
            <w:r>
              <w:rPr>
                <w:rFonts w:hint="eastAsia" w:hAnsi="宋体" w:cs="宋体"/>
                <w:kern w:val="0"/>
                <w:sz w:val="18"/>
                <w:szCs w:val="22"/>
                <w:lang w:bidi="zh-CN"/>
              </w:rPr>
              <w:t>学</w:t>
            </w:r>
            <w:r>
              <w:rPr>
                <w:rFonts w:hint="eastAsia" w:hAnsi="宋体" w:cs="宋体"/>
                <w:kern w:val="0"/>
                <w:sz w:val="18"/>
                <w:szCs w:val="22"/>
                <w:lang w:bidi="zh-CN"/>
              </w:rPr>
              <w:br w:type="textWrapping"/>
            </w:r>
            <w:r>
              <w:rPr>
                <w:rFonts w:hint="eastAsia" w:hAnsi="宋体" w:cs="宋体"/>
                <w:kern w:val="0"/>
                <w:sz w:val="18"/>
                <w:szCs w:val="22"/>
                <w:lang w:bidi="zh-CN"/>
              </w:rPr>
              <w:t>分</w:t>
            </w:r>
          </w:p>
        </w:tc>
        <w:tc>
          <w:tcPr>
            <w:tcW w:w="684" w:type="dxa"/>
            <w:vMerge w:val="restart"/>
          </w:tcPr>
          <w:p>
            <w:pPr>
              <w:autoSpaceDE w:val="0"/>
              <w:autoSpaceDN w:val="0"/>
              <w:jc w:val="center"/>
              <w:rPr>
                <w:rFonts w:hAnsi="宋体" w:cs="宋体"/>
                <w:kern w:val="0"/>
                <w:sz w:val="18"/>
                <w:szCs w:val="22"/>
                <w:lang w:bidi="zh-CN"/>
              </w:rPr>
            </w:pPr>
            <w:r>
              <w:rPr>
                <w:rFonts w:hint="eastAsia" w:hAnsi="宋体" w:cs="宋体"/>
                <w:kern w:val="0"/>
                <w:sz w:val="18"/>
                <w:szCs w:val="22"/>
                <w:lang w:bidi="zh-CN"/>
              </w:rPr>
              <w:t>总</w:t>
            </w:r>
            <w:r>
              <w:rPr>
                <w:rFonts w:hint="eastAsia" w:hAnsi="宋体" w:cs="宋体"/>
                <w:kern w:val="0"/>
                <w:sz w:val="18"/>
                <w:szCs w:val="22"/>
                <w:lang w:bidi="zh-CN"/>
              </w:rPr>
              <w:br w:type="textWrapping"/>
            </w:r>
            <w:r>
              <w:rPr>
                <w:rFonts w:hint="eastAsia" w:hAnsi="宋体" w:cs="宋体"/>
                <w:kern w:val="0"/>
                <w:sz w:val="18"/>
                <w:szCs w:val="22"/>
                <w:lang w:bidi="zh-CN"/>
              </w:rPr>
              <w:t>学</w:t>
            </w:r>
            <w:r>
              <w:rPr>
                <w:rFonts w:hint="eastAsia" w:hAnsi="宋体" w:cs="宋体"/>
                <w:kern w:val="0"/>
                <w:sz w:val="18"/>
                <w:szCs w:val="22"/>
                <w:lang w:bidi="zh-CN"/>
              </w:rPr>
              <w:br w:type="textWrapping"/>
            </w:r>
            <w:r>
              <w:rPr>
                <w:rFonts w:hint="eastAsia" w:hAnsi="宋体" w:cs="宋体"/>
                <w:kern w:val="0"/>
                <w:sz w:val="18"/>
                <w:szCs w:val="22"/>
                <w:lang w:bidi="zh-CN"/>
              </w:rPr>
              <w:t>时</w:t>
            </w:r>
          </w:p>
        </w:tc>
        <w:tc>
          <w:tcPr>
            <w:tcW w:w="763" w:type="dxa"/>
            <w:vMerge w:val="restart"/>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vMerge w:val="restart"/>
          </w:tcPr>
          <w:p>
            <w:pPr>
              <w:autoSpaceDE w:val="0"/>
              <w:autoSpaceDN w:val="0"/>
              <w:jc w:val="center"/>
              <w:rPr>
                <w:rFonts w:hAnsi="宋体" w:cs="宋体"/>
                <w:kern w:val="0"/>
                <w:sz w:val="18"/>
                <w:szCs w:val="22"/>
                <w:lang w:bidi="zh-CN"/>
              </w:rPr>
            </w:pPr>
            <w:r>
              <w:rPr>
                <w:rFonts w:hint="eastAsia" w:hAnsi="宋体" w:cs="宋体"/>
                <w:kern w:val="0"/>
                <w:sz w:val="18"/>
                <w:szCs w:val="22"/>
                <w:lang w:bidi="zh-CN"/>
              </w:rPr>
              <w:t>实</w:t>
            </w:r>
            <w:r>
              <w:rPr>
                <w:rFonts w:hint="eastAsia" w:hAnsi="宋体" w:cs="宋体"/>
                <w:kern w:val="0"/>
                <w:sz w:val="18"/>
                <w:szCs w:val="22"/>
                <w:lang w:bidi="zh-CN"/>
              </w:rPr>
              <w:br w:type="textWrapping"/>
            </w:r>
            <w:r>
              <w:rPr>
                <w:rFonts w:hint="eastAsia" w:hAnsi="宋体" w:cs="宋体"/>
                <w:kern w:val="0"/>
                <w:sz w:val="18"/>
                <w:szCs w:val="22"/>
                <w:lang w:bidi="zh-CN"/>
              </w:rPr>
              <w:t>践</w:t>
            </w:r>
            <w:r>
              <w:rPr>
                <w:rFonts w:hint="eastAsia" w:hAnsi="宋体" w:cs="宋体"/>
                <w:kern w:val="0"/>
                <w:sz w:val="18"/>
                <w:szCs w:val="22"/>
                <w:lang w:bidi="zh-CN"/>
              </w:rPr>
              <w:br w:type="textWrapping"/>
            </w:r>
            <w:r>
              <w:rPr>
                <w:rFonts w:hint="eastAsia" w:hAnsi="宋体" w:cs="宋体"/>
                <w:kern w:val="0"/>
                <w:sz w:val="18"/>
                <w:szCs w:val="22"/>
                <w:lang w:bidi="zh-CN"/>
              </w:rPr>
              <w:t>学</w:t>
            </w:r>
            <w:r>
              <w:rPr>
                <w:rFonts w:hint="eastAsia" w:hAnsi="宋体" w:cs="宋体"/>
                <w:kern w:val="0"/>
                <w:sz w:val="18"/>
                <w:szCs w:val="22"/>
                <w:lang w:bidi="zh-CN"/>
              </w:rPr>
              <w:br w:type="textWrapping"/>
            </w:r>
            <w:r>
              <w:rPr>
                <w:rFonts w:hint="eastAsia" w:hAnsi="宋体" w:cs="宋体"/>
                <w:kern w:val="0"/>
                <w:sz w:val="18"/>
                <w:szCs w:val="22"/>
                <w:lang w:bidi="zh-CN"/>
              </w:rPr>
              <w:t>时</w:t>
            </w:r>
          </w:p>
        </w:tc>
        <w:tc>
          <w:tcPr>
            <w:tcW w:w="8097" w:type="dxa"/>
            <w:gridSpan w:val="10"/>
          </w:tcPr>
          <w:p>
            <w:pPr>
              <w:autoSpaceDE w:val="0"/>
              <w:autoSpaceDN w:val="0"/>
              <w:jc w:val="center"/>
              <w:rPr>
                <w:rFonts w:hAnsi="宋体" w:cs="宋体"/>
                <w:kern w:val="0"/>
                <w:sz w:val="18"/>
                <w:szCs w:val="22"/>
                <w:lang w:bidi="zh-CN"/>
              </w:rPr>
            </w:pPr>
            <w:r>
              <w:rPr>
                <w:rFonts w:hint="eastAsia" w:hAnsi="宋体" w:cs="宋体"/>
                <w:kern w:val="0"/>
                <w:sz w:val="18"/>
                <w:szCs w:val="22"/>
                <w:lang w:bidi="zh-CN"/>
              </w:rPr>
              <w:t>各学期周数、学分分配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vMerge w:val="continue"/>
          </w:tcPr>
          <w:p>
            <w:pPr>
              <w:autoSpaceDE w:val="0"/>
              <w:autoSpaceDN w:val="0"/>
              <w:jc w:val="center"/>
              <w:rPr>
                <w:rFonts w:hAnsi="宋体" w:cs="宋体"/>
                <w:kern w:val="0"/>
                <w:sz w:val="18"/>
                <w:szCs w:val="22"/>
                <w:lang w:bidi="zh-CN"/>
              </w:rPr>
            </w:pPr>
          </w:p>
        </w:tc>
        <w:tc>
          <w:tcPr>
            <w:tcW w:w="568" w:type="dxa"/>
            <w:vMerge w:val="continue"/>
          </w:tcPr>
          <w:p>
            <w:pPr>
              <w:autoSpaceDE w:val="0"/>
              <w:autoSpaceDN w:val="0"/>
              <w:jc w:val="center"/>
              <w:rPr>
                <w:rFonts w:hAnsi="宋体" w:cs="宋体"/>
                <w:kern w:val="0"/>
                <w:sz w:val="18"/>
                <w:szCs w:val="22"/>
                <w:lang w:bidi="zh-CN"/>
              </w:rPr>
            </w:pPr>
          </w:p>
        </w:tc>
        <w:tc>
          <w:tcPr>
            <w:tcW w:w="684" w:type="dxa"/>
            <w:vMerge w:val="continue"/>
          </w:tcPr>
          <w:p>
            <w:pPr>
              <w:autoSpaceDE w:val="0"/>
              <w:autoSpaceDN w:val="0"/>
              <w:jc w:val="center"/>
              <w:rPr>
                <w:rFonts w:hAnsi="宋体" w:cs="宋体"/>
                <w:kern w:val="0"/>
                <w:sz w:val="18"/>
                <w:szCs w:val="22"/>
                <w:lang w:bidi="zh-CN"/>
              </w:rPr>
            </w:pPr>
          </w:p>
        </w:tc>
        <w:tc>
          <w:tcPr>
            <w:tcW w:w="763" w:type="dxa"/>
            <w:vMerge w:val="continue"/>
          </w:tcPr>
          <w:p>
            <w:pPr>
              <w:autoSpaceDE w:val="0"/>
              <w:autoSpaceDN w:val="0"/>
              <w:jc w:val="center"/>
              <w:rPr>
                <w:rFonts w:hAnsi="宋体" w:cs="宋体"/>
                <w:kern w:val="0"/>
                <w:sz w:val="18"/>
                <w:szCs w:val="22"/>
                <w:lang w:bidi="zh-CN"/>
              </w:rPr>
            </w:pPr>
          </w:p>
        </w:tc>
        <w:tc>
          <w:tcPr>
            <w:tcW w:w="684" w:type="dxa"/>
            <w:vMerge w:val="continue"/>
          </w:tcPr>
          <w:p>
            <w:pPr>
              <w:autoSpaceDE w:val="0"/>
              <w:autoSpaceDN w:val="0"/>
              <w:jc w:val="center"/>
              <w:rPr>
                <w:rFonts w:hAnsi="宋体" w:cs="宋体"/>
                <w:kern w:val="0"/>
                <w:sz w:val="18"/>
                <w:szCs w:val="22"/>
                <w:lang w:bidi="zh-CN"/>
              </w:rPr>
            </w:pPr>
          </w:p>
        </w:tc>
        <w:tc>
          <w:tcPr>
            <w:tcW w:w="77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w:t>
            </w:r>
          </w:p>
        </w:tc>
        <w:tc>
          <w:tcPr>
            <w:tcW w:w="78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56"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w:t>
            </w: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5</w:t>
            </w:r>
          </w:p>
        </w:tc>
        <w:tc>
          <w:tcPr>
            <w:tcW w:w="84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w:t>
            </w:r>
          </w:p>
        </w:tc>
        <w:tc>
          <w:tcPr>
            <w:tcW w:w="797"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7</w:t>
            </w:r>
          </w:p>
        </w:tc>
        <w:tc>
          <w:tcPr>
            <w:tcW w:w="71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8</w:t>
            </w:r>
          </w:p>
        </w:tc>
        <w:tc>
          <w:tcPr>
            <w:tcW w:w="66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9</w:t>
            </w:r>
          </w:p>
        </w:tc>
        <w:tc>
          <w:tcPr>
            <w:tcW w:w="1040"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vMerge w:val="continue"/>
          </w:tcPr>
          <w:p>
            <w:pPr>
              <w:autoSpaceDE w:val="0"/>
              <w:autoSpaceDN w:val="0"/>
              <w:jc w:val="center"/>
              <w:rPr>
                <w:rFonts w:hAnsi="宋体" w:cs="宋体"/>
                <w:kern w:val="0"/>
                <w:sz w:val="18"/>
                <w:szCs w:val="22"/>
                <w:lang w:bidi="zh-CN"/>
              </w:rPr>
            </w:pPr>
          </w:p>
        </w:tc>
        <w:tc>
          <w:tcPr>
            <w:tcW w:w="568" w:type="dxa"/>
            <w:vMerge w:val="continue"/>
          </w:tcPr>
          <w:p>
            <w:pPr>
              <w:autoSpaceDE w:val="0"/>
              <w:autoSpaceDN w:val="0"/>
              <w:jc w:val="center"/>
              <w:rPr>
                <w:rFonts w:hAnsi="宋体" w:cs="宋体"/>
                <w:kern w:val="0"/>
                <w:sz w:val="18"/>
                <w:szCs w:val="22"/>
                <w:lang w:bidi="zh-CN"/>
              </w:rPr>
            </w:pPr>
          </w:p>
        </w:tc>
        <w:tc>
          <w:tcPr>
            <w:tcW w:w="684" w:type="dxa"/>
            <w:vMerge w:val="continue"/>
          </w:tcPr>
          <w:p>
            <w:pPr>
              <w:autoSpaceDE w:val="0"/>
              <w:autoSpaceDN w:val="0"/>
              <w:jc w:val="center"/>
              <w:rPr>
                <w:rFonts w:hAnsi="宋体" w:cs="宋体"/>
                <w:kern w:val="0"/>
                <w:sz w:val="18"/>
                <w:szCs w:val="22"/>
                <w:lang w:bidi="zh-CN"/>
              </w:rPr>
            </w:pPr>
          </w:p>
        </w:tc>
        <w:tc>
          <w:tcPr>
            <w:tcW w:w="763" w:type="dxa"/>
            <w:vMerge w:val="continue"/>
          </w:tcPr>
          <w:p>
            <w:pPr>
              <w:autoSpaceDE w:val="0"/>
              <w:autoSpaceDN w:val="0"/>
              <w:jc w:val="center"/>
              <w:rPr>
                <w:rFonts w:hAnsi="宋体" w:cs="宋体"/>
                <w:kern w:val="0"/>
                <w:sz w:val="18"/>
                <w:szCs w:val="22"/>
                <w:lang w:bidi="zh-CN"/>
              </w:rPr>
            </w:pPr>
          </w:p>
        </w:tc>
        <w:tc>
          <w:tcPr>
            <w:tcW w:w="684" w:type="dxa"/>
            <w:vMerge w:val="continue"/>
          </w:tcPr>
          <w:p>
            <w:pPr>
              <w:autoSpaceDE w:val="0"/>
              <w:autoSpaceDN w:val="0"/>
              <w:jc w:val="center"/>
              <w:rPr>
                <w:rFonts w:hAnsi="宋体" w:cs="宋体"/>
                <w:kern w:val="0"/>
                <w:sz w:val="18"/>
                <w:szCs w:val="22"/>
                <w:lang w:bidi="zh-CN"/>
              </w:rPr>
            </w:pPr>
          </w:p>
        </w:tc>
        <w:tc>
          <w:tcPr>
            <w:tcW w:w="77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78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856"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84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797"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71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66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1040"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restart"/>
          </w:tcPr>
          <w:p>
            <w:pPr>
              <w:autoSpaceDE w:val="0"/>
              <w:autoSpaceDN w:val="0"/>
              <w:jc w:val="center"/>
              <w:rPr>
                <w:rFonts w:hAnsi="宋体" w:cs="宋体"/>
                <w:kern w:val="0"/>
                <w:sz w:val="18"/>
                <w:szCs w:val="22"/>
                <w:lang w:bidi="zh-CN"/>
              </w:rPr>
            </w:pPr>
            <w:r>
              <w:rPr>
                <w:rFonts w:hint="eastAsia" w:hAnsi="宋体" w:cs="宋体"/>
                <w:kern w:val="0"/>
                <w:sz w:val="18"/>
                <w:szCs w:val="22"/>
                <w:lang w:bidi="zh-CN"/>
              </w:rPr>
              <w:t>公共基础必修</w:t>
            </w: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中国特色社会主义</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8</w:t>
            </w:r>
          </w:p>
        </w:tc>
        <w:tc>
          <w:tcPr>
            <w:tcW w:w="77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心理健康与职业生涯</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8</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哲学与人生</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8</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职业道德与法治</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形势与政策1</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0.25</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w:t>
            </w:r>
          </w:p>
        </w:tc>
        <w:tc>
          <w:tcPr>
            <w:tcW w:w="77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0.25</w:t>
            </w: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形势与政策2</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0.25</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0.25</w:t>
            </w: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形势与政策3</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0.25</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0.25</w:t>
            </w: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形势与政策4</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0.25</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0.25</w:t>
            </w: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形势与政策5</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0.25</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0.25</w:t>
            </w: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形势与政策6</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0.25</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0.25</w:t>
            </w: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形势与政策7</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0.25</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0.25</w:t>
            </w: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形势与政策8</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0.25</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0.25</w:t>
            </w: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互联网+创业实践</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思想道德与法治</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48</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8</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w:t>
            </w: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毛泽东思想和中国特色社会主义理论体系概论</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8</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语文1</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8</w:t>
            </w:r>
          </w:p>
        </w:tc>
        <w:tc>
          <w:tcPr>
            <w:tcW w:w="77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语文2</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8</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语文3</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8</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语文4</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语文5</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数学1</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w:t>
            </w:r>
          </w:p>
        </w:tc>
        <w:tc>
          <w:tcPr>
            <w:tcW w:w="77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数学2</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数学3</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数学4</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数学5</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数学6</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数学7</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英语1</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w:t>
            </w:r>
          </w:p>
        </w:tc>
        <w:tc>
          <w:tcPr>
            <w:tcW w:w="77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英语2</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英语3</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英语4</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英语5</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英语6</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英语7</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英语8</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历史1</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历史2</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物理1</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77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物理2</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军事理论与训练1</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30</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30</w:t>
            </w:r>
          </w:p>
        </w:tc>
        <w:tc>
          <w:tcPr>
            <w:tcW w:w="77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w:t>
            </w: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军事理论与训练2</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24</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信息技术基础1</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48</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w:t>
            </w: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信息技术基础2</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48</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w:t>
            </w: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信息技术基础3</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48</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w:t>
            </w: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信息技术基础4</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w:t>
            </w: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体育1</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30</w:t>
            </w:r>
          </w:p>
        </w:tc>
        <w:tc>
          <w:tcPr>
            <w:tcW w:w="77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体育2</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30</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体育3</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30</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体育4</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30</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体育5</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30</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体育6</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30</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体育7</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30</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体育8</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30</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应用文写作</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8</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心理健康教育</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w:t>
            </w: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职业生涯规划与职业指导</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0</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w:t>
            </w: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大学生安全教育</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8</w:t>
            </w:r>
          </w:p>
        </w:tc>
        <w:tc>
          <w:tcPr>
            <w:tcW w:w="77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w:t>
            </w: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w:t>
            </w: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w:t>
            </w: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w:t>
            </w:r>
          </w:p>
        </w:tc>
        <w:tc>
          <w:tcPr>
            <w:tcW w:w="71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6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w:t>
            </w: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劳动教育</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w:t>
            </w: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小计</w:t>
            </w:r>
          </w:p>
        </w:tc>
        <w:tc>
          <w:tcPr>
            <w:tcW w:w="568"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133</w:t>
            </w:r>
          </w:p>
        </w:tc>
        <w:tc>
          <w:tcPr>
            <w:tcW w:w="684"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2152</w:t>
            </w:r>
          </w:p>
        </w:tc>
        <w:tc>
          <w:tcPr>
            <w:tcW w:w="763" w:type="dxa"/>
          </w:tcPr>
          <w:p>
            <w:pPr>
              <w:autoSpaceDE w:val="0"/>
              <w:autoSpaceDN w:val="0"/>
              <w:jc w:val="center"/>
              <w:rPr>
                <w:rFonts w:hAnsi="宋体" w:cs="宋体"/>
                <w:b/>
                <w:bCs/>
                <w:kern w:val="0"/>
                <w:sz w:val="18"/>
                <w:szCs w:val="22"/>
                <w:lang w:bidi="zh-CN"/>
              </w:rPr>
            </w:pPr>
          </w:p>
        </w:tc>
        <w:tc>
          <w:tcPr>
            <w:tcW w:w="684"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654</w:t>
            </w:r>
          </w:p>
        </w:tc>
        <w:tc>
          <w:tcPr>
            <w:tcW w:w="773"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21.25</w:t>
            </w:r>
          </w:p>
        </w:tc>
        <w:tc>
          <w:tcPr>
            <w:tcW w:w="785"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23.25</w:t>
            </w:r>
          </w:p>
        </w:tc>
        <w:tc>
          <w:tcPr>
            <w:tcW w:w="856"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21.25</w:t>
            </w:r>
          </w:p>
        </w:tc>
        <w:tc>
          <w:tcPr>
            <w:tcW w:w="809"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17.25</w:t>
            </w:r>
          </w:p>
        </w:tc>
        <w:tc>
          <w:tcPr>
            <w:tcW w:w="809"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11.25</w:t>
            </w:r>
          </w:p>
        </w:tc>
        <w:tc>
          <w:tcPr>
            <w:tcW w:w="844"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10.25</w:t>
            </w:r>
          </w:p>
        </w:tc>
        <w:tc>
          <w:tcPr>
            <w:tcW w:w="797"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10.25</w:t>
            </w:r>
          </w:p>
        </w:tc>
        <w:tc>
          <w:tcPr>
            <w:tcW w:w="715"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15.25</w:t>
            </w:r>
          </w:p>
        </w:tc>
        <w:tc>
          <w:tcPr>
            <w:tcW w:w="669"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3</w:t>
            </w:r>
          </w:p>
        </w:tc>
        <w:tc>
          <w:tcPr>
            <w:tcW w:w="1040"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435" w:type="dxa"/>
            <w:vMerge w:val="restart"/>
          </w:tcPr>
          <w:p>
            <w:pPr>
              <w:autoSpaceDE w:val="0"/>
              <w:autoSpaceDN w:val="0"/>
              <w:jc w:val="center"/>
              <w:rPr>
                <w:rFonts w:hAnsi="宋体" w:cs="宋体"/>
                <w:kern w:val="0"/>
                <w:sz w:val="18"/>
                <w:szCs w:val="22"/>
                <w:lang w:bidi="zh-CN"/>
              </w:rPr>
            </w:pPr>
            <w:r>
              <w:rPr>
                <w:rFonts w:hint="eastAsia" w:hAnsi="宋体" w:cs="宋体"/>
                <w:kern w:val="0"/>
                <w:sz w:val="18"/>
                <w:szCs w:val="22"/>
                <w:lang w:bidi="zh-CN"/>
              </w:rPr>
              <w:t>公共基础选修</w:t>
            </w: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公共艺术选修</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2462" w:type="dxa"/>
            <w:gridSpan w:val="3"/>
          </w:tcPr>
          <w:p>
            <w:pPr>
              <w:autoSpaceDE w:val="0"/>
              <w:autoSpaceDN w:val="0"/>
              <w:jc w:val="center"/>
              <w:rPr>
                <w:rFonts w:hAnsi="宋体" w:cs="宋体"/>
                <w:kern w:val="0"/>
                <w:sz w:val="18"/>
                <w:szCs w:val="22"/>
                <w:lang w:bidi="zh-CN"/>
              </w:rPr>
            </w:pPr>
            <w:r>
              <w:rPr>
                <w:rFonts w:hint="eastAsia" w:hAnsi="宋体" w:cs="宋体"/>
                <w:kern w:val="0"/>
                <w:sz w:val="18"/>
                <w:szCs w:val="22"/>
                <w:lang w:bidi="zh-CN"/>
              </w:rPr>
              <w:t>2（任意选一学期）</w:t>
            </w: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公共通识选修</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2462" w:type="dxa"/>
            <w:gridSpan w:val="3"/>
          </w:tcPr>
          <w:p>
            <w:pPr>
              <w:autoSpaceDE w:val="0"/>
              <w:autoSpaceDN w:val="0"/>
              <w:jc w:val="center"/>
              <w:rPr>
                <w:rFonts w:hAnsi="宋体" w:cs="宋体"/>
                <w:kern w:val="0"/>
                <w:sz w:val="18"/>
                <w:szCs w:val="22"/>
                <w:lang w:bidi="zh-CN"/>
              </w:rPr>
            </w:pPr>
            <w:r>
              <w:rPr>
                <w:rFonts w:hint="eastAsia" w:hAnsi="宋体" w:cs="宋体"/>
                <w:kern w:val="0"/>
                <w:sz w:val="18"/>
                <w:szCs w:val="22"/>
                <w:lang w:bidi="zh-CN"/>
              </w:rPr>
              <w:t>2（任意选一学期）</w:t>
            </w:r>
          </w:p>
        </w:tc>
        <w:tc>
          <w:tcPr>
            <w:tcW w:w="3221" w:type="dxa"/>
            <w:gridSpan w:val="4"/>
          </w:tcPr>
          <w:p>
            <w:pPr>
              <w:autoSpaceDE w:val="0"/>
              <w:autoSpaceDN w:val="0"/>
              <w:jc w:val="center"/>
              <w:rPr>
                <w:rFonts w:hAnsi="宋体" w:cs="宋体"/>
                <w:kern w:val="0"/>
                <w:sz w:val="18"/>
                <w:szCs w:val="22"/>
                <w:lang w:bidi="zh-CN"/>
              </w:rPr>
            </w:pPr>
            <w:r>
              <w:rPr>
                <w:rFonts w:hint="eastAsia" w:hAnsi="宋体" w:cs="宋体"/>
                <w:kern w:val="0"/>
                <w:sz w:val="18"/>
                <w:szCs w:val="22"/>
                <w:lang w:bidi="zh-CN"/>
              </w:rPr>
              <w:t>2（任意选一学期）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小计</w:t>
            </w:r>
          </w:p>
        </w:tc>
        <w:tc>
          <w:tcPr>
            <w:tcW w:w="568"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6</w:t>
            </w:r>
          </w:p>
        </w:tc>
        <w:tc>
          <w:tcPr>
            <w:tcW w:w="684"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96</w:t>
            </w:r>
          </w:p>
        </w:tc>
        <w:tc>
          <w:tcPr>
            <w:tcW w:w="763" w:type="dxa"/>
          </w:tcPr>
          <w:p>
            <w:pPr>
              <w:autoSpaceDE w:val="0"/>
              <w:autoSpaceDN w:val="0"/>
              <w:jc w:val="center"/>
              <w:rPr>
                <w:rFonts w:hAnsi="宋体" w:cs="宋体"/>
                <w:b/>
                <w:bCs/>
                <w:kern w:val="0"/>
                <w:sz w:val="18"/>
                <w:szCs w:val="22"/>
                <w:lang w:bidi="zh-CN"/>
              </w:rPr>
            </w:pPr>
          </w:p>
        </w:tc>
        <w:tc>
          <w:tcPr>
            <w:tcW w:w="684"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48</w:t>
            </w:r>
          </w:p>
        </w:tc>
        <w:tc>
          <w:tcPr>
            <w:tcW w:w="773"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0</w:t>
            </w:r>
          </w:p>
        </w:tc>
        <w:tc>
          <w:tcPr>
            <w:tcW w:w="785"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0</w:t>
            </w:r>
          </w:p>
        </w:tc>
        <w:tc>
          <w:tcPr>
            <w:tcW w:w="856"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0</w:t>
            </w:r>
          </w:p>
        </w:tc>
        <w:tc>
          <w:tcPr>
            <w:tcW w:w="809"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0</w:t>
            </w:r>
          </w:p>
        </w:tc>
        <w:tc>
          <w:tcPr>
            <w:tcW w:w="809"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4</w:t>
            </w:r>
          </w:p>
        </w:tc>
        <w:tc>
          <w:tcPr>
            <w:tcW w:w="844"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0</w:t>
            </w:r>
          </w:p>
        </w:tc>
        <w:tc>
          <w:tcPr>
            <w:tcW w:w="797"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0</w:t>
            </w:r>
          </w:p>
        </w:tc>
        <w:tc>
          <w:tcPr>
            <w:tcW w:w="715"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0</w:t>
            </w:r>
          </w:p>
        </w:tc>
        <w:tc>
          <w:tcPr>
            <w:tcW w:w="669"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2</w:t>
            </w:r>
          </w:p>
        </w:tc>
        <w:tc>
          <w:tcPr>
            <w:tcW w:w="1040"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restart"/>
          </w:tcPr>
          <w:p>
            <w:pPr>
              <w:autoSpaceDE w:val="0"/>
              <w:autoSpaceDN w:val="0"/>
              <w:jc w:val="center"/>
              <w:rPr>
                <w:rFonts w:hAnsi="宋体" w:cs="宋体"/>
                <w:kern w:val="0"/>
                <w:sz w:val="18"/>
                <w:szCs w:val="22"/>
                <w:lang w:bidi="zh-CN"/>
              </w:rPr>
            </w:pPr>
            <w:r>
              <w:rPr>
                <w:rFonts w:hint="eastAsia" w:hAnsi="宋体" w:cs="宋体"/>
                <w:kern w:val="0"/>
                <w:sz w:val="18"/>
                <w:szCs w:val="22"/>
                <w:lang w:bidi="zh-CN"/>
              </w:rPr>
              <w:t>专业</w:t>
            </w:r>
            <w:r>
              <w:rPr>
                <w:rFonts w:hint="eastAsia" w:hAnsi="宋体" w:cs="宋体"/>
                <w:kern w:val="0"/>
                <w:sz w:val="18"/>
                <w:szCs w:val="22"/>
                <w:lang w:bidi="zh-CN"/>
              </w:rPr>
              <w:br w:type="textWrapping"/>
            </w:r>
            <w:r>
              <w:rPr>
                <w:rFonts w:hint="eastAsia" w:hAnsi="宋体" w:cs="宋体"/>
                <w:kern w:val="0"/>
                <w:sz w:val="18"/>
                <w:szCs w:val="22"/>
                <w:lang w:bidi="zh-CN"/>
              </w:rPr>
              <w:t>必修</w:t>
            </w: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电子竞技概论</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36</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18</w:t>
            </w:r>
          </w:p>
        </w:tc>
        <w:tc>
          <w:tcPr>
            <w:tcW w:w="77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电子竞技发展史</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36</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18</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电子竞技项目解析</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108</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54</w:t>
            </w:r>
          </w:p>
        </w:tc>
        <w:tc>
          <w:tcPr>
            <w:tcW w:w="77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美术基础</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216</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120</w:t>
            </w:r>
          </w:p>
        </w:tc>
        <w:tc>
          <w:tcPr>
            <w:tcW w:w="77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8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856"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数字绘画基础</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108</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108</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w:t>
            </w: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w:t>
            </w: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图形图像技术</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72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72</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电子竞技网络基础</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三维设计技法</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72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72</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电子电工基础</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8</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128</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96</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1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电子竞技赛事执行</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72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电子竞技赛事策划</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72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36</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电子竞技内容编辑</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72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36</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电子竞技内容传播</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电子竞技俱乐部运营与管理</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电子竞技舞台美术与设计</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8</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144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72</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电子竞技设备运行与维护</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电子竞技场馆网络与通信技术</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128</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考试</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认识实习</w:t>
            </w:r>
            <w:r>
              <w:rPr>
                <w:rFonts w:hint="eastAsia" w:hAnsi="宋体" w:cs="宋体"/>
                <w:kern w:val="0"/>
                <w:sz w:val="18"/>
                <w:szCs w:val="22"/>
                <w:lang w:bidi="zh-CN"/>
              </w:rPr>
              <w:br w:type="textWrapping"/>
            </w:r>
            <w:r>
              <w:rPr>
                <w:rFonts w:hint="eastAsia" w:hAnsi="宋体" w:cs="宋体"/>
                <w:kern w:val="0"/>
                <w:sz w:val="18"/>
                <w:szCs w:val="22"/>
                <w:lang w:bidi="zh-CN"/>
              </w:rPr>
              <w:t>（跟岗实习，轮岗实习）</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480</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480</w:t>
            </w:r>
          </w:p>
        </w:tc>
        <w:tc>
          <w:tcPr>
            <w:tcW w:w="77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78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56"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0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84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797"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71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岗位实习1</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8</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240</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240</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8</w:t>
            </w: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岗位实习2</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480</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480</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小计</w:t>
            </w:r>
          </w:p>
        </w:tc>
        <w:tc>
          <w:tcPr>
            <w:tcW w:w="568"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124</w:t>
            </w:r>
          </w:p>
        </w:tc>
        <w:tc>
          <w:tcPr>
            <w:tcW w:w="684"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2720</w:t>
            </w:r>
          </w:p>
        </w:tc>
        <w:tc>
          <w:tcPr>
            <w:tcW w:w="763" w:type="dxa"/>
          </w:tcPr>
          <w:p>
            <w:pPr>
              <w:autoSpaceDE w:val="0"/>
              <w:autoSpaceDN w:val="0"/>
              <w:jc w:val="center"/>
              <w:rPr>
                <w:rFonts w:hAnsi="宋体" w:cs="宋体"/>
                <w:b/>
                <w:bCs/>
                <w:kern w:val="0"/>
                <w:sz w:val="18"/>
                <w:szCs w:val="22"/>
                <w:lang w:bidi="zh-CN"/>
              </w:rPr>
            </w:pPr>
          </w:p>
        </w:tc>
        <w:tc>
          <w:tcPr>
            <w:tcW w:w="684"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2126</w:t>
            </w:r>
          </w:p>
        </w:tc>
        <w:tc>
          <w:tcPr>
            <w:tcW w:w="773"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10</w:t>
            </w:r>
          </w:p>
        </w:tc>
        <w:tc>
          <w:tcPr>
            <w:tcW w:w="785"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8</w:t>
            </w:r>
          </w:p>
        </w:tc>
        <w:tc>
          <w:tcPr>
            <w:tcW w:w="856"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12</w:t>
            </w:r>
          </w:p>
        </w:tc>
        <w:tc>
          <w:tcPr>
            <w:tcW w:w="809"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13</w:t>
            </w:r>
          </w:p>
        </w:tc>
        <w:tc>
          <w:tcPr>
            <w:tcW w:w="809"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15</w:t>
            </w:r>
          </w:p>
        </w:tc>
        <w:tc>
          <w:tcPr>
            <w:tcW w:w="844"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14</w:t>
            </w:r>
          </w:p>
        </w:tc>
        <w:tc>
          <w:tcPr>
            <w:tcW w:w="797"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14</w:t>
            </w:r>
          </w:p>
        </w:tc>
        <w:tc>
          <w:tcPr>
            <w:tcW w:w="715"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10</w:t>
            </w:r>
          </w:p>
        </w:tc>
        <w:tc>
          <w:tcPr>
            <w:tcW w:w="669"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12</w:t>
            </w:r>
          </w:p>
        </w:tc>
        <w:tc>
          <w:tcPr>
            <w:tcW w:w="1040"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restart"/>
          </w:tcPr>
          <w:p>
            <w:pPr>
              <w:autoSpaceDE w:val="0"/>
              <w:autoSpaceDN w:val="0"/>
              <w:jc w:val="center"/>
              <w:rPr>
                <w:rFonts w:hAnsi="宋体" w:cs="宋体"/>
                <w:kern w:val="0"/>
                <w:sz w:val="18"/>
                <w:szCs w:val="22"/>
                <w:lang w:bidi="zh-CN"/>
              </w:rPr>
            </w:pPr>
            <w:r>
              <w:rPr>
                <w:rFonts w:hint="eastAsia" w:hAnsi="宋体" w:cs="宋体"/>
                <w:kern w:val="0"/>
                <w:sz w:val="18"/>
                <w:szCs w:val="22"/>
                <w:lang w:bidi="zh-CN"/>
              </w:rPr>
              <w:t>专业</w:t>
            </w:r>
            <w:r>
              <w:rPr>
                <w:rFonts w:hint="eastAsia" w:hAnsi="宋体" w:cs="宋体"/>
                <w:kern w:val="0"/>
                <w:sz w:val="18"/>
                <w:szCs w:val="22"/>
                <w:lang w:bidi="zh-CN"/>
              </w:rPr>
              <w:br w:type="textWrapping"/>
            </w:r>
            <w:r>
              <w:rPr>
                <w:rFonts w:hint="eastAsia" w:hAnsi="宋体" w:cs="宋体"/>
                <w:kern w:val="0"/>
                <w:sz w:val="18"/>
                <w:szCs w:val="22"/>
                <w:lang w:bidi="zh-CN"/>
              </w:rPr>
              <w:t>选修</w:t>
            </w: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★电子竞技通用英语</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8</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128</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64</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97"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4</w:t>
            </w: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★创业创新教育</w:t>
            </w:r>
          </w:p>
        </w:tc>
        <w:tc>
          <w:tcPr>
            <w:tcW w:w="568"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32</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16</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p>
        </w:tc>
        <w:tc>
          <w:tcPr>
            <w:tcW w:w="71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2</w:t>
            </w: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★AutoCAD平面制图</w:t>
            </w:r>
          </w:p>
        </w:tc>
        <w:tc>
          <w:tcPr>
            <w:tcW w:w="568" w:type="dxa"/>
          </w:tcPr>
          <w:p>
            <w:pPr>
              <w:autoSpaceDE w:val="0"/>
              <w:autoSpaceDN w:val="0"/>
              <w:jc w:val="center"/>
              <w:rPr>
                <w:rFonts w:hAnsi="宋体" w:cs="宋体"/>
                <w:kern w:val="0"/>
                <w:sz w:val="18"/>
                <w:szCs w:val="22"/>
                <w:lang w:bidi="zh-CN"/>
              </w:rPr>
            </w:pPr>
            <w:r>
              <w:rPr>
                <w:rFonts w:hAnsi="宋体" w:cs="宋体"/>
                <w:kern w:val="0"/>
                <w:sz w:val="18"/>
                <w:szCs w:val="22"/>
                <w:lang w:bidi="zh-CN"/>
              </w:rPr>
              <w:t>6</w:t>
            </w:r>
          </w:p>
        </w:tc>
        <w:tc>
          <w:tcPr>
            <w:tcW w:w="684" w:type="dxa"/>
          </w:tcPr>
          <w:p>
            <w:pPr>
              <w:autoSpaceDE w:val="0"/>
              <w:autoSpaceDN w:val="0"/>
              <w:jc w:val="center"/>
              <w:rPr>
                <w:rFonts w:hAnsi="宋体" w:cs="宋体"/>
                <w:kern w:val="0"/>
                <w:sz w:val="18"/>
                <w:szCs w:val="22"/>
                <w:lang w:bidi="zh-CN"/>
              </w:rPr>
            </w:pPr>
            <w:r>
              <w:rPr>
                <w:rFonts w:hAnsi="宋体" w:cs="宋体"/>
                <w:kern w:val="0"/>
                <w:sz w:val="18"/>
                <w:szCs w:val="22"/>
                <w:lang w:bidi="zh-CN"/>
              </w:rPr>
              <w:t>96</w:t>
            </w:r>
          </w:p>
        </w:tc>
        <w:tc>
          <w:tcPr>
            <w:tcW w:w="763"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p>
        </w:tc>
        <w:tc>
          <w:tcPr>
            <w:tcW w:w="684" w:type="dxa"/>
          </w:tcPr>
          <w:p>
            <w:pPr>
              <w:autoSpaceDE w:val="0"/>
              <w:autoSpaceDN w:val="0"/>
              <w:jc w:val="center"/>
              <w:rPr>
                <w:rFonts w:hAnsi="宋体" w:cs="宋体"/>
                <w:kern w:val="0"/>
                <w:sz w:val="18"/>
                <w:szCs w:val="22"/>
                <w:lang w:bidi="zh-CN"/>
              </w:rPr>
            </w:pPr>
            <w:r>
              <w:rPr>
                <w:rFonts w:hAnsi="宋体" w:cs="宋体"/>
                <w:kern w:val="0"/>
                <w:sz w:val="18"/>
                <w:szCs w:val="22"/>
                <w:lang w:bidi="zh-CN"/>
              </w:rPr>
              <w:t>96</w:t>
            </w:r>
          </w:p>
        </w:tc>
        <w:tc>
          <w:tcPr>
            <w:tcW w:w="773" w:type="dxa"/>
          </w:tcPr>
          <w:p>
            <w:pPr>
              <w:autoSpaceDE w:val="0"/>
              <w:autoSpaceDN w:val="0"/>
              <w:jc w:val="center"/>
              <w:rPr>
                <w:rFonts w:hAnsi="宋体" w:cs="宋体"/>
                <w:kern w:val="0"/>
                <w:sz w:val="18"/>
                <w:szCs w:val="22"/>
                <w:lang w:bidi="zh-CN"/>
              </w:rPr>
            </w:pPr>
          </w:p>
        </w:tc>
        <w:tc>
          <w:tcPr>
            <w:tcW w:w="785" w:type="dxa"/>
          </w:tcPr>
          <w:p>
            <w:pPr>
              <w:autoSpaceDE w:val="0"/>
              <w:autoSpaceDN w:val="0"/>
              <w:jc w:val="center"/>
              <w:rPr>
                <w:rFonts w:hAnsi="宋体" w:cs="宋体"/>
                <w:kern w:val="0"/>
                <w:sz w:val="18"/>
                <w:szCs w:val="22"/>
                <w:lang w:bidi="zh-CN"/>
              </w:rPr>
            </w:pPr>
          </w:p>
        </w:tc>
        <w:tc>
          <w:tcPr>
            <w:tcW w:w="856"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09" w:type="dxa"/>
          </w:tcPr>
          <w:p>
            <w:pPr>
              <w:autoSpaceDE w:val="0"/>
              <w:autoSpaceDN w:val="0"/>
              <w:jc w:val="center"/>
              <w:rPr>
                <w:rFonts w:hAnsi="宋体" w:cs="宋体"/>
                <w:kern w:val="0"/>
                <w:sz w:val="18"/>
                <w:szCs w:val="22"/>
                <w:lang w:bidi="zh-CN"/>
              </w:rPr>
            </w:pPr>
          </w:p>
        </w:tc>
        <w:tc>
          <w:tcPr>
            <w:tcW w:w="844" w:type="dxa"/>
          </w:tcPr>
          <w:p>
            <w:pPr>
              <w:autoSpaceDE w:val="0"/>
              <w:autoSpaceDN w:val="0"/>
              <w:jc w:val="center"/>
              <w:rPr>
                <w:rFonts w:hAnsi="宋体" w:cs="宋体"/>
                <w:kern w:val="0"/>
                <w:sz w:val="18"/>
                <w:szCs w:val="22"/>
                <w:lang w:bidi="zh-CN"/>
              </w:rPr>
            </w:pPr>
          </w:p>
        </w:tc>
        <w:tc>
          <w:tcPr>
            <w:tcW w:w="797" w:type="dxa"/>
          </w:tcPr>
          <w:p>
            <w:pPr>
              <w:autoSpaceDE w:val="0"/>
              <w:autoSpaceDN w:val="0"/>
              <w:jc w:val="center"/>
              <w:rPr>
                <w:rFonts w:hAnsi="宋体" w:cs="宋体"/>
                <w:kern w:val="0"/>
                <w:sz w:val="18"/>
                <w:szCs w:val="22"/>
                <w:lang w:bidi="zh-CN"/>
              </w:rPr>
            </w:pPr>
            <w:r>
              <w:rPr>
                <w:rFonts w:hAnsi="宋体" w:cs="宋体"/>
                <w:kern w:val="0"/>
                <w:sz w:val="18"/>
                <w:szCs w:val="22"/>
                <w:lang w:bidi="zh-CN"/>
              </w:rPr>
              <w:t>6</w:t>
            </w:r>
          </w:p>
        </w:tc>
        <w:tc>
          <w:tcPr>
            <w:tcW w:w="715" w:type="dxa"/>
          </w:tcPr>
          <w:p>
            <w:pPr>
              <w:autoSpaceDE w:val="0"/>
              <w:autoSpaceDN w:val="0"/>
              <w:jc w:val="center"/>
              <w:rPr>
                <w:rFonts w:hAnsi="宋体" w:cs="宋体"/>
                <w:kern w:val="0"/>
                <w:sz w:val="18"/>
                <w:szCs w:val="22"/>
                <w:lang w:bidi="zh-CN"/>
              </w:rPr>
            </w:pPr>
          </w:p>
        </w:tc>
        <w:tc>
          <w:tcPr>
            <w:tcW w:w="669" w:type="dxa"/>
          </w:tcPr>
          <w:p>
            <w:pPr>
              <w:autoSpaceDE w:val="0"/>
              <w:autoSpaceDN w:val="0"/>
              <w:jc w:val="center"/>
              <w:rPr>
                <w:rFonts w:hAnsi="宋体" w:cs="宋体"/>
                <w:kern w:val="0"/>
                <w:sz w:val="18"/>
                <w:szCs w:val="22"/>
                <w:lang w:bidi="zh-CN"/>
              </w:rPr>
            </w:pPr>
          </w:p>
        </w:tc>
        <w:tc>
          <w:tcPr>
            <w:tcW w:w="1040" w:type="dxa"/>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电子竞技赛事与节目赏析</w:t>
            </w:r>
          </w:p>
        </w:tc>
        <w:tc>
          <w:tcPr>
            <w:tcW w:w="568" w:type="dxa"/>
            <w:vMerge w:val="restart"/>
          </w:tcPr>
          <w:p>
            <w:pPr>
              <w:autoSpaceDE w:val="0"/>
              <w:autoSpaceDN w:val="0"/>
              <w:jc w:val="center"/>
              <w:rPr>
                <w:rFonts w:hAnsi="宋体" w:cs="宋体"/>
                <w:kern w:val="0"/>
                <w:sz w:val="18"/>
                <w:szCs w:val="22"/>
                <w:lang w:bidi="zh-CN"/>
              </w:rPr>
            </w:pPr>
            <w:r>
              <w:rPr>
                <w:rFonts w:hAnsi="宋体" w:cs="宋体"/>
                <w:kern w:val="0"/>
                <w:sz w:val="18"/>
                <w:szCs w:val="22"/>
                <w:lang w:bidi="zh-CN"/>
              </w:rPr>
              <w:t>4</w:t>
            </w:r>
          </w:p>
        </w:tc>
        <w:tc>
          <w:tcPr>
            <w:tcW w:w="684" w:type="dxa"/>
            <w:vMerge w:val="restart"/>
          </w:tcPr>
          <w:p>
            <w:pPr>
              <w:autoSpaceDE w:val="0"/>
              <w:autoSpaceDN w:val="0"/>
              <w:jc w:val="center"/>
              <w:rPr>
                <w:rFonts w:hAnsi="宋体" w:cs="宋体"/>
                <w:kern w:val="0"/>
                <w:sz w:val="18"/>
                <w:szCs w:val="22"/>
                <w:lang w:bidi="zh-CN"/>
              </w:rPr>
            </w:pPr>
            <w:r>
              <w:rPr>
                <w:rFonts w:hAnsi="宋体" w:cs="宋体"/>
                <w:kern w:val="0"/>
                <w:sz w:val="18"/>
                <w:szCs w:val="22"/>
                <w:lang w:bidi="zh-CN"/>
              </w:rPr>
              <w:t>64</w:t>
            </w:r>
          </w:p>
        </w:tc>
        <w:tc>
          <w:tcPr>
            <w:tcW w:w="763" w:type="dxa"/>
            <w:vMerge w:val="restart"/>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r>
              <w:rPr>
                <w:rFonts w:hint="eastAsia" w:hAnsi="宋体" w:cs="宋体"/>
                <w:kern w:val="0"/>
                <w:sz w:val="18"/>
                <w:szCs w:val="22"/>
                <w:lang w:bidi="zh-CN"/>
              </w:rPr>
              <w:br w:type="textWrapping"/>
            </w:r>
            <w:r>
              <w:rPr>
                <w:rFonts w:hint="eastAsia" w:hAnsi="宋体" w:cs="宋体"/>
                <w:kern w:val="0"/>
                <w:sz w:val="18"/>
                <w:szCs w:val="22"/>
                <w:lang w:bidi="zh-CN"/>
              </w:rPr>
              <w:t>3选1</w:t>
            </w:r>
          </w:p>
        </w:tc>
        <w:tc>
          <w:tcPr>
            <w:tcW w:w="684" w:type="dxa"/>
            <w:vMerge w:val="restart"/>
          </w:tcPr>
          <w:p>
            <w:pPr>
              <w:autoSpaceDE w:val="0"/>
              <w:autoSpaceDN w:val="0"/>
              <w:jc w:val="center"/>
              <w:rPr>
                <w:rFonts w:hAnsi="宋体" w:cs="宋体"/>
                <w:kern w:val="0"/>
                <w:sz w:val="18"/>
                <w:szCs w:val="22"/>
                <w:lang w:bidi="zh-CN"/>
              </w:rPr>
            </w:pPr>
            <w:r>
              <w:rPr>
                <w:rFonts w:hAnsi="宋体" w:cs="宋体"/>
                <w:kern w:val="0"/>
                <w:sz w:val="18"/>
                <w:szCs w:val="22"/>
                <w:lang w:bidi="zh-CN"/>
              </w:rPr>
              <w:t>32</w:t>
            </w:r>
          </w:p>
        </w:tc>
        <w:tc>
          <w:tcPr>
            <w:tcW w:w="773" w:type="dxa"/>
            <w:vMerge w:val="restart"/>
          </w:tcPr>
          <w:p>
            <w:pPr>
              <w:autoSpaceDE w:val="0"/>
              <w:autoSpaceDN w:val="0"/>
              <w:jc w:val="center"/>
              <w:rPr>
                <w:rFonts w:hAnsi="宋体" w:cs="宋体"/>
                <w:kern w:val="0"/>
                <w:sz w:val="18"/>
                <w:szCs w:val="22"/>
                <w:lang w:bidi="zh-CN"/>
              </w:rPr>
            </w:pPr>
          </w:p>
        </w:tc>
        <w:tc>
          <w:tcPr>
            <w:tcW w:w="785" w:type="dxa"/>
            <w:vMerge w:val="restart"/>
          </w:tcPr>
          <w:p>
            <w:pPr>
              <w:autoSpaceDE w:val="0"/>
              <w:autoSpaceDN w:val="0"/>
              <w:jc w:val="center"/>
              <w:rPr>
                <w:rFonts w:hAnsi="宋体" w:cs="宋体"/>
                <w:kern w:val="0"/>
                <w:sz w:val="18"/>
                <w:szCs w:val="22"/>
                <w:lang w:bidi="zh-CN"/>
              </w:rPr>
            </w:pPr>
          </w:p>
        </w:tc>
        <w:tc>
          <w:tcPr>
            <w:tcW w:w="856" w:type="dxa"/>
            <w:vMerge w:val="restart"/>
          </w:tcPr>
          <w:p>
            <w:pPr>
              <w:autoSpaceDE w:val="0"/>
              <w:autoSpaceDN w:val="0"/>
              <w:jc w:val="center"/>
              <w:rPr>
                <w:rFonts w:hAnsi="宋体" w:cs="宋体"/>
                <w:kern w:val="0"/>
                <w:sz w:val="18"/>
                <w:szCs w:val="22"/>
                <w:lang w:bidi="zh-CN"/>
              </w:rPr>
            </w:pPr>
          </w:p>
        </w:tc>
        <w:tc>
          <w:tcPr>
            <w:tcW w:w="809" w:type="dxa"/>
            <w:vMerge w:val="restart"/>
          </w:tcPr>
          <w:p>
            <w:pPr>
              <w:autoSpaceDE w:val="0"/>
              <w:autoSpaceDN w:val="0"/>
              <w:jc w:val="center"/>
              <w:rPr>
                <w:rFonts w:hAnsi="宋体" w:cs="宋体"/>
                <w:kern w:val="0"/>
                <w:sz w:val="18"/>
                <w:szCs w:val="22"/>
                <w:lang w:bidi="zh-CN"/>
              </w:rPr>
            </w:pPr>
          </w:p>
        </w:tc>
        <w:tc>
          <w:tcPr>
            <w:tcW w:w="809" w:type="dxa"/>
            <w:vMerge w:val="restart"/>
          </w:tcPr>
          <w:p>
            <w:pPr>
              <w:autoSpaceDE w:val="0"/>
              <w:autoSpaceDN w:val="0"/>
              <w:jc w:val="center"/>
              <w:rPr>
                <w:rFonts w:hAnsi="宋体" w:cs="宋体"/>
                <w:kern w:val="0"/>
                <w:sz w:val="18"/>
                <w:szCs w:val="22"/>
                <w:lang w:bidi="zh-CN"/>
              </w:rPr>
            </w:pPr>
          </w:p>
        </w:tc>
        <w:tc>
          <w:tcPr>
            <w:tcW w:w="844" w:type="dxa"/>
            <w:vMerge w:val="restart"/>
          </w:tcPr>
          <w:p>
            <w:pPr>
              <w:autoSpaceDE w:val="0"/>
              <w:autoSpaceDN w:val="0"/>
              <w:jc w:val="center"/>
              <w:rPr>
                <w:rFonts w:hAnsi="宋体" w:cs="宋体"/>
                <w:kern w:val="0"/>
                <w:sz w:val="18"/>
                <w:szCs w:val="22"/>
                <w:lang w:bidi="zh-CN"/>
              </w:rPr>
            </w:pPr>
            <w:r>
              <w:rPr>
                <w:rFonts w:hAnsi="宋体" w:cs="宋体"/>
                <w:kern w:val="0"/>
                <w:sz w:val="18"/>
                <w:szCs w:val="22"/>
                <w:lang w:bidi="zh-CN"/>
              </w:rPr>
              <w:t>4</w:t>
            </w:r>
          </w:p>
        </w:tc>
        <w:tc>
          <w:tcPr>
            <w:tcW w:w="797" w:type="dxa"/>
            <w:vMerge w:val="restart"/>
          </w:tcPr>
          <w:p>
            <w:pPr>
              <w:autoSpaceDE w:val="0"/>
              <w:autoSpaceDN w:val="0"/>
              <w:jc w:val="center"/>
              <w:rPr>
                <w:rFonts w:hAnsi="宋体" w:cs="宋体"/>
                <w:kern w:val="0"/>
                <w:sz w:val="18"/>
                <w:szCs w:val="22"/>
                <w:lang w:bidi="zh-CN"/>
              </w:rPr>
            </w:pPr>
          </w:p>
        </w:tc>
        <w:tc>
          <w:tcPr>
            <w:tcW w:w="715" w:type="dxa"/>
            <w:vMerge w:val="restart"/>
          </w:tcPr>
          <w:p>
            <w:pPr>
              <w:autoSpaceDE w:val="0"/>
              <w:autoSpaceDN w:val="0"/>
              <w:jc w:val="center"/>
              <w:rPr>
                <w:rFonts w:hAnsi="宋体" w:cs="宋体"/>
                <w:kern w:val="0"/>
                <w:sz w:val="18"/>
                <w:szCs w:val="22"/>
                <w:lang w:bidi="zh-CN"/>
              </w:rPr>
            </w:pPr>
          </w:p>
        </w:tc>
        <w:tc>
          <w:tcPr>
            <w:tcW w:w="669" w:type="dxa"/>
            <w:vMerge w:val="restart"/>
          </w:tcPr>
          <w:p>
            <w:pPr>
              <w:autoSpaceDE w:val="0"/>
              <w:autoSpaceDN w:val="0"/>
              <w:jc w:val="center"/>
              <w:rPr>
                <w:rFonts w:hAnsi="宋体" w:cs="宋体"/>
                <w:kern w:val="0"/>
                <w:sz w:val="18"/>
                <w:szCs w:val="22"/>
                <w:lang w:bidi="zh-CN"/>
              </w:rPr>
            </w:pPr>
          </w:p>
        </w:tc>
        <w:tc>
          <w:tcPr>
            <w:tcW w:w="1040" w:type="dxa"/>
            <w:vMerge w:val="restart"/>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电子竞技数据分析与处理</w:t>
            </w:r>
          </w:p>
        </w:tc>
        <w:tc>
          <w:tcPr>
            <w:tcW w:w="568" w:type="dxa"/>
            <w:vMerge w:val="continue"/>
          </w:tcPr>
          <w:p>
            <w:pPr>
              <w:autoSpaceDE w:val="0"/>
              <w:autoSpaceDN w:val="0"/>
              <w:jc w:val="center"/>
              <w:rPr>
                <w:rFonts w:hAnsi="宋体" w:cs="宋体"/>
                <w:kern w:val="0"/>
                <w:sz w:val="18"/>
                <w:szCs w:val="22"/>
                <w:lang w:bidi="zh-CN"/>
              </w:rPr>
            </w:pPr>
          </w:p>
        </w:tc>
        <w:tc>
          <w:tcPr>
            <w:tcW w:w="684" w:type="dxa"/>
            <w:vMerge w:val="continue"/>
          </w:tcPr>
          <w:p>
            <w:pPr>
              <w:autoSpaceDE w:val="0"/>
              <w:autoSpaceDN w:val="0"/>
              <w:jc w:val="center"/>
              <w:rPr>
                <w:rFonts w:hAnsi="宋体" w:cs="宋体"/>
                <w:kern w:val="0"/>
                <w:sz w:val="18"/>
                <w:szCs w:val="22"/>
                <w:lang w:bidi="zh-CN"/>
              </w:rPr>
            </w:pPr>
          </w:p>
        </w:tc>
        <w:tc>
          <w:tcPr>
            <w:tcW w:w="763" w:type="dxa"/>
            <w:vMerge w:val="continue"/>
          </w:tcPr>
          <w:p>
            <w:pPr>
              <w:autoSpaceDE w:val="0"/>
              <w:autoSpaceDN w:val="0"/>
              <w:jc w:val="center"/>
              <w:rPr>
                <w:rFonts w:hAnsi="宋体" w:cs="宋体"/>
                <w:kern w:val="0"/>
                <w:sz w:val="18"/>
                <w:szCs w:val="22"/>
                <w:lang w:bidi="zh-CN"/>
              </w:rPr>
            </w:pPr>
          </w:p>
        </w:tc>
        <w:tc>
          <w:tcPr>
            <w:tcW w:w="684" w:type="dxa"/>
            <w:vMerge w:val="continue"/>
          </w:tcPr>
          <w:p>
            <w:pPr>
              <w:autoSpaceDE w:val="0"/>
              <w:autoSpaceDN w:val="0"/>
              <w:jc w:val="center"/>
              <w:rPr>
                <w:rFonts w:hAnsi="宋体" w:cs="宋体"/>
                <w:kern w:val="0"/>
                <w:sz w:val="18"/>
                <w:szCs w:val="22"/>
                <w:lang w:bidi="zh-CN"/>
              </w:rPr>
            </w:pPr>
          </w:p>
        </w:tc>
        <w:tc>
          <w:tcPr>
            <w:tcW w:w="773" w:type="dxa"/>
            <w:vMerge w:val="continue"/>
          </w:tcPr>
          <w:p>
            <w:pPr>
              <w:autoSpaceDE w:val="0"/>
              <w:autoSpaceDN w:val="0"/>
              <w:jc w:val="center"/>
              <w:rPr>
                <w:rFonts w:hAnsi="宋体" w:cs="宋体"/>
                <w:kern w:val="0"/>
                <w:sz w:val="18"/>
                <w:szCs w:val="22"/>
                <w:lang w:bidi="zh-CN"/>
              </w:rPr>
            </w:pPr>
          </w:p>
        </w:tc>
        <w:tc>
          <w:tcPr>
            <w:tcW w:w="785" w:type="dxa"/>
            <w:vMerge w:val="continue"/>
          </w:tcPr>
          <w:p>
            <w:pPr>
              <w:autoSpaceDE w:val="0"/>
              <w:autoSpaceDN w:val="0"/>
              <w:jc w:val="center"/>
              <w:rPr>
                <w:rFonts w:hAnsi="宋体" w:cs="宋体"/>
                <w:kern w:val="0"/>
                <w:sz w:val="18"/>
                <w:szCs w:val="22"/>
                <w:lang w:bidi="zh-CN"/>
              </w:rPr>
            </w:pPr>
          </w:p>
        </w:tc>
        <w:tc>
          <w:tcPr>
            <w:tcW w:w="856" w:type="dxa"/>
            <w:vMerge w:val="continue"/>
          </w:tcPr>
          <w:p>
            <w:pPr>
              <w:autoSpaceDE w:val="0"/>
              <w:autoSpaceDN w:val="0"/>
              <w:jc w:val="center"/>
              <w:rPr>
                <w:rFonts w:hAnsi="宋体" w:cs="宋体"/>
                <w:kern w:val="0"/>
                <w:sz w:val="18"/>
                <w:szCs w:val="22"/>
                <w:lang w:bidi="zh-CN"/>
              </w:rPr>
            </w:pPr>
          </w:p>
        </w:tc>
        <w:tc>
          <w:tcPr>
            <w:tcW w:w="809" w:type="dxa"/>
            <w:vMerge w:val="continue"/>
          </w:tcPr>
          <w:p>
            <w:pPr>
              <w:autoSpaceDE w:val="0"/>
              <w:autoSpaceDN w:val="0"/>
              <w:jc w:val="center"/>
              <w:rPr>
                <w:rFonts w:hAnsi="宋体" w:cs="宋体"/>
                <w:kern w:val="0"/>
                <w:sz w:val="18"/>
                <w:szCs w:val="22"/>
                <w:lang w:bidi="zh-CN"/>
              </w:rPr>
            </w:pPr>
          </w:p>
        </w:tc>
        <w:tc>
          <w:tcPr>
            <w:tcW w:w="809" w:type="dxa"/>
            <w:vMerge w:val="continue"/>
          </w:tcPr>
          <w:p>
            <w:pPr>
              <w:autoSpaceDE w:val="0"/>
              <w:autoSpaceDN w:val="0"/>
              <w:jc w:val="center"/>
              <w:rPr>
                <w:rFonts w:hAnsi="宋体" w:cs="宋体"/>
                <w:kern w:val="0"/>
                <w:sz w:val="18"/>
                <w:szCs w:val="22"/>
                <w:lang w:bidi="zh-CN"/>
              </w:rPr>
            </w:pPr>
          </w:p>
        </w:tc>
        <w:tc>
          <w:tcPr>
            <w:tcW w:w="844" w:type="dxa"/>
            <w:vMerge w:val="continue"/>
          </w:tcPr>
          <w:p>
            <w:pPr>
              <w:autoSpaceDE w:val="0"/>
              <w:autoSpaceDN w:val="0"/>
              <w:jc w:val="center"/>
              <w:rPr>
                <w:rFonts w:hAnsi="宋体" w:cs="宋体"/>
                <w:kern w:val="0"/>
                <w:sz w:val="18"/>
                <w:szCs w:val="22"/>
                <w:lang w:bidi="zh-CN"/>
              </w:rPr>
            </w:pPr>
          </w:p>
        </w:tc>
        <w:tc>
          <w:tcPr>
            <w:tcW w:w="797" w:type="dxa"/>
            <w:vMerge w:val="continue"/>
          </w:tcPr>
          <w:p>
            <w:pPr>
              <w:autoSpaceDE w:val="0"/>
              <w:autoSpaceDN w:val="0"/>
              <w:jc w:val="center"/>
              <w:rPr>
                <w:rFonts w:hAnsi="宋体" w:cs="宋体"/>
                <w:kern w:val="0"/>
                <w:sz w:val="18"/>
                <w:szCs w:val="22"/>
                <w:lang w:bidi="zh-CN"/>
              </w:rPr>
            </w:pPr>
          </w:p>
        </w:tc>
        <w:tc>
          <w:tcPr>
            <w:tcW w:w="715" w:type="dxa"/>
            <w:vMerge w:val="continue"/>
          </w:tcPr>
          <w:p>
            <w:pPr>
              <w:autoSpaceDE w:val="0"/>
              <w:autoSpaceDN w:val="0"/>
              <w:jc w:val="center"/>
              <w:rPr>
                <w:rFonts w:hAnsi="宋体" w:cs="宋体"/>
                <w:kern w:val="0"/>
                <w:sz w:val="18"/>
                <w:szCs w:val="22"/>
                <w:lang w:bidi="zh-CN"/>
              </w:rPr>
            </w:pPr>
          </w:p>
        </w:tc>
        <w:tc>
          <w:tcPr>
            <w:tcW w:w="669" w:type="dxa"/>
            <w:vMerge w:val="continue"/>
          </w:tcPr>
          <w:p>
            <w:pPr>
              <w:autoSpaceDE w:val="0"/>
              <w:autoSpaceDN w:val="0"/>
              <w:jc w:val="center"/>
              <w:rPr>
                <w:rFonts w:hAnsi="宋体" w:cs="宋体"/>
                <w:kern w:val="0"/>
                <w:sz w:val="18"/>
                <w:szCs w:val="22"/>
                <w:lang w:bidi="zh-CN"/>
              </w:rPr>
            </w:pPr>
          </w:p>
        </w:tc>
        <w:tc>
          <w:tcPr>
            <w:tcW w:w="1040" w:type="dxa"/>
            <w:vMerge w:val="continue"/>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游戏赏析与体验</w:t>
            </w:r>
          </w:p>
        </w:tc>
        <w:tc>
          <w:tcPr>
            <w:tcW w:w="568" w:type="dxa"/>
            <w:vMerge w:val="continue"/>
          </w:tcPr>
          <w:p>
            <w:pPr>
              <w:autoSpaceDE w:val="0"/>
              <w:autoSpaceDN w:val="0"/>
              <w:jc w:val="center"/>
              <w:rPr>
                <w:rFonts w:hAnsi="宋体" w:cs="宋体"/>
                <w:kern w:val="0"/>
                <w:sz w:val="18"/>
                <w:szCs w:val="22"/>
                <w:lang w:bidi="zh-CN"/>
              </w:rPr>
            </w:pPr>
          </w:p>
        </w:tc>
        <w:tc>
          <w:tcPr>
            <w:tcW w:w="684" w:type="dxa"/>
            <w:vMerge w:val="continue"/>
          </w:tcPr>
          <w:p>
            <w:pPr>
              <w:autoSpaceDE w:val="0"/>
              <w:autoSpaceDN w:val="0"/>
              <w:jc w:val="center"/>
              <w:rPr>
                <w:rFonts w:hAnsi="宋体" w:cs="宋体"/>
                <w:kern w:val="0"/>
                <w:sz w:val="18"/>
                <w:szCs w:val="22"/>
                <w:lang w:bidi="zh-CN"/>
              </w:rPr>
            </w:pPr>
          </w:p>
        </w:tc>
        <w:tc>
          <w:tcPr>
            <w:tcW w:w="763" w:type="dxa"/>
            <w:vMerge w:val="continue"/>
          </w:tcPr>
          <w:p>
            <w:pPr>
              <w:autoSpaceDE w:val="0"/>
              <w:autoSpaceDN w:val="0"/>
              <w:jc w:val="center"/>
              <w:rPr>
                <w:rFonts w:hAnsi="宋体" w:cs="宋体"/>
                <w:kern w:val="0"/>
                <w:sz w:val="18"/>
                <w:szCs w:val="22"/>
                <w:lang w:bidi="zh-CN"/>
              </w:rPr>
            </w:pPr>
          </w:p>
        </w:tc>
        <w:tc>
          <w:tcPr>
            <w:tcW w:w="684" w:type="dxa"/>
            <w:vMerge w:val="continue"/>
          </w:tcPr>
          <w:p>
            <w:pPr>
              <w:autoSpaceDE w:val="0"/>
              <w:autoSpaceDN w:val="0"/>
              <w:jc w:val="center"/>
              <w:rPr>
                <w:rFonts w:hAnsi="宋体" w:cs="宋体"/>
                <w:kern w:val="0"/>
                <w:sz w:val="18"/>
                <w:szCs w:val="22"/>
                <w:lang w:bidi="zh-CN"/>
              </w:rPr>
            </w:pPr>
          </w:p>
        </w:tc>
        <w:tc>
          <w:tcPr>
            <w:tcW w:w="773" w:type="dxa"/>
            <w:vMerge w:val="continue"/>
          </w:tcPr>
          <w:p>
            <w:pPr>
              <w:autoSpaceDE w:val="0"/>
              <w:autoSpaceDN w:val="0"/>
              <w:jc w:val="center"/>
              <w:rPr>
                <w:rFonts w:hAnsi="宋体" w:cs="宋体"/>
                <w:kern w:val="0"/>
                <w:sz w:val="18"/>
                <w:szCs w:val="22"/>
                <w:lang w:bidi="zh-CN"/>
              </w:rPr>
            </w:pPr>
          </w:p>
        </w:tc>
        <w:tc>
          <w:tcPr>
            <w:tcW w:w="785" w:type="dxa"/>
            <w:vMerge w:val="continue"/>
          </w:tcPr>
          <w:p>
            <w:pPr>
              <w:autoSpaceDE w:val="0"/>
              <w:autoSpaceDN w:val="0"/>
              <w:jc w:val="center"/>
              <w:rPr>
                <w:rFonts w:hAnsi="宋体" w:cs="宋体"/>
                <w:kern w:val="0"/>
                <w:sz w:val="18"/>
                <w:szCs w:val="22"/>
                <w:lang w:bidi="zh-CN"/>
              </w:rPr>
            </w:pPr>
          </w:p>
        </w:tc>
        <w:tc>
          <w:tcPr>
            <w:tcW w:w="856" w:type="dxa"/>
            <w:vMerge w:val="continue"/>
          </w:tcPr>
          <w:p>
            <w:pPr>
              <w:autoSpaceDE w:val="0"/>
              <w:autoSpaceDN w:val="0"/>
              <w:jc w:val="center"/>
              <w:rPr>
                <w:rFonts w:hAnsi="宋体" w:cs="宋体"/>
                <w:kern w:val="0"/>
                <w:sz w:val="18"/>
                <w:szCs w:val="22"/>
                <w:lang w:bidi="zh-CN"/>
              </w:rPr>
            </w:pPr>
          </w:p>
        </w:tc>
        <w:tc>
          <w:tcPr>
            <w:tcW w:w="809" w:type="dxa"/>
            <w:vMerge w:val="continue"/>
          </w:tcPr>
          <w:p>
            <w:pPr>
              <w:autoSpaceDE w:val="0"/>
              <w:autoSpaceDN w:val="0"/>
              <w:jc w:val="center"/>
              <w:rPr>
                <w:rFonts w:hAnsi="宋体" w:cs="宋体"/>
                <w:kern w:val="0"/>
                <w:sz w:val="18"/>
                <w:szCs w:val="22"/>
                <w:lang w:bidi="zh-CN"/>
              </w:rPr>
            </w:pPr>
          </w:p>
        </w:tc>
        <w:tc>
          <w:tcPr>
            <w:tcW w:w="809" w:type="dxa"/>
            <w:vMerge w:val="continue"/>
          </w:tcPr>
          <w:p>
            <w:pPr>
              <w:autoSpaceDE w:val="0"/>
              <w:autoSpaceDN w:val="0"/>
              <w:jc w:val="center"/>
              <w:rPr>
                <w:rFonts w:hAnsi="宋体" w:cs="宋体"/>
                <w:kern w:val="0"/>
                <w:sz w:val="18"/>
                <w:szCs w:val="22"/>
                <w:lang w:bidi="zh-CN"/>
              </w:rPr>
            </w:pPr>
          </w:p>
        </w:tc>
        <w:tc>
          <w:tcPr>
            <w:tcW w:w="844" w:type="dxa"/>
            <w:vMerge w:val="continue"/>
          </w:tcPr>
          <w:p>
            <w:pPr>
              <w:autoSpaceDE w:val="0"/>
              <w:autoSpaceDN w:val="0"/>
              <w:jc w:val="center"/>
              <w:rPr>
                <w:rFonts w:hAnsi="宋体" w:cs="宋体"/>
                <w:kern w:val="0"/>
                <w:sz w:val="18"/>
                <w:szCs w:val="22"/>
                <w:lang w:bidi="zh-CN"/>
              </w:rPr>
            </w:pPr>
          </w:p>
        </w:tc>
        <w:tc>
          <w:tcPr>
            <w:tcW w:w="797" w:type="dxa"/>
            <w:vMerge w:val="continue"/>
          </w:tcPr>
          <w:p>
            <w:pPr>
              <w:autoSpaceDE w:val="0"/>
              <w:autoSpaceDN w:val="0"/>
              <w:jc w:val="center"/>
              <w:rPr>
                <w:rFonts w:hAnsi="宋体" w:cs="宋体"/>
                <w:kern w:val="0"/>
                <w:sz w:val="18"/>
                <w:szCs w:val="22"/>
                <w:lang w:bidi="zh-CN"/>
              </w:rPr>
            </w:pPr>
          </w:p>
        </w:tc>
        <w:tc>
          <w:tcPr>
            <w:tcW w:w="715" w:type="dxa"/>
            <w:vMerge w:val="continue"/>
          </w:tcPr>
          <w:p>
            <w:pPr>
              <w:autoSpaceDE w:val="0"/>
              <w:autoSpaceDN w:val="0"/>
              <w:jc w:val="center"/>
              <w:rPr>
                <w:rFonts w:hAnsi="宋体" w:cs="宋体"/>
                <w:kern w:val="0"/>
                <w:sz w:val="18"/>
                <w:szCs w:val="22"/>
                <w:lang w:bidi="zh-CN"/>
              </w:rPr>
            </w:pPr>
          </w:p>
        </w:tc>
        <w:tc>
          <w:tcPr>
            <w:tcW w:w="669" w:type="dxa"/>
            <w:vMerge w:val="continue"/>
          </w:tcPr>
          <w:p>
            <w:pPr>
              <w:autoSpaceDE w:val="0"/>
              <w:autoSpaceDN w:val="0"/>
              <w:jc w:val="center"/>
              <w:rPr>
                <w:rFonts w:hAnsi="宋体" w:cs="宋体"/>
                <w:kern w:val="0"/>
                <w:sz w:val="18"/>
                <w:szCs w:val="22"/>
                <w:lang w:bidi="zh-CN"/>
              </w:rPr>
            </w:pPr>
          </w:p>
        </w:tc>
        <w:tc>
          <w:tcPr>
            <w:tcW w:w="1040" w:type="dxa"/>
            <w:vMerge w:val="continue"/>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创业手绘</w:t>
            </w:r>
          </w:p>
        </w:tc>
        <w:tc>
          <w:tcPr>
            <w:tcW w:w="568" w:type="dxa"/>
            <w:vMerge w:val="restart"/>
          </w:tcPr>
          <w:p>
            <w:pPr>
              <w:autoSpaceDE w:val="0"/>
              <w:autoSpaceDN w:val="0"/>
              <w:jc w:val="center"/>
              <w:rPr>
                <w:rFonts w:hAnsi="宋体" w:cs="宋体"/>
                <w:kern w:val="0"/>
                <w:sz w:val="18"/>
                <w:szCs w:val="22"/>
                <w:lang w:bidi="zh-CN"/>
              </w:rPr>
            </w:pPr>
            <w:r>
              <w:rPr>
                <w:rFonts w:hAnsi="宋体" w:cs="宋体"/>
                <w:kern w:val="0"/>
                <w:sz w:val="18"/>
                <w:szCs w:val="22"/>
                <w:lang w:bidi="zh-CN"/>
              </w:rPr>
              <w:t>4</w:t>
            </w:r>
          </w:p>
        </w:tc>
        <w:tc>
          <w:tcPr>
            <w:tcW w:w="684" w:type="dxa"/>
            <w:vMerge w:val="restart"/>
          </w:tcPr>
          <w:p>
            <w:pPr>
              <w:autoSpaceDE w:val="0"/>
              <w:autoSpaceDN w:val="0"/>
              <w:jc w:val="center"/>
              <w:rPr>
                <w:rFonts w:hAnsi="宋体" w:cs="宋体"/>
                <w:kern w:val="0"/>
                <w:sz w:val="18"/>
                <w:szCs w:val="22"/>
                <w:lang w:bidi="zh-CN"/>
              </w:rPr>
            </w:pPr>
            <w:r>
              <w:rPr>
                <w:rFonts w:hAnsi="宋体" w:cs="宋体"/>
                <w:kern w:val="0"/>
                <w:sz w:val="18"/>
                <w:szCs w:val="22"/>
                <w:lang w:bidi="zh-CN"/>
              </w:rPr>
              <w:t>64</w:t>
            </w:r>
          </w:p>
        </w:tc>
        <w:tc>
          <w:tcPr>
            <w:tcW w:w="763" w:type="dxa"/>
            <w:vMerge w:val="restart"/>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r>
              <w:rPr>
                <w:rFonts w:hint="eastAsia" w:hAnsi="宋体" w:cs="宋体"/>
                <w:kern w:val="0"/>
                <w:sz w:val="18"/>
                <w:szCs w:val="22"/>
                <w:lang w:bidi="zh-CN"/>
              </w:rPr>
              <w:br w:type="textWrapping"/>
            </w:r>
            <w:r>
              <w:rPr>
                <w:rFonts w:hint="eastAsia" w:hAnsi="宋体" w:cs="宋体"/>
                <w:kern w:val="0"/>
                <w:sz w:val="18"/>
                <w:szCs w:val="22"/>
                <w:lang w:bidi="zh-CN"/>
              </w:rPr>
              <w:t>4选1</w:t>
            </w:r>
          </w:p>
        </w:tc>
        <w:tc>
          <w:tcPr>
            <w:tcW w:w="684" w:type="dxa"/>
            <w:vMerge w:val="restart"/>
          </w:tcPr>
          <w:p>
            <w:pPr>
              <w:autoSpaceDE w:val="0"/>
              <w:autoSpaceDN w:val="0"/>
              <w:jc w:val="center"/>
              <w:rPr>
                <w:rFonts w:hAnsi="宋体" w:cs="宋体"/>
                <w:kern w:val="0"/>
                <w:sz w:val="18"/>
                <w:szCs w:val="22"/>
                <w:lang w:bidi="zh-CN"/>
              </w:rPr>
            </w:pPr>
            <w:r>
              <w:rPr>
                <w:rFonts w:hAnsi="宋体" w:cs="宋体"/>
                <w:kern w:val="0"/>
                <w:sz w:val="18"/>
                <w:szCs w:val="22"/>
                <w:lang w:bidi="zh-CN"/>
              </w:rPr>
              <w:t>32</w:t>
            </w:r>
          </w:p>
        </w:tc>
        <w:tc>
          <w:tcPr>
            <w:tcW w:w="773" w:type="dxa"/>
            <w:vMerge w:val="restart"/>
          </w:tcPr>
          <w:p>
            <w:pPr>
              <w:autoSpaceDE w:val="0"/>
              <w:autoSpaceDN w:val="0"/>
              <w:jc w:val="center"/>
              <w:rPr>
                <w:rFonts w:hAnsi="宋体" w:cs="宋体"/>
                <w:kern w:val="0"/>
                <w:sz w:val="18"/>
                <w:szCs w:val="22"/>
                <w:lang w:bidi="zh-CN"/>
              </w:rPr>
            </w:pPr>
          </w:p>
        </w:tc>
        <w:tc>
          <w:tcPr>
            <w:tcW w:w="785" w:type="dxa"/>
            <w:vMerge w:val="restart"/>
          </w:tcPr>
          <w:p>
            <w:pPr>
              <w:autoSpaceDE w:val="0"/>
              <w:autoSpaceDN w:val="0"/>
              <w:jc w:val="center"/>
              <w:rPr>
                <w:rFonts w:hAnsi="宋体" w:cs="宋体"/>
                <w:kern w:val="0"/>
                <w:sz w:val="18"/>
                <w:szCs w:val="22"/>
                <w:lang w:bidi="zh-CN"/>
              </w:rPr>
            </w:pPr>
          </w:p>
        </w:tc>
        <w:tc>
          <w:tcPr>
            <w:tcW w:w="856" w:type="dxa"/>
            <w:vMerge w:val="restart"/>
          </w:tcPr>
          <w:p>
            <w:pPr>
              <w:autoSpaceDE w:val="0"/>
              <w:autoSpaceDN w:val="0"/>
              <w:jc w:val="center"/>
              <w:rPr>
                <w:rFonts w:hAnsi="宋体" w:cs="宋体"/>
                <w:kern w:val="0"/>
                <w:sz w:val="18"/>
                <w:szCs w:val="22"/>
                <w:lang w:bidi="zh-CN"/>
              </w:rPr>
            </w:pPr>
          </w:p>
        </w:tc>
        <w:tc>
          <w:tcPr>
            <w:tcW w:w="809" w:type="dxa"/>
            <w:vMerge w:val="restart"/>
          </w:tcPr>
          <w:p>
            <w:pPr>
              <w:autoSpaceDE w:val="0"/>
              <w:autoSpaceDN w:val="0"/>
              <w:jc w:val="center"/>
              <w:rPr>
                <w:rFonts w:hAnsi="宋体" w:cs="宋体"/>
                <w:kern w:val="0"/>
                <w:sz w:val="18"/>
                <w:szCs w:val="22"/>
                <w:lang w:bidi="zh-CN"/>
              </w:rPr>
            </w:pPr>
          </w:p>
        </w:tc>
        <w:tc>
          <w:tcPr>
            <w:tcW w:w="809" w:type="dxa"/>
            <w:vMerge w:val="restart"/>
          </w:tcPr>
          <w:p>
            <w:pPr>
              <w:autoSpaceDE w:val="0"/>
              <w:autoSpaceDN w:val="0"/>
              <w:jc w:val="center"/>
              <w:rPr>
                <w:rFonts w:hAnsi="宋体" w:cs="宋体"/>
                <w:kern w:val="0"/>
                <w:sz w:val="18"/>
                <w:szCs w:val="22"/>
                <w:lang w:bidi="zh-CN"/>
              </w:rPr>
            </w:pPr>
            <w:r>
              <w:rPr>
                <w:rFonts w:hAnsi="宋体" w:cs="宋体"/>
                <w:kern w:val="0"/>
                <w:sz w:val="18"/>
                <w:szCs w:val="22"/>
                <w:lang w:bidi="zh-CN"/>
              </w:rPr>
              <w:t>4</w:t>
            </w:r>
          </w:p>
        </w:tc>
        <w:tc>
          <w:tcPr>
            <w:tcW w:w="844" w:type="dxa"/>
            <w:vMerge w:val="restart"/>
          </w:tcPr>
          <w:p>
            <w:pPr>
              <w:autoSpaceDE w:val="0"/>
              <w:autoSpaceDN w:val="0"/>
              <w:jc w:val="center"/>
              <w:rPr>
                <w:rFonts w:hAnsi="宋体" w:cs="宋体"/>
                <w:kern w:val="0"/>
                <w:sz w:val="18"/>
                <w:szCs w:val="22"/>
                <w:lang w:bidi="zh-CN"/>
              </w:rPr>
            </w:pPr>
          </w:p>
        </w:tc>
        <w:tc>
          <w:tcPr>
            <w:tcW w:w="797" w:type="dxa"/>
            <w:vMerge w:val="restart"/>
          </w:tcPr>
          <w:p>
            <w:pPr>
              <w:autoSpaceDE w:val="0"/>
              <w:autoSpaceDN w:val="0"/>
              <w:jc w:val="center"/>
              <w:rPr>
                <w:rFonts w:hAnsi="宋体" w:cs="宋体"/>
                <w:kern w:val="0"/>
                <w:sz w:val="18"/>
                <w:szCs w:val="22"/>
                <w:lang w:bidi="zh-CN"/>
              </w:rPr>
            </w:pPr>
          </w:p>
        </w:tc>
        <w:tc>
          <w:tcPr>
            <w:tcW w:w="715" w:type="dxa"/>
            <w:vMerge w:val="restart"/>
          </w:tcPr>
          <w:p>
            <w:pPr>
              <w:autoSpaceDE w:val="0"/>
              <w:autoSpaceDN w:val="0"/>
              <w:jc w:val="center"/>
              <w:rPr>
                <w:rFonts w:hAnsi="宋体" w:cs="宋体"/>
                <w:kern w:val="0"/>
                <w:sz w:val="18"/>
                <w:szCs w:val="22"/>
                <w:lang w:bidi="zh-CN"/>
              </w:rPr>
            </w:pPr>
          </w:p>
        </w:tc>
        <w:tc>
          <w:tcPr>
            <w:tcW w:w="669" w:type="dxa"/>
            <w:vMerge w:val="restart"/>
          </w:tcPr>
          <w:p>
            <w:pPr>
              <w:autoSpaceDE w:val="0"/>
              <w:autoSpaceDN w:val="0"/>
              <w:jc w:val="center"/>
              <w:rPr>
                <w:rFonts w:hAnsi="宋体" w:cs="宋体"/>
                <w:kern w:val="0"/>
                <w:sz w:val="18"/>
                <w:szCs w:val="22"/>
                <w:lang w:bidi="zh-CN"/>
              </w:rPr>
            </w:pPr>
          </w:p>
        </w:tc>
        <w:tc>
          <w:tcPr>
            <w:tcW w:w="1040" w:type="dxa"/>
            <w:vMerge w:val="restart"/>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景观设计</w:t>
            </w:r>
          </w:p>
        </w:tc>
        <w:tc>
          <w:tcPr>
            <w:tcW w:w="568" w:type="dxa"/>
            <w:vMerge w:val="continue"/>
          </w:tcPr>
          <w:p>
            <w:pPr>
              <w:autoSpaceDE w:val="0"/>
              <w:autoSpaceDN w:val="0"/>
              <w:jc w:val="center"/>
              <w:rPr>
                <w:rFonts w:hAnsi="宋体" w:cs="宋体"/>
                <w:kern w:val="0"/>
                <w:sz w:val="18"/>
                <w:szCs w:val="22"/>
                <w:lang w:bidi="zh-CN"/>
              </w:rPr>
            </w:pPr>
          </w:p>
        </w:tc>
        <w:tc>
          <w:tcPr>
            <w:tcW w:w="684" w:type="dxa"/>
            <w:vMerge w:val="continue"/>
          </w:tcPr>
          <w:p>
            <w:pPr>
              <w:autoSpaceDE w:val="0"/>
              <w:autoSpaceDN w:val="0"/>
              <w:jc w:val="center"/>
              <w:rPr>
                <w:rFonts w:hAnsi="宋体" w:cs="宋体"/>
                <w:kern w:val="0"/>
                <w:sz w:val="18"/>
                <w:szCs w:val="22"/>
                <w:lang w:bidi="zh-CN"/>
              </w:rPr>
            </w:pPr>
          </w:p>
        </w:tc>
        <w:tc>
          <w:tcPr>
            <w:tcW w:w="763" w:type="dxa"/>
            <w:vMerge w:val="continue"/>
          </w:tcPr>
          <w:p>
            <w:pPr>
              <w:autoSpaceDE w:val="0"/>
              <w:autoSpaceDN w:val="0"/>
              <w:jc w:val="center"/>
              <w:rPr>
                <w:rFonts w:hAnsi="宋体" w:cs="宋体"/>
                <w:kern w:val="0"/>
                <w:sz w:val="18"/>
                <w:szCs w:val="22"/>
                <w:lang w:bidi="zh-CN"/>
              </w:rPr>
            </w:pPr>
          </w:p>
        </w:tc>
        <w:tc>
          <w:tcPr>
            <w:tcW w:w="684" w:type="dxa"/>
            <w:vMerge w:val="continue"/>
          </w:tcPr>
          <w:p>
            <w:pPr>
              <w:autoSpaceDE w:val="0"/>
              <w:autoSpaceDN w:val="0"/>
              <w:jc w:val="center"/>
              <w:rPr>
                <w:rFonts w:hAnsi="宋体" w:cs="宋体"/>
                <w:kern w:val="0"/>
                <w:sz w:val="18"/>
                <w:szCs w:val="22"/>
                <w:lang w:bidi="zh-CN"/>
              </w:rPr>
            </w:pPr>
          </w:p>
        </w:tc>
        <w:tc>
          <w:tcPr>
            <w:tcW w:w="773" w:type="dxa"/>
            <w:vMerge w:val="continue"/>
          </w:tcPr>
          <w:p>
            <w:pPr>
              <w:autoSpaceDE w:val="0"/>
              <w:autoSpaceDN w:val="0"/>
              <w:jc w:val="center"/>
              <w:rPr>
                <w:rFonts w:hAnsi="宋体" w:cs="宋体"/>
                <w:kern w:val="0"/>
                <w:sz w:val="18"/>
                <w:szCs w:val="22"/>
                <w:lang w:bidi="zh-CN"/>
              </w:rPr>
            </w:pPr>
          </w:p>
        </w:tc>
        <w:tc>
          <w:tcPr>
            <w:tcW w:w="785" w:type="dxa"/>
            <w:vMerge w:val="continue"/>
          </w:tcPr>
          <w:p>
            <w:pPr>
              <w:autoSpaceDE w:val="0"/>
              <w:autoSpaceDN w:val="0"/>
              <w:jc w:val="center"/>
              <w:rPr>
                <w:rFonts w:hAnsi="宋体" w:cs="宋体"/>
                <w:kern w:val="0"/>
                <w:sz w:val="18"/>
                <w:szCs w:val="22"/>
                <w:lang w:bidi="zh-CN"/>
              </w:rPr>
            </w:pPr>
          </w:p>
        </w:tc>
        <w:tc>
          <w:tcPr>
            <w:tcW w:w="856" w:type="dxa"/>
            <w:vMerge w:val="continue"/>
          </w:tcPr>
          <w:p>
            <w:pPr>
              <w:autoSpaceDE w:val="0"/>
              <w:autoSpaceDN w:val="0"/>
              <w:jc w:val="center"/>
              <w:rPr>
                <w:rFonts w:hAnsi="宋体" w:cs="宋体"/>
                <w:kern w:val="0"/>
                <w:sz w:val="18"/>
                <w:szCs w:val="22"/>
                <w:lang w:bidi="zh-CN"/>
              </w:rPr>
            </w:pPr>
          </w:p>
        </w:tc>
        <w:tc>
          <w:tcPr>
            <w:tcW w:w="809" w:type="dxa"/>
            <w:vMerge w:val="continue"/>
          </w:tcPr>
          <w:p>
            <w:pPr>
              <w:autoSpaceDE w:val="0"/>
              <w:autoSpaceDN w:val="0"/>
              <w:jc w:val="center"/>
              <w:rPr>
                <w:rFonts w:hAnsi="宋体" w:cs="宋体"/>
                <w:kern w:val="0"/>
                <w:sz w:val="18"/>
                <w:szCs w:val="22"/>
                <w:lang w:bidi="zh-CN"/>
              </w:rPr>
            </w:pPr>
          </w:p>
        </w:tc>
        <w:tc>
          <w:tcPr>
            <w:tcW w:w="809" w:type="dxa"/>
            <w:vMerge w:val="continue"/>
          </w:tcPr>
          <w:p>
            <w:pPr>
              <w:autoSpaceDE w:val="0"/>
              <w:autoSpaceDN w:val="0"/>
              <w:jc w:val="center"/>
              <w:rPr>
                <w:rFonts w:hAnsi="宋体" w:cs="宋体"/>
                <w:kern w:val="0"/>
                <w:sz w:val="18"/>
                <w:szCs w:val="22"/>
                <w:lang w:bidi="zh-CN"/>
              </w:rPr>
            </w:pPr>
          </w:p>
        </w:tc>
        <w:tc>
          <w:tcPr>
            <w:tcW w:w="844" w:type="dxa"/>
            <w:vMerge w:val="continue"/>
          </w:tcPr>
          <w:p>
            <w:pPr>
              <w:autoSpaceDE w:val="0"/>
              <w:autoSpaceDN w:val="0"/>
              <w:jc w:val="center"/>
              <w:rPr>
                <w:rFonts w:hAnsi="宋体" w:cs="宋体"/>
                <w:kern w:val="0"/>
                <w:sz w:val="18"/>
                <w:szCs w:val="22"/>
                <w:lang w:bidi="zh-CN"/>
              </w:rPr>
            </w:pPr>
          </w:p>
        </w:tc>
        <w:tc>
          <w:tcPr>
            <w:tcW w:w="797" w:type="dxa"/>
            <w:vMerge w:val="continue"/>
          </w:tcPr>
          <w:p>
            <w:pPr>
              <w:autoSpaceDE w:val="0"/>
              <w:autoSpaceDN w:val="0"/>
              <w:jc w:val="center"/>
              <w:rPr>
                <w:rFonts w:hAnsi="宋体" w:cs="宋体"/>
                <w:kern w:val="0"/>
                <w:sz w:val="18"/>
                <w:szCs w:val="22"/>
                <w:lang w:bidi="zh-CN"/>
              </w:rPr>
            </w:pPr>
          </w:p>
        </w:tc>
        <w:tc>
          <w:tcPr>
            <w:tcW w:w="715" w:type="dxa"/>
            <w:vMerge w:val="continue"/>
          </w:tcPr>
          <w:p>
            <w:pPr>
              <w:autoSpaceDE w:val="0"/>
              <w:autoSpaceDN w:val="0"/>
              <w:jc w:val="center"/>
              <w:rPr>
                <w:rFonts w:hAnsi="宋体" w:cs="宋体"/>
                <w:kern w:val="0"/>
                <w:sz w:val="18"/>
                <w:szCs w:val="22"/>
                <w:lang w:bidi="zh-CN"/>
              </w:rPr>
            </w:pPr>
          </w:p>
        </w:tc>
        <w:tc>
          <w:tcPr>
            <w:tcW w:w="669" w:type="dxa"/>
            <w:vMerge w:val="continue"/>
          </w:tcPr>
          <w:p>
            <w:pPr>
              <w:autoSpaceDE w:val="0"/>
              <w:autoSpaceDN w:val="0"/>
              <w:jc w:val="center"/>
              <w:rPr>
                <w:rFonts w:hAnsi="宋体" w:cs="宋体"/>
                <w:kern w:val="0"/>
                <w:sz w:val="18"/>
                <w:szCs w:val="22"/>
                <w:lang w:bidi="zh-CN"/>
              </w:rPr>
            </w:pPr>
          </w:p>
        </w:tc>
        <w:tc>
          <w:tcPr>
            <w:tcW w:w="1040" w:type="dxa"/>
            <w:vMerge w:val="continue"/>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角色服装</w:t>
            </w:r>
          </w:p>
        </w:tc>
        <w:tc>
          <w:tcPr>
            <w:tcW w:w="568" w:type="dxa"/>
            <w:vMerge w:val="continue"/>
          </w:tcPr>
          <w:p>
            <w:pPr>
              <w:autoSpaceDE w:val="0"/>
              <w:autoSpaceDN w:val="0"/>
              <w:jc w:val="center"/>
              <w:rPr>
                <w:rFonts w:hAnsi="宋体" w:cs="宋体"/>
                <w:kern w:val="0"/>
                <w:sz w:val="18"/>
                <w:szCs w:val="22"/>
                <w:lang w:bidi="zh-CN"/>
              </w:rPr>
            </w:pPr>
          </w:p>
        </w:tc>
        <w:tc>
          <w:tcPr>
            <w:tcW w:w="684" w:type="dxa"/>
            <w:vMerge w:val="continue"/>
          </w:tcPr>
          <w:p>
            <w:pPr>
              <w:autoSpaceDE w:val="0"/>
              <w:autoSpaceDN w:val="0"/>
              <w:jc w:val="center"/>
              <w:rPr>
                <w:rFonts w:hAnsi="宋体" w:cs="宋体"/>
                <w:kern w:val="0"/>
                <w:sz w:val="18"/>
                <w:szCs w:val="22"/>
                <w:lang w:bidi="zh-CN"/>
              </w:rPr>
            </w:pPr>
          </w:p>
        </w:tc>
        <w:tc>
          <w:tcPr>
            <w:tcW w:w="763" w:type="dxa"/>
            <w:vMerge w:val="continue"/>
          </w:tcPr>
          <w:p>
            <w:pPr>
              <w:autoSpaceDE w:val="0"/>
              <w:autoSpaceDN w:val="0"/>
              <w:jc w:val="center"/>
              <w:rPr>
                <w:rFonts w:hAnsi="宋体" w:cs="宋体"/>
                <w:kern w:val="0"/>
                <w:sz w:val="18"/>
                <w:szCs w:val="22"/>
                <w:lang w:bidi="zh-CN"/>
              </w:rPr>
            </w:pPr>
          </w:p>
        </w:tc>
        <w:tc>
          <w:tcPr>
            <w:tcW w:w="684" w:type="dxa"/>
            <w:vMerge w:val="continue"/>
          </w:tcPr>
          <w:p>
            <w:pPr>
              <w:autoSpaceDE w:val="0"/>
              <w:autoSpaceDN w:val="0"/>
              <w:jc w:val="center"/>
              <w:rPr>
                <w:rFonts w:hAnsi="宋体" w:cs="宋体"/>
                <w:kern w:val="0"/>
                <w:sz w:val="18"/>
                <w:szCs w:val="22"/>
                <w:lang w:bidi="zh-CN"/>
              </w:rPr>
            </w:pPr>
          </w:p>
        </w:tc>
        <w:tc>
          <w:tcPr>
            <w:tcW w:w="773" w:type="dxa"/>
            <w:vMerge w:val="continue"/>
          </w:tcPr>
          <w:p>
            <w:pPr>
              <w:autoSpaceDE w:val="0"/>
              <w:autoSpaceDN w:val="0"/>
              <w:jc w:val="center"/>
              <w:rPr>
                <w:rFonts w:hAnsi="宋体" w:cs="宋体"/>
                <w:kern w:val="0"/>
                <w:sz w:val="18"/>
                <w:szCs w:val="22"/>
                <w:lang w:bidi="zh-CN"/>
              </w:rPr>
            </w:pPr>
          </w:p>
        </w:tc>
        <w:tc>
          <w:tcPr>
            <w:tcW w:w="785" w:type="dxa"/>
            <w:vMerge w:val="continue"/>
          </w:tcPr>
          <w:p>
            <w:pPr>
              <w:autoSpaceDE w:val="0"/>
              <w:autoSpaceDN w:val="0"/>
              <w:jc w:val="center"/>
              <w:rPr>
                <w:rFonts w:hAnsi="宋体" w:cs="宋体"/>
                <w:kern w:val="0"/>
                <w:sz w:val="18"/>
                <w:szCs w:val="22"/>
                <w:lang w:bidi="zh-CN"/>
              </w:rPr>
            </w:pPr>
          </w:p>
        </w:tc>
        <w:tc>
          <w:tcPr>
            <w:tcW w:w="856" w:type="dxa"/>
            <w:vMerge w:val="continue"/>
          </w:tcPr>
          <w:p>
            <w:pPr>
              <w:autoSpaceDE w:val="0"/>
              <w:autoSpaceDN w:val="0"/>
              <w:jc w:val="center"/>
              <w:rPr>
                <w:rFonts w:hAnsi="宋体" w:cs="宋体"/>
                <w:kern w:val="0"/>
                <w:sz w:val="18"/>
                <w:szCs w:val="22"/>
                <w:lang w:bidi="zh-CN"/>
              </w:rPr>
            </w:pPr>
          </w:p>
        </w:tc>
        <w:tc>
          <w:tcPr>
            <w:tcW w:w="809" w:type="dxa"/>
            <w:vMerge w:val="continue"/>
          </w:tcPr>
          <w:p>
            <w:pPr>
              <w:autoSpaceDE w:val="0"/>
              <w:autoSpaceDN w:val="0"/>
              <w:jc w:val="center"/>
              <w:rPr>
                <w:rFonts w:hAnsi="宋体" w:cs="宋体"/>
                <w:kern w:val="0"/>
                <w:sz w:val="18"/>
                <w:szCs w:val="22"/>
                <w:lang w:bidi="zh-CN"/>
              </w:rPr>
            </w:pPr>
          </w:p>
        </w:tc>
        <w:tc>
          <w:tcPr>
            <w:tcW w:w="809" w:type="dxa"/>
            <w:vMerge w:val="continue"/>
          </w:tcPr>
          <w:p>
            <w:pPr>
              <w:autoSpaceDE w:val="0"/>
              <w:autoSpaceDN w:val="0"/>
              <w:jc w:val="center"/>
              <w:rPr>
                <w:rFonts w:hAnsi="宋体" w:cs="宋体"/>
                <w:kern w:val="0"/>
                <w:sz w:val="18"/>
                <w:szCs w:val="22"/>
                <w:lang w:bidi="zh-CN"/>
              </w:rPr>
            </w:pPr>
          </w:p>
        </w:tc>
        <w:tc>
          <w:tcPr>
            <w:tcW w:w="844" w:type="dxa"/>
            <w:vMerge w:val="continue"/>
          </w:tcPr>
          <w:p>
            <w:pPr>
              <w:autoSpaceDE w:val="0"/>
              <w:autoSpaceDN w:val="0"/>
              <w:jc w:val="center"/>
              <w:rPr>
                <w:rFonts w:hAnsi="宋体" w:cs="宋体"/>
                <w:kern w:val="0"/>
                <w:sz w:val="18"/>
                <w:szCs w:val="22"/>
                <w:lang w:bidi="zh-CN"/>
              </w:rPr>
            </w:pPr>
          </w:p>
        </w:tc>
        <w:tc>
          <w:tcPr>
            <w:tcW w:w="797" w:type="dxa"/>
            <w:vMerge w:val="continue"/>
          </w:tcPr>
          <w:p>
            <w:pPr>
              <w:autoSpaceDE w:val="0"/>
              <w:autoSpaceDN w:val="0"/>
              <w:jc w:val="center"/>
              <w:rPr>
                <w:rFonts w:hAnsi="宋体" w:cs="宋体"/>
                <w:kern w:val="0"/>
                <w:sz w:val="18"/>
                <w:szCs w:val="22"/>
                <w:lang w:bidi="zh-CN"/>
              </w:rPr>
            </w:pPr>
          </w:p>
        </w:tc>
        <w:tc>
          <w:tcPr>
            <w:tcW w:w="715" w:type="dxa"/>
            <w:vMerge w:val="continue"/>
          </w:tcPr>
          <w:p>
            <w:pPr>
              <w:autoSpaceDE w:val="0"/>
              <w:autoSpaceDN w:val="0"/>
              <w:jc w:val="center"/>
              <w:rPr>
                <w:rFonts w:hAnsi="宋体" w:cs="宋体"/>
                <w:kern w:val="0"/>
                <w:sz w:val="18"/>
                <w:szCs w:val="22"/>
                <w:lang w:bidi="zh-CN"/>
              </w:rPr>
            </w:pPr>
          </w:p>
        </w:tc>
        <w:tc>
          <w:tcPr>
            <w:tcW w:w="669" w:type="dxa"/>
            <w:vMerge w:val="continue"/>
          </w:tcPr>
          <w:p>
            <w:pPr>
              <w:autoSpaceDE w:val="0"/>
              <w:autoSpaceDN w:val="0"/>
              <w:jc w:val="center"/>
              <w:rPr>
                <w:rFonts w:hAnsi="宋体" w:cs="宋体"/>
                <w:kern w:val="0"/>
                <w:sz w:val="18"/>
                <w:szCs w:val="22"/>
                <w:lang w:bidi="zh-CN"/>
              </w:rPr>
            </w:pPr>
          </w:p>
        </w:tc>
        <w:tc>
          <w:tcPr>
            <w:tcW w:w="1040" w:type="dxa"/>
            <w:vMerge w:val="continue"/>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道具制作</w:t>
            </w:r>
          </w:p>
        </w:tc>
        <w:tc>
          <w:tcPr>
            <w:tcW w:w="568" w:type="dxa"/>
            <w:vMerge w:val="continue"/>
          </w:tcPr>
          <w:p>
            <w:pPr>
              <w:autoSpaceDE w:val="0"/>
              <w:autoSpaceDN w:val="0"/>
              <w:jc w:val="center"/>
              <w:rPr>
                <w:rFonts w:hAnsi="宋体" w:cs="宋体"/>
                <w:kern w:val="0"/>
                <w:sz w:val="18"/>
                <w:szCs w:val="22"/>
                <w:lang w:bidi="zh-CN"/>
              </w:rPr>
            </w:pPr>
          </w:p>
        </w:tc>
        <w:tc>
          <w:tcPr>
            <w:tcW w:w="684" w:type="dxa"/>
            <w:vMerge w:val="continue"/>
          </w:tcPr>
          <w:p>
            <w:pPr>
              <w:autoSpaceDE w:val="0"/>
              <w:autoSpaceDN w:val="0"/>
              <w:jc w:val="center"/>
              <w:rPr>
                <w:rFonts w:hAnsi="宋体" w:cs="宋体"/>
                <w:kern w:val="0"/>
                <w:sz w:val="18"/>
                <w:szCs w:val="22"/>
                <w:lang w:bidi="zh-CN"/>
              </w:rPr>
            </w:pPr>
          </w:p>
        </w:tc>
        <w:tc>
          <w:tcPr>
            <w:tcW w:w="763" w:type="dxa"/>
            <w:vMerge w:val="continue"/>
          </w:tcPr>
          <w:p>
            <w:pPr>
              <w:autoSpaceDE w:val="0"/>
              <w:autoSpaceDN w:val="0"/>
              <w:jc w:val="center"/>
              <w:rPr>
                <w:rFonts w:hAnsi="宋体" w:cs="宋体"/>
                <w:kern w:val="0"/>
                <w:sz w:val="18"/>
                <w:szCs w:val="22"/>
                <w:lang w:bidi="zh-CN"/>
              </w:rPr>
            </w:pPr>
          </w:p>
        </w:tc>
        <w:tc>
          <w:tcPr>
            <w:tcW w:w="684" w:type="dxa"/>
            <w:vMerge w:val="continue"/>
          </w:tcPr>
          <w:p>
            <w:pPr>
              <w:autoSpaceDE w:val="0"/>
              <w:autoSpaceDN w:val="0"/>
              <w:jc w:val="center"/>
              <w:rPr>
                <w:rFonts w:hAnsi="宋体" w:cs="宋体"/>
                <w:kern w:val="0"/>
                <w:sz w:val="18"/>
                <w:szCs w:val="22"/>
                <w:lang w:bidi="zh-CN"/>
              </w:rPr>
            </w:pPr>
          </w:p>
        </w:tc>
        <w:tc>
          <w:tcPr>
            <w:tcW w:w="773" w:type="dxa"/>
            <w:vMerge w:val="continue"/>
          </w:tcPr>
          <w:p>
            <w:pPr>
              <w:autoSpaceDE w:val="0"/>
              <w:autoSpaceDN w:val="0"/>
              <w:jc w:val="center"/>
              <w:rPr>
                <w:rFonts w:hAnsi="宋体" w:cs="宋体"/>
                <w:kern w:val="0"/>
                <w:sz w:val="18"/>
                <w:szCs w:val="22"/>
                <w:lang w:bidi="zh-CN"/>
              </w:rPr>
            </w:pPr>
          </w:p>
        </w:tc>
        <w:tc>
          <w:tcPr>
            <w:tcW w:w="785" w:type="dxa"/>
            <w:vMerge w:val="continue"/>
          </w:tcPr>
          <w:p>
            <w:pPr>
              <w:autoSpaceDE w:val="0"/>
              <w:autoSpaceDN w:val="0"/>
              <w:jc w:val="center"/>
              <w:rPr>
                <w:rFonts w:hAnsi="宋体" w:cs="宋体"/>
                <w:kern w:val="0"/>
                <w:sz w:val="18"/>
                <w:szCs w:val="22"/>
                <w:lang w:bidi="zh-CN"/>
              </w:rPr>
            </w:pPr>
          </w:p>
        </w:tc>
        <w:tc>
          <w:tcPr>
            <w:tcW w:w="856" w:type="dxa"/>
            <w:vMerge w:val="continue"/>
          </w:tcPr>
          <w:p>
            <w:pPr>
              <w:autoSpaceDE w:val="0"/>
              <w:autoSpaceDN w:val="0"/>
              <w:jc w:val="center"/>
              <w:rPr>
                <w:rFonts w:hAnsi="宋体" w:cs="宋体"/>
                <w:kern w:val="0"/>
                <w:sz w:val="18"/>
                <w:szCs w:val="22"/>
                <w:lang w:bidi="zh-CN"/>
              </w:rPr>
            </w:pPr>
          </w:p>
        </w:tc>
        <w:tc>
          <w:tcPr>
            <w:tcW w:w="809" w:type="dxa"/>
            <w:vMerge w:val="continue"/>
          </w:tcPr>
          <w:p>
            <w:pPr>
              <w:autoSpaceDE w:val="0"/>
              <w:autoSpaceDN w:val="0"/>
              <w:jc w:val="center"/>
              <w:rPr>
                <w:rFonts w:hAnsi="宋体" w:cs="宋体"/>
                <w:kern w:val="0"/>
                <w:sz w:val="18"/>
                <w:szCs w:val="22"/>
                <w:lang w:bidi="zh-CN"/>
              </w:rPr>
            </w:pPr>
          </w:p>
        </w:tc>
        <w:tc>
          <w:tcPr>
            <w:tcW w:w="809" w:type="dxa"/>
            <w:vMerge w:val="continue"/>
          </w:tcPr>
          <w:p>
            <w:pPr>
              <w:autoSpaceDE w:val="0"/>
              <w:autoSpaceDN w:val="0"/>
              <w:jc w:val="center"/>
              <w:rPr>
                <w:rFonts w:hAnsi="宋体" w:cs="宋体"/>
                <w:kern w:val="0"/>
                <w:sz w:val="18"/>
                <w:szCs w:val="22"/>
                <w:lang w:bidi="zh-CN"/>
              </w:rPr>
            </w:pPr>
          </w:p>
        </w:tc>
        <w:tc>
          <w:tcPr>
            <w:tcW w:w="844" w:type="dxa"/>
            <w:vMerge w:val="continue"/>
          </w:tcPr>
          <w:p>
            <w:pPr>
              <w:autoSpaceDE w:val="0"/>
              <w:autoSpaceDN w:val="0"/>
              <w:jc w:val="center"/>
              <w:rPr>
                <w:rFonts w:hAnsi="宋体" w:cs="宋体"/>
                <w:kern w:val="0"/>
                <w:sz w:val="18"/>
                <w:szCs w:val="22"/>
                <w:lang w:bidi="zh-CN"/>
              </w:rPr>
            </w:pPr>
          </w:p>
        </w:tc>
        <w:tc>
          <w:tcPr>
            <w:tcW w:w="797" w:type="dxa"/>
            <w:vMerge w:val="continue"/>
          </w:tcPr>
          <w:p>
            <w:pPr>
              <w:autoSpaceDE w:val="0"/>
              <w:autoSpaceDN w:val="0"/>
              <w:jc w:val="center"/>
              <w:rPr>
                <w:rFonts w:hAnsi="宋体" w:cs="宋体"/>
                <w:kern w:val="0"/>
                <w:sz w:val="18"/>
                <w:szCs w:val="22"/>
                <w:lang w:bidi="zh-CN"/>
              </w:rPr>
            </w:pPr>
          </w:p>
        </w:tc>
        <w:tc>
          <w:tcPr>
            <w:tcW w:w="715" w:type="dxa"/>
            <w:vMerge w:val="continue"/>
          </w:tcPr>
          <w:p>
            <w:pPr>
              <w:autoSpaceDE w:val="0"/>
              <w:autoSpaceDN w:val="0"/>
              <w:jc w:val="center"/>
              <w:rPr>
                <w:rFonts w:hAnsi="宋体" w:cs="宋体"/>
                <w:kern w:val="0"/>
                <w:sz w:val="18"/>
                <w:szCs w:val="22"/>
                <w:lang w:bidi="zh-CN"/>
              </w:rPr>
            </w:pPr>
          </w:p>
        </w:tc>
        <w:tc>
          <w:tcPr>
            <w:tcW w:w="669" w:type="dxa"/>
            <w:vMerge w:val="continue"/>
          </w:tcPr>
          <w:p>
            <w:pPr>
              <w:autoSpaceDE w:val="0"/>
              <w:autoSpaceDN w:val="0"/>
              <w:jc w:val="center"/>
              <w:rPr>
                <w:rFonts w:hAnsi="宋体" w:cs="宋体"/>
                <w:kern w:val="0"/>
                <w:sz w:val="18"/>
                <w:szCs w:val="22"/>
                <w:lang w:bidi="zh-CN"/>
              </w:rPr>
            </w:pPr>
          </w:p>
        </w:tc>
        <w:tc>
          <w:tcPr>
            <w:tcW w:w="1040" w:type="dxa"/>
            <w:vMerge w:val="continue"/>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程序设计基础</w:t>
            </w:r>
          </w:p>
        </w:tc>
        <w:tc>
          <w:tcPr>
            <w:tcW w:w="568" w:type="dxa"/>
            <w:vMerge w:val="restart"/>
          </w:tcPr>
          <w:p>
            <w:pPr>
              <w:autoSpaceDE w:val="0"/>
              <w:autoSpaceDN w:val="0"/>
              <w:jc w:val="center"/>
              <w:rPr>
                <w:rFonts w:hAnsi="宋体" w:cs="宋体"/>
                <w:kern w:val="0"/>
                <w:sz w:val="18"/>
                <w:szCs w:val="22"/>
                <w:lang w:bidi="zh-CN"/>
              </w:rPr>
            </w:pPr>
            <w:r>
              <w:rPr>
                <w:rFonts w:hAnsi="宋体" w:cs="宋体"/>
                <w:kern w:val="0"/>
                <w:sz w:val="18"/>
                <w:szCs w:val="22"/>
                <w:lang w:bidi="zh-CN"/>
              </w:rPr>
              <w:t>4</w:t>
            </w:r>
          </w:p>
        </w:tc>
        <w:tc>
          <w:tcPr>
            <w:tcW w:w="684" w:type="dxa"/>
            <w:vMerge w:val="restart"/>
          </w:tcPr>
          <w:p>
            <w:pPr>
              <w:autoSpaceDE w:val="0"/>
              <w:autoSpaceDN w:val="0"/>
              <w:jc w:val="center"/>
              <w:rPr>
                <w:rFonts w:hAnsi="宋体" w:cs="宋体"/>
                <w:kern w:val="0"/>
                <w:sz w:val="18"/>
                <w:szCs w:val="22"/>
                <w:lang w:bidi="zh-CN"/>
              </w:rPr>
            </w:pPr>
            <w:r>
              <w:rPr>
                <w:rFonts w:hAnsi="宋体" w:cs="宋体"/>
                <w:kern w:val="0"/>
                <w:sz w:val="18"/>
                <w:szCs w:val="22"/>
                <w:lang w:bidi="zh-CN"/>
              </w:rPr>
              <w:t>64</w:t>
            </w:r>
          </w:p>
        </w:tc>
        <w:tc>
          <w:tcPr>
            <w:tcW w:w="763" w:type="dxa"/>
            <w:vMerge w:val="restart"/>
          </w:tcPr>
          <w:p>
            <w:pPr>
              <w:autoSpaceDE w:val="0"/>
              <w:autoSpaceDN w:val="0"/>
              <w:jc w:val="center"/>
              <w:rPr>
                <w:rFonts w:hAnsi="宋体" w:cs="宋体"/>
                <w:kern w:val="0"/>
                <w:sz w:val="18"/>
                <w:szCs w:val="22"/>
                <w:lang w:bidi="zh-CN"/>
              </w:rPr>
            </w:pPr>
            <w:r>
              <w:rPr>
                <w:rFonts w:hint="eastAsia" w:hAnsi="宋体" w:cs="宋体"/>
                <w:kern w:val="0"/>
                <w:sz w:val="18"/>
                <w:szCs w:val="22"/>
                <w:lang w:bidi="zh-CN"/>
              </w:rPr>
              <w:t>考查</w:t>
            </w:r>
            <w:r>
              <w:rPr>
                <w:rFonts w:hint="eastAsia" w:hAnsi="宋体" w:cs="宋体"/>
                <w:kern w:val="0"/>
                <w:sz w:val="18"/>
                <w:szCs w:val="22"/>
                <w:lang w:bidi="zh-CN"/>
              </w:rPr>
              <w:br w:type="textWrapping"/>
            </w:r>
            <w:r>
              <w:rPr>
                <w:rFonts w:hint="eastAsia" w:hAnsi="宋体" w:cs="宋体"/>
                <w:kern w:val="0"/>
                <w:sz w:val="18"/>
                <w:szCs w:val="22"/>
                <w:lang w:bidi="zh-CN"/>
              </w:rPr>
              <w:t>3选1</w:t>
            </w:r>
          </w:p>
        </w:tc>
        <w:tc>
          <w:tcPr>
            <w:tcW w:w="684" w:type="dxa"/>
            <w:vMerge w:val="restart"/>
          </w:tcPr>
          <w:p>
            <w:pPr>
              <w:autoSpaceDE w:val="0"/>
              <w:autoSpaceDN w:val="0"/>
              <w:jc w:val="center"/>
              <w:rPr>
                <w:rFonts w:hAnsi="宋体" w:cs="宋体"/>
                <w:kern w:val="0"/>
                <w:sz w:val="18"/>
                <w:szCs w:val="22"/>
                <w:lang w:bidi="zh-CN"/>
              </w:rPr>
            </w:pPr>
            <w:r>
              <w:rPr>
                <w:rFonts w:hAnsi="宋体" w:cs="宋体"/>
                <w:kern w:val="0"/>
                <w:sz w:val="18"/>
                <w:szCs w:val="22"/>
                <w:lang w:bidi="zh-CN"/>
              </w:rPr>
              <w:t>64</w:t>
            </w:r>
          </w:p>
        </w:tc>
        <w:tc>
          <w:tcPr>
            <w:tcW w:w="773" w:type="dxa"/>
            <w:vMerge w:val="restart"/>
          </w:tcPr>
          <w:p>
            <w:pPr>
              <w:autoSpaceDE w:val="0"/>
              <w:autoSpaceDN w:val="0"/>
              <w:jc w:val="center"/>
              <w:rPr>
                <w:rFonts w:hAnsi="宋体" w:cs="宋体"/>
                <w:kern w:val="0"/>
                <w:sz w:val="18"/>
                <w:szCs w:val="22"/>
                <w:lang w:bidi="zh-CN"/>
              </w:rPr>
            </w:pPr>
          </w:p>
        </w:tc>
        <w:tc>
          <w:tcPr>
            <w:tcW w:w="785" w:type="dxa"/>
            <w:vMerge w:val="restart"/>
          </w:tcPr>
          <w:p>
            <w:pPr>
              <w:autoSpaceDE w:val="0"/>
              <w:autoSpaceDN w:val="0"/>
              <w:jc w:val="center"/>
              <w:rPr>
                <w:rFonts w:hAnsi="宋体" w:cs="宋体"/>
                <w:kern w:val="0"/>
                <w:sz w:val="18"/>
                <w:szCs w:val="22"/>
                <w:lang w:bidi="zh-CN"/>
              </w:rPr>
            </w:pPr>
          </w:p>
        </w:tc>
        <w:tc>
          <w:tcPr>
            <w:tcW w:w="856" w:type="dxa"/>
            <w:vMerge w:val="restart"/>
          </w:tcPr>
          <w:p>
            <w:pPr>
              <w:autoSpaceDE w:val="0"/>
              <w:autoSpaceDN w:val="0"/>
              <w:jc w:val="center"/>
              <w:rPr>
                <w:rFonts w:hAnsi="宋体" w:cs="宋体"/>
                <w:kern w:val="0"/>
                <w:sz w:val="18"/>
                <w:szCs w:val="22"/>
                <w:lang w:bidi="zh-CN"/>
              </w:rPr>
            </w:pPr>
          </w:p>
        </w:tc>
        <w:tc>
          <w:tcPr>
            <w:tcW w:w="809" w:type="dxa"/>
            <w:vMerge w:val="restart"/>
          </w:tcPr>
          <w:p>
            <w:pPr>
              <w:autoSpaceDE w:val="0"/>
              <w:autoSpaceDN w:val="0"/>
              <w:jc w:val="center"/>
              <w:rPr>
                <w:rFonts w:hAnsi="宋体" w:cs="宋体"/>
                <w:kern w:val="0"/>
                <w:sz w:val="18"/>
                <w:szCs w:val="22"/>
                <w:lang w:bidi="zh-CN"/>
              </w:rPr>
            </w:pPr>
          </w:p>
        </w:tc>
        <w:tc>
          <w:tcPr>
            <w:tcW w:w="809" w:type="dxa"/>
            <w:vMerge w:val="restart"/>
          </w:tcPr>
          <w:p>
            <w:pPr>
              <w:autoSpaceDE w:val="0"/>
              <w:autoSpaceDN w:val="0"/>
              <w:jc w:val="center"/>
              <w:rPr>
                <w:rFonts w:hAnsi="宋体" w:cs="宋体"/>
                <w:kern w:val="0"/>
                <w:sz w:val="18"/>
                <w:szCs w:val="22"/>
                <w:lang w:bidi="zh-CN"/>
              </w:rPr>
            </w:pPr>
          </w:p>
        </w:tc>
        <w:tc>
          <w:tcPr>
            <w:tcW w:w="844" w:type="dxa"/>
            <w:vMerge w:val="restart"/>
          </w:tcPr>
          <w:p>
            <w:pPr>
              <w:autoSpaceDE w:val="0"/>
              <w:autoSpaceDN w:val="0"/>
              <w:jc w:val="center"/>
              <w:rPr>
                <w:rFonts w:hAnsi="宋体" w:cs="宋体"/>
                <w:kern w:val="0"/>
                <w:sz w:val="18"/>
                <w:szCs w:val="22"/>
                <w:lang w:bidi="zh-CN"/>
              </w:rPr>
            </w:pPr>
          </w:p>
        </w:tc>
        <w:tc>
          <w:tcPr>
            <w:tcW w:w="797" w:type="dxa"/>
            <w:vMerge w:val="restart"/>
          </w:tcPr>
          <w:p>
            <w:pPr>
              <w:autoSpaceDE w:val="0"/>
              <w:autoSpaceDN w:val="0"/>
              <w:jc w:val="center"/>
              <w:rPr>
                <w:rFonts w:hAnsi="宋体" w:cs="宋体"/>
                <w:kern w:val="0"/>
                <w:sz w:val="18"/>
                <w:szCs w:val="22"/>
                <w:lang w:bidi="zh-CN"/>
              </w:rPr>
            </w:pPr>
          </w:p>
        </w:tc>
        <w:tc>
          <w:tcPr>
            <w:tcW w:w="715" w:type="dxa"/>
            <w:vMerge w:val="restart"/>
          </w:tcPr>
          <w:p>
            <w:pPr>
              <w:autoSpaceDE w:val="0"/>
              <w:autoSpaceDN w:val="0"/>
              <w:jc w:val="center"/>
              <w:rPr>
                <w:rFonts w:hAnsi="宋体" w:cs="宋体"/>
                <w:kern w:val="0"/>
                <w:sz w:val="18"/>
                <w:szCs w:val="22"/>
                <w:lang w:bidi="zh-CN"/>
              </w:rPr>
            </w:pPr>
            <w:r>
              <w:rPr>
                <w:rFonts w:hAnsi="宋体" w:cs="宋体"/>
                <w:kern w:val="0"/>
                <w:sz w:val="18"/>
                <w:szCs w:val="22"/>
                <w:lang w:bidi="zh-CN"/>
              </w:rPr>
              <w:t>4</w:t>
            </w:r>
          </w:p>
        </w:tc>
        <w:tc>
          <w:tcPr>
            <w:tcW w:w="669" w:type="dxa"/>
            <w:vMerge w:val="restart"/>
          </w:tcPr>
          <w:p>
            <w:pPr>
              <w:autoSpaceDE w:val="0"/>
              <w:autoSpaceDN w:val="0"/>
              <w:jc w:val="center"/>
              <w:rPr>
                <w:rFonts w:hAnsi="宋体" w:cs="宋体"/>
                <w:kern w:val="0"/>
                <w:sz w:val="18"/>
                <w:szCs w:val="22"/>
                <w:lang w:bidi="zh-CN"/>
              </w:rPr>
            </w:pPr>
          </w:p>
        </w:tc>
        <w:tc>
          <w:tcPr>
            <w:tcW w:w="1040" w:type="dxa"/>
            <w:vMerge w:val="restart"/>
            <w:noWrap/>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Unity/Unreal 4 引擎基础</w:t>
            </w:r>
          </w:p>
        </w:tc>
        <w:tc>
          <w:tcPr>
            <w:tcW w:w="568" w:type="dxa"/>
            <w:vMerge w:val="continue"/>
          </w:tcPr>
          <w:p>
            <w:pPr>
              <w:autoSpaceDE w:val="0"/>
              <w:autoSpaceDN w:val="0"/>
              <w:jc w:val="center"/>
              <w:rPr>
                <w:rFonts w:hAnsi="宋体" w:cs="宋体"/>
                <w:kern w:val="0"/>
                <w:sz w:val="18"/>
                <w:szCs w:val="22"/>
                <w:lang w:bidi="zh-CN"/>
              </w:rPr>
            </w:pPr>
          </w:p>
        </w:tc>
        <w:tc>
          <w:tcPr>
            <w:tcW w:w="684" w:type="dxa"/>
            <w:vMerge w:val="continue"/>
          </w:tcPr>
          <w:p>
            <w:pPr>
              <w:autoSpaceDE w:val="0"/>
              <w:autoSpaceDN w:val="0"/>
              <w:jc w:val="center"/>
              <w:rPr>
                <w:rFonts w:hAnsi="宋体" w:cs="宋体"/>
                <w:kern w:val="0"/>
                <w:sz w:val="18"/>
                <w:szCs w:val="22"/>
                <w:lang w:bidi="zh-CN"/>
              </w:rPr>
            </w:pPr>
          </w:p>
        </w:tc>
        <w:tc>
          <w:tcPr>
            <w:tcW w:w="763" w:type="dxa"/>
            <w:vMerge w:val="continue"/>
          </w:tcPr>
          <w:p>
            <w:pPr>
              <w:autoSpaceDE w:val="0"/>
              <w:autoSpaceDN w:val="0"/>
              <w:jc w:val="center"/>
              <w:rPr>
                <w:rFonts w:hAnsi="宋体" w:cs="宋体"/>
                <w:kern w:val="0"/>
                <w:sz w:val="18"/>
                <w:szCs w:val="22"/>
                <w:lang w:bidi="zh-CN"/>
              </w:rPr>
            </w:pPr>
          </w:p>
        </w:tc>
        <w:tc>
          <w:tcPr>
            <w:tcW w:w="684" w:type="dxa"/>
            <w:vMerge w:val="continue"/>
          </w:tcPr>
          <w:p>
            <w:pPr>
              <w:autoSpaceDE w:val="0"/>
              <w:autoSpaceDN w:val="0"/>
              <w:jc w:val="center"/>
              <w:rPr>
                <w:rFonts w:hAnsi="宋体" w:cs="宋体"/>
                <w:kern w:val="0"/>
                <w:sz w:val="18"/>
                <w:szCs w:val="22"/>
                <w:lang w:bidi="zh-CN"/>
              </w:rPr>
            </w:pPr>
          </w:p>
        </w:tc>
        <w:tc>
          <w:tcPr>
            <w:tcW w:w="773" w:type="dxa"/>
            <w:vMerge w:val="continue"/>
          </w:tcPr>
          <w:p>
            <w:pPr>
              <w:autoSpaceDE w:val="0"/>
              <w:autoSpaceDN w:val="0"/>
              <w:jc w:val="center"/>
              <w:rPr>
                <w:rFonts w:hAnsi="宋体" w:cs="宋体"/>
                <w:kern w:val="0"/>
                <w:sz w:val="18"/>
                <w:szCs w:val="22"/>
                <w:lang w:bidi="zh-CN"/>
              </w:rPr>
            </w:pPr>
          </w:p>
        </w:tc>
        <w:tc>
          <w:tcPr>
            <w:tcW w:w="785" w:type="dxa"/>
            <w:vMerge w:val="continue"/>
          </w:tcPr>
          <w:p>
            <w:pPr>
              <w:autoSpaceDE w:val="0"/>
              <w:autoSpaceDN w:val="0"/>
              <w:jc w:val="center"/>
              <w:rPr>
                <w:rFonts w:hAnsi="宋体" w:cs="宋体"/>
                <w:kern w:val="0"/>
                <w:sz w:val="18"/>
                <w:szCs w:val="22"/>
                <w:lang w:bidi="zh-CN"/>
              </w:rPr>
            </w:pPr>
          </w:p>
        </w:tc>
        <w:tc>
          <w:tcPr>
            <w:tcW w:w="856" w:type="dxa"/>
            <w:vMerge w:val="continue"/>
          </w:tcPr>
          <w:p>
            <w:pPr>
              <w:autoSpaceDE w:val="0"/>
              <w:autoSpaceDN w:val="0"/>
              <w:jc w:val="center"/>
              <w:rPr>
                <w:rFonts w:hAnsi="宋体" w:cs="宋体"/>
                <w:kern w:val="0"/>
                <w:sz w:val="18"/>
                <w:szCs w:val="22"/>
                <w:lang w:bidi="zh-CN"/>
              </w:rPr>
            </w:pPr>
          </w:p>
        </w:tc>
        <w:tc>
          <w:tcPr>
            <w:tcW w:w="809" w:type="dxa"/>
            <w:vMerge w:val="continue"/>
          </w:tcPr>
          <w:p>
            <w:pPr>
              <w:autoSpaceDE w:val="0"/>
              <w:autoSpaceDN w:val="0"/>
              <w:jc w:val="center"/>
              <w:rPr>
                <w:rFonts w:hAnsi="宋体" w:cs="宋体"/>
                <w:kern w:val="0"/>
                <w:sz w:val="18"/>
                <w:szCs w:val="22"/>
                <w:lang w:bidi="zh-CN"/>
              </w:rPr>
            </w:pPr>
          </w:p>
        </w:tc>
        <w:tc>
          <w:tcPr>
            <w:tcW w:w="809" w:type="dxa"/>
            <w:vMerge w:val="continue"/>
          </w:tcPr>
          <w:p>
            <w:pPr>
              <w:autoSpaceDE w:val="0"/>
              <w:autoSpaceDN w:val="0"/>
              <w:jc w:val="center"/>
              <w:rPr>
                <w:rFonts w:hAnsi="宋体" w:cs="宋体"/>
                <w:kern w:val="0"/>
                <w:sz w:val="18"/>
                <w:szCs w:val="22"/>
                <w:lang w:bidi="zh-CN"/>
              </w:rPr>
            </w:pPr>
          </w:p>
        </w:tc>
        <w:tc>
          <w:tcPr>
            <w:tcW w:w="844" w:type="dxa"/>
            <w:vMerge w:val="continue"/>
          </w:tcPr>
          <w:p>
            <w:pPr>
              <w:autoSpaceDE w:val="0"/>
              <w:autoSpaceDN w:val="0"/>
              <w:jc w:val="center"/>
              <w:rPr>
                <w:rFonts w:hAnsi="宋体" w:cs="宋体"/>
                <w:kern w:val="0"/>
                <w:sz w:val="18"/>
                <w:szCs w:val="22"/>
                <w:lang w:bidi="zh-CN"/>
              </w:rPr>
            </w:pPr>
          </w:p>
        </w:tc>
        <w:tc>
          <w:tcPr>
            <w:tcW w:w="797" w:type="dxa"/>
            <w:vMerge w:val="continue"/>
          </w:tcPr>
          <w:p>
            <w:pPr>
              <w:autoSpaceDE w:val="0"/>
              <w:autoSpaceDN w:val="0"/>
              <w:jc w:val="center"/>
              <w:rPr>
                <w:rFonts w:hAnsi="宋体" w:cs="宋体"/>
                <w:kern w:val="0"/>
                <w:sz w:val="18"/>
                <w:szCs w:val="22"/>
                <w:lang w:bidi="zh-CN"/>
              </w:rPr>
            </w:pPr>
          </w:p>
        </w:tc>
        <w:tc>
          <w:tcPr>
            <w:tcW w:w="715" w:type="dxa"/>
            <w:vMerge w:val="continue"/>
          </w:tcPr>
          <w:p>
            <w:pPr>
              <w:autoSpaceDE w:val="0"/>
              <w:autoSpaceDN w:val="0"/>
              <w:jc w:val="center"/>
              <w:rPr>
                <w:rFonts w:hAnsi="宋体" w:cs="宋体"/>
                <w:kern w:val="0"/>
                <w:sz w:val="18"/>
                <w:szCs w:val="22"/>
                <w:lang w:bidi="zh-CN"/>
              </w:rPr>
            </w:pPr>
          </w:p>
        </w:tc>
        <w:tc>
          <w:tcPr>
            <w:tcW w:w="669" w:type="dxa"/>
            <w:vMerge w:val="continue"/>
          </w:tcPr>
          <w:p>
            <w:pPr>
              <w:autoSpaceDE w:val="0"/>
              <w:autoSpaceDN w:val="0"/>
              <w:jc w:val="center"/>
              <w:rPr>
                <w:rFonts w:hAnsi="宋体" w:cs="宋体"/>
                <w:kern w:val="0"/>
                <w:sz w:val="18"/>
                <w:szCs w:val="22"/>
                <w:lang w:bidi="zh-CN"/>
              </w:rPr>
            </w:pPr>
          </w:p>
        </w:tc>
        <w:tc>
          <w:tcPr>
            <w:tcW w:w="1040" w:type="dxa"/>
            <w:vMerge w:val="continue"/>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kern w:val="0"/>
                <w:sz w:val="18"/>
                <w:szCs w:val="22"/>
                <w:lang w:bidi="zh-CN"/>
              </w:rPr>
            </w:pPr>
            <w:r>
              <w:rPr>
                <w:rFonts w:hint="eastAsia" w:hAnsi="宋体" w:cs="宋体"/>
                <w:kern w:val="0"/>
                <w:sz w:val="18"/>
                <w:szCs w:val="22"/>
                <w:lang w:bidi="zh-CN"/>
              </w:rPr>
              <w:t>Python程序设计</w:t>
            </w:r>
          </w:p>
        </w:tc>
        <w:tc>
          <w:tcPr>
            <w:tcW w:w="568" w:type="dxa"/>
            <w:vMerge w:val="continue"/>
          </w:tcPr>
          <w:p>
            <w:pPr>
              <w:autoSpaceDE w:val="0"/>
              <w:autoSpaceDN w:val="0"/>
              <w:jc w:val="center"/>
              <w:rPr>
                <w:rFonts w:hAnsi="宋体" w:cs="宋体"/>
                <w:kern w:val="0"/>
                <w:sz w:val="18"/>
                <w:szCs w:val="22"/>
                <w:lang w:bidi="zh-CN"/>
              </w:rPr>
            </w:pPr>
          </w:p>
        </w:tc>
        <w:tc>
          <w:tcPr>
            <w:tcW w:w="684" w:type="dxa"/>
            <w:vMerge w:val="continue"/>
          </w:tcPr>
          <w:p>
            <w:pPr>
              <w:autoSpaceDE w:val="0"/>
              <w:autoSpaceDN w:val="0"/>
              <w:jc w:val="center"/>
              <w:rPr>
                <w:rFonts w:hAnsi="宋体" w:cs="宋体"/>
                <w:kern w:val="0"/>
                <w:sz w:val="18"/>
                <w:szCs w:val="22"/>
                <w:lang w:bidi="zh-CN"/>
              </w:rPr>
            </w:pPr>
          </w:p>
        </w:tc>
        <w:tc>
          <w:tcPr>
            <w:tcW w:w="763" w:type="dxa"/>
            <w:vMerge w:val="continue"/>
          </w:tcPr>
          <w:p>
            <w:pPr>
              <w:autoSpaceDE w:val="0"/>
              <w:autoSpaceDN w:val="0"/>
              <w:jc w:val="center"/>
              <w:rPr>
                <w:rFonts w:hAnsi="宋体" w:cs="宋体"/>
                <w:kern w:val="0"/>
                <w:sz w:val="18"/>
                <w:szCs w:val="22"/>
                <w:lang w:bidi="zh-CN"/>
              </w:rPr>
            </w:pPr>
          </w:p>
        </w:tc>
        <w:tc>
          <w:tcPr>
            <w:tcW w:w="684" w:type="dxa"/>
            <w:vMerge w:val="continue"/>
          </w:tcPr>
          <w:p>
            <w:pPr>
              <w:autoSpaceDE w:val="0"/>
              <w:autoSpaceDN w:val="0"/>
              <w:jc w:val="center"/>
              <w:rPr>
                <w:rFonts w:hAnsi="宋体" w:cs="宋体"/>
                <w:kern w:val="0"/>
                <w:sz w:val="18"/>
                <w:szCs w:val="22"/>
                <w:lang w:bidi="zh-CN"/>
              </w:rPr>
            </w:pPr>
          </w:p>
        </w:tc>
        <w:tc>
          <w:tcPr>
            <w:tcW w:w="773" w:type="dxa"/>
            <w:vMerge w:val="continue"/>
          </w:tcPr>
          <w:p>
            <w:pPr>
              <w:autoSpaceDE w:val="0"/>
              <w:autoSpaceDN w:val="0"/>
              <w:jc w:val="center"/>
              <w:rPr>
                <w:rFonts w:hAnsi="宋体" w:cs="宋体"/>
                <w:kern w:val="0"/>
                <w:sz w:val="18"/>
                <w:szCs w:val="22"/>
                <w:lang w:bidi="zh-CN"/>
              </w:rPr>
            </w:pPr>
          </w:p>
        </w:tc>
        <w:tc>
          <w:tcPr>
            <w:tcW w:w="785" w:type="dxa"/>
            <w:vMerge w:val="continue"/>
          </w:tcPr>
          <w:p>
            <w:pPr>
              <w:autoSpaceDE w:val="0"/>
              <w:autoSpaceDN w:val="0"/>
              <w:jc w:val="center"/>
              <w:rPr>
                <w:rFonts w:hAnsi="宋体" w:cs="宋体"/>
                <w:kern w:val="0"/>
                <w:sz w:val="18"/>
                <w:szCs w:val="22"/>
                <w:lang w:bidi="zh-CN"/>
              </w:rPr>
            </w:pPr>
          </w:p>
        </w:tc>
        <w:tc>
          <w:tcPr>
            <w:tcW w:w="856" w:type="dxa"/>
            <w:vMerge w:val="continue"/>
          </w:tcPr>
          <w:p>
            <w:pPr>
              <w:autoSpaceDE w:val="0"/>
              <w:autoSpaceDN w:val="0"/>
              <w:jc w:val="center"/>
              <w:rPr>
                <w:rFonts w:hAnsi="宋体" w:cs="宋体"/>
                <w:kern w:val="0"/>
                <w:sz w:val="18"/>
                <w:szCs w:val="22"/>
                <w:lang w:bidi="zh-CN"/>
              </w:rPr>
            </w:pPr>
          </w:p>
        </w:tc>
        <w:tc>
          <w:tcPr>
            <w:tcW w:w="809" w:type="dxa"/>
            <w:vMerge w:val="continue"/>
          </w:tcPr>
          <w:p>
            <w:pPr>
              <w:autoSpaceDE w:val="0"/>
              <w:autoSpaceDN w:val="0"/>
              <w:jc w:val="center"/>
              <w:rPr>
                <w:rFonts w:hAnsi="宋体" w:cs="宋体"/>
                <w:kern w:val="0"/>
                <w:sz w:val="18"/>
                <w:szCs w:val="22"/>
                <w:lang w:bidi="zh-CN"/>
              </w:rPr>
            </w:pPr>
          </w:p>
        </w:tc>
        <w:tc>
          <w:tcPr>
            <w:tcW w:w="809" w:type="dxa"/>
            <w:vMerge w:val="continue"/>
          </w:tcPr>
          <w:p>
            <w:pPr>
              <w:autoSpaceDE w:val="0"/>
              <w:autoSpaceDN w:val="0"/>
              <w:jc w:val="center"/>
              <w:rPr>
                <w:rFonts w:hAnsi="宋体" w:cs="宋体"/>
                <w:kern w:val="0"/>
                <w:sz w:val="18"/>
                <w:szCs w:val="22"/>
                <w:lang w:bidi="zh-CN"/>
              </w:rPr>
            </w:pPr>
          </w:p>
        </w:tc>
        <w:tc>
          <w:tcPr>
            <w:tcW w:w="844" w:type="dxa"/>
            <w:vMerge w:val="continue"/>
          </w:tcPr>
          <w:p>
            <w:pPr>
              <w:autoSpaceDE w:val="0"/>
              <w:autoSpaceDN w:val="0"/>
              <w:jc w:val="center"/>
              <w:rPr>
                <w:rFonts w:hAnsi="宋体" w:cs="宋体"/>
                <w:kern w:val="0"/>
                <w:sz w:val="18"/>
                <w:szCs w:val="22"/>
                <w:lang w:bidi="zh-CN"/>
              </w:rPr>
            </w:pPr>
          </w:p>
        </w:tc>
        <w:tc>
          <w:tcPr>
            <w:tcW w:w="797" w:type="dxa"/>
            <w:vMerge w:val="continue"/>
          </w:tcPr>
          <w:p>
            <w:pPr>
              <w:autoSpaceDE w:val="0"/>
              <w:autoSpaceDN w:val="0"/>
              <w:jc w:val="center"/>
              <w:rPr>
                <w:rFonts w:hAnsi="宋体" w:cs="宋体"/>
                <w:kern w:val="0"/>
                <w:sz w:val="18"/>
                <w:szCs w:val="22"/>
                <w:lang w:bidi="zh-CN"/>
              </w:rPr>
            </w:pPr>
          </w:p>
        </w:tc>
        <w:tc>
          <w:tcPr>
            <w:tcW w:w="715" w:type="dxa"/>
            <w:vMerge w:val="continue"/>
          </w:tcPr>
          <w:p>
            <w:pPr>
              <w:autoSpaceDE w:val="0"/>
              <w:autoSpaceDN w:val="0"/>
              <w:jc w:val="center"/>
              <w:rPr>
                <w:rFonts w:hAnsi="宋体" w:cs="宋体"/>
                <w:kern w:val="0"/>
                <w:sz w:val="18"/>
                <w:szCs w:val="22"/>
                <w:lang w:bidi="zh-CN"/>
              </w:rPr>
            </w:pPr>
          </w:p>
        </w:tc>
        <w:tc>
          <w:tcPr>
            <w:tcW w:w="669" w:type="dxa"/>
            <w:vMerge w:val="continue"/>
          </w:tcPr>
          <w:p>
            <w:pPr>
              <w:autoSpaceDE w:val="0"/>
              <w:autoSpaceDN w:val="0"/>
              <w:jc w:val="center"/>
              <w:rPr>
                <w:rFonts w:hAnsi="宋体" w:cs="宋体"/>
                <w:kern w:val="0"/>
                <w:sz w:val="18"/>
                <w:szCs w:val="22"/>
                <w:lang w:bidi="zh-CN"/>
              </w:rPr>
            </w:pPr>
          </w:p>
        </w:tc>
        <w:tc>
          <w:tcPr>
            <w:tcW w:w="1040" w:type="dxa"/>
            <w:vMerge w:val="continue"/>
          </w:tcPr>
          <w:p>
            <w:pPr>
              <w:autoSpaceDE w:val="0"/>
              <w:autoSpaceDN w:val="0"/>
              <w:jc w:val="center"/>
              <w:rPr>
                <w:rFonts w:hAnsi="宋体" w:cs="宋体"/>
                <w:kern w:val="0"/>
                <w:sz w:val="18"/>
                <w:szCs w:val="22"/>
                <w:lang w:bidi="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35" w:type="dxa"/>
            <w:vMerge w:val="continue"/>
          </w:tcPr>
          <w:p>
            <w:pPr>
              <w:autoSpaceDE w:val="0"/>
              <w:autoSpaceDN w:val="0"/>
              <w:jc w:val="center"/>
              <w:rPr>
                <w:rFonts w:hAnsi="宋体" w:cs="宋体"/>
                <w:kern w:val="0"/>
                <w:sz w:val="18"/>
                <w:szCs w:val="22"/>
                <w:lang w:bidi="zh-CN"/>
              </w:rPr>
            </w:pPr>
          </w:p>
        </w:tc>
        <w:tc>
          <w:tcPr>
            <w:tcW w:w="2225"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小计</w:t>
            </w:r>
          </w:p>
        </w:tc>
        <w:tc>
          <w:tcPr>
            <w:tcW w:w="568"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2</w:t>
            </w:r>
            <w:r>
              <w:rPr>
                <w:rFonts w:hAnsi="宋体" w:cs="宋体"/>
                <w:b/>
                <w:bCs/>
                <w:kern w:val="0"/>
                <w:sz w:val="18"/>
                <w:szCs w:val="22"/>
                <w:lang w:bidi="zh-CN"/>
              </w:rPr>
              <w:t>8</w:t>
            </w:r>
          </w:p>
        </w:tc>
        <w:tc>
          <w:tcPr>
            <w:tcW w:w="684" w:type="dxa"/>
          </w:tcPr>
          <w:p>
            <w:pPr>
              <w:autoSpaceDE w:val="0"/>
              <w:autoSpaceDN w:val="0"/>
              <w:jc w:val="center"/>
              <w:rPr>
                <w:rFonts w:hAnsi="宋体" w:cs="宋体"/>
                <w:b/>
                <w:bCs/>
                <w:kern w:val="0"/>
                <w:sz w:val="18"/>
                <w:szCs w:val="22"/>
                <w:lang w:bidi="zh-CN"/>
              </w:rPr>
            </w:pPr>
            <w:r>
              <w:rPr>
                <w:rFonts w:hAnsi="宋体" w:cs="宋体"/>
                <w:b/>
                <w:bCs/>
                <w:kern w:val="0"/>
                <w:sz w:val="18"/>
                <w:szCs w:val="22"/>
                <w:lang w:bidi="zh-CN"/>
              </w:rPr>
              <w:t>448</w:t>
            </w:r>
          </w:p>
        </w:tc>
        <w:tc>
          <w:tcPr>
            <w:tcW w:w="763" w:type="dxa"/>
          </w:tcPr>
          <w:p>
            <w:pPr>
              <w:autoSpaceDE w:val="0"/>
              <w:autoSpaceDN w:val="0"/>
              <w:jc w:val="center"/>
              <w:rPr>
                <w:rFonts w:hAnsi="宋体" w:cs="宋体"/>
                <w:b/>
                <w:bCs/>
                <w:kern w:val="0"/>
                <w:sz w:val="18"/>
                <w:szCs w:val="22"/>
                <w:lang w:bidi="zh-CN"/>
              </w:rPr>
            </w:pPr>
          </w:p>
        </w:tc>
        <w:tc>
          <w:tcPr>
            <w:tcW w:w="684" w:type="dxa"/>
          </w:tcPr>
          <w:p>
            <w:pPr>
              <w:autoSpaceDE w:val="0"/>
              <w:autoSpaceDN w:val="0"/>
              <w:jc w:val="center"/>
              <w:rPr>
                <w:rFonts w:hAnsi="宋体" w:cs="宋体"/>
                <w:b/>
                <w:bCs/>
                <w:kern w:val="0"/>
                <w:sz w:val="18"/>
                <w:szCs w:val="22"/>
                <w:lang w:bidi="zh-CN"/>
              </w:rPr>
            </w:pPr>
            <w:r>
              <w:rPr>
                <w:rFonts w:hAnsi="宋体" w:cs="宋体"/>
                <w:b/>
                <w:bCs/>
                <w:kern w:val="0"/>
                <w:sz w:val="18"/>
                <w:szCs w:val="22"/>
                <w:lang w:bidi="zh-CN"/>
              </w:rPr>
              <w:t>308</w:t>
            </w:r>
          </w:p>
        </w:tc>
        <w:tc>
          <w:tcPr>
            <w:tcW w:w="773" w:type="dxa"/>
            <w:vAlign w:val="center"/>
          </w:tcPr>
          <w:p>
            <w:pPr>
              <w:widowControl/>
              <w:spacing w:after="0" w:line="240" w:lineRule="auto"/>
              <w:jc w:val="center"/>
              <w:rPr>
                <w:b/>
                <w:bCs/>
                <w:color w:val="000000"/>
                <w:kern w:val="0"/>
                <w:sz w:val="20"/>
                <w:szCs w:val="20"/>
              </w:rPr>
            </w:pPr>
            <w:r>
              <w:rPr>
                <w:rFonts w:hint="eastAsia"/>
                <w:b/>
                <w:bCs/>
                <w:color w:val="000000"/>
                <w:kern w:val="0"/>
                <w:sz w:val="20"/>
                <w:szCs w:val="20"/>
              </w:rPr>
              <w:t>0</w:t>
            </w:r>
          </w:p>
        </w:tc>
        <w:tc>
          <w:tcPr>
            <w:tcW w:w="785" w:type="dxa"/>
            <w:vAlign w:val="center"/>
          </w:tcPr>
          <w:p>
            <w:pPr>
              <w:jc w:val="center"/>
              <w:rPr>
                <w:rFonts w:hint="eastAsia"/>
                <w:b/>
                <w:bCs/>
                <w:color w:val="000000"/>
                <w:kern w:val="0"/>
                <w:sz w:val="20"/>
                <w:szCs w:val="20"/>
              </w:rPr>
            </w:pPr>
            <w:r>
              <w:rPr>
                <w:rFonts w:hint="eastAsia"/>
                <w:b/>
                <w:bCs/>
                <w:color w:val="000000"/>
                <w:kern w:val="0"/>
                <w:sz w:val="20"/>
                <w:szCs w:val="20"/>
              </w:rPr>
              <w:t>0</w:t>
            </w:r>
          </w:p>
        </w:tc>
        <w:tc>
          <w:tcPr>
            <w:tcW w:w="856" w:type="dxa"/>
            <w:vAlign w:val="center"/>
          </w:tcPr>
          <w:p>
            <w:pPr>
              <w:jc w:val="center"/>
              <w:rPr>
                <w:rFonts w:hint="eastAsia"/>
                <w:b/>
                <w:bCs/>
                <w:color w:val="000000"/>
                <w:kern w:val="0"/>
                <w:sz w:val="20"/>
                <w:szCs w:val="20"/>
              </w:rPr>
            </w:pPr>
            <w:r>
              <w:rPr>
                <w:rFonts w:hint="eastAsia"/>
                <w:b/>
                <w:bCs/>
                <w:color w:val="000000"/>
                <w:kern w:val="0"/>
                <w:sz w:val="20"/>
                <w:szCs w:val="20"/>
              </w:rPr>
              <w:t>0</w:t>
            </w:r>
          </w:p>
        </w:tc>
        <w:tc>
          <w:tcPr>
            <w:tcW w:w="809" w:type="dxa"/>
            <w:vAlign w:val="center"/>
          </w:tcPr>
          <w:p>
            <w:pPr>
              <w:jc w:val="center"/>
              <w:rPr>
                <w:rFonts w:hint="eastAsia"/>
                <w:b/>
                <w:bCs/>
                <w:color w:val="000000"/>
                <w:kern w:val="0"/>
                <w:sz w:val="20"/>
                <w:szCs w:val="20"/>
              </w:rPr>
            </w:pPr>
            <w:r>
              <w:rPr>
                <w:rFonts w:hint="eastAsia"/>
                <w:b/>
                <w:bCs/>
                <w:color w:val="000000"/>
                <w:kern w:val="0"/>
                <w:sz w:val="20"/>
                <w:szCs w:val="20"/>
              </w:rPr>
              <w:t>0</w:t>
            </w:r>
          </w:p>
        </w:tc>
        <w:tc>
          <w:tcPr>
            <w:tcW w:w="809" w:type="dxa"/>
            <w:vAlign w:val="center"/>
          </w:tcPr>
          <w:p>
            <w:pPr>
              <w:jc w:val="center"/>
              <w:rPr>
                <w:rFonts w:hint="eastAsia"/>
                <w:b/>
                <w:bCs/>
                <w:color w:val="000000"/>
                <w:kern w:val="0"/>
                <w:sz w:val="20"/>
                <w:szCs w:val="20"/>
              </w:rPr>
            </w:pPr>
            <w:r>
              <w:rPr>
                <w:rFonts w:hint="eastAsia"/>
                <w:b/>
                <w:bCs/>
                <w:color w:val="000000"/>
                <w:kern w:val="0"/>
                <w:sz w:val="20"/>
                <w:szCs w:val="20"/>
              </w:rPr>
              <w:t>4</w:t>
            </w:r>
          </w:p>
        </w:tc>
        <w:tc>
          <w:tcPr>
            <w:tcW w:w="844" w:type="dxa"/>
            <w:vAlign w:val="center"/>
          </w:tcPr>
          <w:p>
            <w:pPr>
              <w:jc w:val="center"/>
              <w:rPr>
                <w:rFonts w:hint="eastAsia"/>
                <w:b/>
                <w:bCs/>
                <w:color w:val="000000"/>
                <w:kern w:val="0"/>
                <w:sz w:val="20"/>
                <w:szCs w:val="20"/>
              </w:rPr>
            </w:pPr>
            <w:r>
              <w:rPr>
                <w:rFonts w:hint="eastAsia"/>
                <w:b/>
                <w:bCs/>
                <w:color w:val="000000"/>
                <w:kern w:val="0"/>
                <w:sz w:val="20"/>
                <w:szCs w:val="20"/>
              </w:rPr>
              <w:t>8</w:t>
            </w:r>
          </w:p>
        </w:tc>
        <w:tc>
          <w:tcPr>
            <w:tcW w:w="797" w:type="dxa"/>
            <w:vAlign w:val="center"/>
          </w:tcPr>
          <w:p>
            <w:pPr>
              <w:jc w:val="center"/>
              <w:rPr>
                <w:rFonts w:hint="eastAsia"/>
                <w:b/>
                <w:bCs/>
                <w:color w:val="000000"/>
                <w:kern w:val="0"/>
                <w:sz w:val="20"/>
                <w:szCs w:val="20"/>
              </w:rPr>
            </w:pPr>
            <w:r>
              <w:rPr>
                <w:rFonts w:hint="eastAsia"/>
                <w:b/>
                <w:bCs/>
                <w:color w:val="000000"/>
                <w:kern w:val="0"/>
                <w:sz w:val="20"/>
                <w:szCs w:val="20"/>
              </w:rPr>
              <w:t>10</w:t>
            </w:r>
          </w:p>
        </w:tc>
        <w:tc>
          <w:tcPr>
            <w:tcW w:w="715" w:type="dxa"/>
            <w:vAlign w:val="center"/>
          </w:tcPr>
          <w:p>
            <w:pPr>
              <w:jc w:val="center"/>
              <w:rPr>
                <w:rFonts w:hint="eastAsia"/>
                <w:b/>
                <w:bCs/>
                <w:color w:val="000000"/>
                <w:kern w:val="0"/>
                <w:sz w:val="20"/>
                <w:szCs w:val="20"/>
              </w:rPr>
            </w:pPr>
            <w:r>
              <w:rPr>
                <w:rFonts w:hint="eastAsia"/>
                <w:b/>
                <w:bCs/>
                <w:color w:val="000000"/>
                <w:kern w:val="0"/>
                <w:sz w:val="20"/>
                <w:szCs w:val="20"/>
              </w:rPr>
              <w:t>6</w:t>
            </w:r>
          </w:p>
        </w:tc>
        <w:tc>
          <w:tcPr>
            <w:tcW w:w="669" w:type="dxa"/>
            <w:vAlign w:val="center"/>
          </w:tcPr>
          <w:p>
            <w:pPr>
              <w:jc w:val="center"/>
              <w:rPr>
                <w:rFonts w:hint="eastAsia"/>
                <w:b/>
                <w:bCs/>
                <w:color w:val="000000"/>
                <w:kern w:val="0"/>
                <w:sz w:val="20"/>
                <w:szCs w:val="20"/>
              </w:rPr>
            </w:pPr>
            <w:r>
              <w:rPr>
                <w:rFonts w:hint="eastAsia"/>
                <w:b/>
                <w:bCs/>
                <w:color w:val="000000"/>
                <w:kern w:val="0"/>
                <w:sz w:val="20"/>
                <w:szCs w:val="20"/>
              </w:rPr>
              <w:t>0</w:t>
            </w:r>
          </w:p>
        </w:tc>
        <w:tc>
          <w:tcPr>
            <w:tcW w:w="1040" w:type="dxa"/>
            <w:vAlign w:val="center"/>
          </w:tcPr>
          <w:p>
            <w:pPr>
              <w:jc w:val="center"/>
              <w:rPr>
                <w:rFonts w:hint="eastAsia"/>
                <w:b/>
                <w:bCs/>
                <w:color w:val="000000"/>
                <w:kern w:val="0"/>
                <w:sz w:val="20"/>
                <w:szCs w:val="20"/>
              </w:rPr>
            </w:pPr>
            <w:r>
              <w:rPr>
                <w:rFonts w:hint="eastAsia"/>
                <w:b/>
                <w:bCs/>
                <w:color w:val="000000"/>
                <w:kern w:val="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2660" w:type="dxa"/>
            <w:gridSpan w:val="2"/>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合计</w:t>
            </w:r>
          </w:p>
        </w:tc>
        <w:tc>
          <w:tcPr>
            <w:tcW w:w="568"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2</w:t>
            </w:r>
            <w:r>
              <w:rPr>
                <w:rFonts w:hAnsi="宋体" w:cs="宋体"/>
                <w:b/>
                <w:bCs/>
                <w:kern w:val="0"/>
                <w:sz w:val="18"/>
                <w:szCs w:val="22"/>
                <w:lang w:bidi="zh-CN"/>
              </w:rPr>
              <w:t>91</w:t>
            </w:r>
          </w:p>
        </w:tc>
        <w:tc>
          <w:tcPr>
            <w:tcW w:w="684"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5</w:t>
            </w:r>
            <w:r>
              <w:rPr>
                <w:rFonts w:hAnsi="宋体" w:cs="宋体"/>
                <w:b/>
                <w:bCs/>
                <w:kern w:val="0"/>
                <w:sz w:val="18"/>
                <w:szCs w:val="22"/>
                <w:lang w:bidi="zh-CN"/>
              </w:rPr>
              <w:t>416</w:t>
            </w:r>
          </w:p>
        </w:tc>
        <w:tc>
          <w:tcPr>
            <w:tcW w:w="763" w:type="dxa"/>
          </w:tcPr>
          <w:p>
            <w:pPr>
              <w:autoSpaceDE w:val="0"/>
              <w:autoSpaceDN w:val="0"/>
              <w:jc w:val="center"/>
              <w:rPr>
                <w:rFonts w:hAnsi="宋体" w:cs="宋体"/>
                <w:b/>
                <w:bCs/>
                <w:kern w:val="0"/>
                <w:sz w:val="18"/>
                <w:szCs w:val="22"/>
                <w:lang w:bidi="zh-CN"/>
              </w:rPr>
            </w:pPr>
          </w:p>
        </w:tc>
        <w:tc>
          <w:tcPr>
            <w:tcW w:w="684"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3</w:t>
            </w:r>
            <w:r>
              <w:rPr>
                <w:rFonts w:hAnsi="宋体" w:cs="宋体"/>
                <w:b/>
                <w:bCs/>
                <w:kern w:val="0"/>
                <w:sz w:val="18"/>
                <w:szCs w:val="22"/>
                <w:lang w:bidi="zh-CN"/>
              </w:rPr>
              <w:t>136</w:t>
            </w:r>
          </w:p>
        </w:tc>
        <w:tc>
          <w:tcPr>
            <w:tcW w:w="773" w:type="dxa"/>
          </w:tcPr>
          <w:p>
            <w:pPr>
              <w:autoSpaceDE w:val="0"/>
              <w:autoSpaceDN w:val="0"/>
              <w:jc w:val="center"/>
              <w:rPr>
                <w:rFonts w:hAnsi="宋体" w:cs="宋体"/>
                <w:b/>
                <w:bCs/>
                <w:kern w:val="0"/>
                <w:sz w:val="18"/>
                <w:szCs w:val="22"/>
                <w:lang w:bidi="zh-CN"/>
              </w:rPr>
            </w:pPr>
            <w:r>
              <w:rPr>
                <w:rFonts w:hint="eastAsia" w:hAnsi="宋体" w:cs="宋体"/>
                <w:b/>
                <w:bCs/>
                <w:kern w:val="0"/>
                <w:sz w:val="18"/>
                <w:szCs w:val="22"/>
                <w:lang w:bidi="zh-CN"/>
              </w:rPr>
              <w:t>31.25</w:t>
            </w:r>
          </w:p>
        </w:tc>
        <w:tc>
          <w:tcPr>
            <w:tcW w:w="785" w:type="dxa"/>
            <w:vAlign w:val="center"/>
          </w:tcPr>
          <w:p>
            <w:pPr>
              <w:jc w:val="center"/>
              <w:rPr>
                <w:rFonts w:hint="eastAsia"/>
                <w:b/>
                <w:bCs/>
                <w:color w:val="000000"/>
                <w:kern w:val="0"/>
                <w:sz w:val="20"/>
                <w:szCs w:val="20"/>
              </w:rPr>
            </w:pPr>
            <w:r>
              <w:rPr>
                <w:rFonts w:hint="eastAsia"/>
                <w:b/>
                <w:bCs/>
                <w:color w:val="000000"/>
                <w:kern w:val="0"/>
                <w:sz w:val="20"/>
                <w:szCs w:val="20"/>
              </w:rPr>
              <w:t>31.25</w:t>
            </w:r>
          </w:p>
        </w:tc>
        <w:tc>
          <w:tcPr>
            <w:tcW w:w="856" w:type="dxa"/>
            <w:vAlign w:val="center"/>
          </w:tcPr>
          <w:p>
            <w:pPr>
              <w:jc w:val="center"/>
              <w:rPr>
                <w:rFonts w:hint="eastAsia"/>
                <w:b/>
                <w:bCs/>
                <w:color w:val="000000"/>
                <w:kern w:val="0"/>
                <w:sz w:val="20"/>
                <w:szCs w:val="20"/>
              </w:rPr>
            </w:pPr>
            <w:r>
              <w:rPr>
                <w:rFonts w:hint="eastAsia"/>
                <w:b/>
                <w:bCs/>
                <w:color w:val="000000"/>
                <w:kern w:val="0"/>
                <w:sz w:val="20"/>
                <w:szCs w:val="20"/>
              </w:rPr>
              <w:t>31.25</w:t>
            </w:r>
          </w:p>
        </w:tc>
        <w:tc>
          <w:tcPr>
            <w:tcW w:w="809" w:type="dxa"/>
            <w:vAlign w:val="center"/>
          </w:tcPr>
          <w:p>
            <w:pPr>
              <w:jc w:val="center"/>
              <w:rPr>
                <w:rFonts w:hint="eastAsia"/>
                <w:b/>
                <w:bCs/>
                <w:color w:val="000000"/>
                <w:kern w:val="0"/>
                <w:sz w:val="20"/>
                <w:szCs w:val="20"/>
              </w:rPr>
            </w:pPr>
            <w:r>
              <w:rPr>
                <w:rFonts w:hint="eastAsia"/>
                <w:b/>
                <w:bCs/>
                <w:color w:val="000000"/>
                <w:kern w:val="0"/>
                <w:sz w:val="20"/>
                <w:szCs w:val="20"/>
              </w:rPr>
              <w:t>33.25</w:t>
            </w:r>
          </w:p>
        </w:tc>
        <w:tc>
          <w:tcPr>
            <w:tcW w:w="809" w:type="dxa"/>
            <w:vAlign w:val="center"/>
          </w:tcPr>
          <w:p>
            <w:pPr>
              <w:jc w:val="center"/>
              <w:rPr>
                <w:rFonts w:hint="eastAsia"/>
                <w:b/>
                <w:bCs/>
                <w:color w:val="000000"/>
                <w:kern w:val="0"/>
                <w:sz w:val="20"/>
                <w:szCs w:val="20"/>
              </w:rPr>
            </w:pPr>
            <w:r>
              <w:rPr>
                <w:rFonts w:hint="eastAsia"/>
                <w:b/>
                <w:bCs/>
                <w:color w:val="000000"/>
                <w:kern w:val="0"/>
                <w:sz w:val="20"/>
                <w:szCs w:val="20"/>
              </w:rPr>
              <w:t>30.25</w:t>
            </w:r>
          </w:p>
        </w:tc>
        <w:tc>
          <w:tcPr>
            <w:tcW w:w="844" w:type="dxa"/>
            <w:vAlign w:val="center"/>
          </w:tcPr>
          <w:p>
            <w:pPr>
              <w:jc w:val="center"/>
              <w:rPr>
                <w:rFonts w:hint="eastAsia"/>
                <w:b/>
                <w:bCs/>
                <w:color w:val="000000"/>
                <w:kern w:val="0"/>
                <w:sz w:val="20"/>
                <w:szCs w:val="20"/>
              </w:rPr>
            </w:pPr>
            <w:r>
              <w:rPr>
                <w:rFonts w:hint="eastAsia"/>
                <w:b/>
                <w:bCs/>
                <w:color w:val="000000"/>
                <w:kern w:val="0"/>
                <w:sz w:val="20"/>
                <w:szCs w:val="20"/>
              </w:rPr>
              <w:t>34.25</w:t>
            </w:r>
          </w:p>
        </w:tc>
        <w:tc>
          <w:tcPr>
            <w:tcW w:w="797" w:type="dxa"/>
            <w:vAlign w:val="center"/>
          </w:tcPr>
          <w:p>
            <w:pPr>
              <w:jc w:val="center"/>
              <w:rPr>
                <w:rFonts w:hint="eastAsia"/>
                <w:b/>
                <w:bCs/>
                <w:color w:val="000000"/>
                <w:kern w:val="0"/>
                <w:sz w:val="20"/>
                <w:szCs w:val="20"/>
              </w:rPr>
            </w:pPr>
            <w:r>
              <w:rPr>
                <w:rFonts w:hint="eastAsia"/>
                <w:b/>
                <w:bCs/>
                <w:color w:val="000000"/>
                <w:kern w:val="0"/>
                <w:sz w:val="20"/>
                <w:szCs w:val="20"/>
              </w:rPr>
              <w:t>32.25</w:t>
            </w:r>
          </w:p>
        </w:tc>
        <w:tc>
          <w:tcPr>
            <w:tcW w:w="715" w:type="dxa"/>
            <w:vAlign w:val="center"/>
          </w:tcPr>
          <w:p>
            <w:pPr>
              <w:jc w:val="center"/>
              <w:rPr>
                <w:rFonts w:hint="eastAsia"/>
                <w:b/>
                <w:bCs/>
                <w:color w:val="000000"/>
                <w:kern w:val="0"/>
                <w:sz w:val="20"/>
                <w:szCs w:val="20"/>
              </w:rPr>
            </w:pPr>
            <w:r>
              <w:rPr>
                <w:rFonts w:hint="eastAsia"/>
                <w:b/>
                <w:bCs/>
                <w:color w:val="000000"/>
                <w:kern w:val="0"/>
                <w:sz w:val="20"/>
                <w:szCs w:val="20"/>
              </w:rPr>
              <w:t>34.25</w:t>
            </w:r>
          </w:p>
        </w:tc>
        <w:tc>
          <w:tcPr>
            <w:tcW w:w="669" w:type="dxa"/>
            <w:vAlign w:val="center"/>
          </w:tcPr>
          <w:p>
            <w:pPr>
              <w:jc w:val="center"/>
              <w:rPr>
                <w:rFonts w:hint="eastAsia"/>
                <w:b/>
                <w:bCs/>
                <w:color w:val="000000"/>
                <w:kern w:val="0"/>
                <w:sz w:val="20"/>
                <w:szCs w:val="20"/>
              </w:rPr>
            </w:pPr>
            <w:r>
              <w:rPr>
                <w:rFonts w:hint="eastAsia"/>
                <w:b/>
                <w:bCs/>
                <w:color w:val="000000"/>
                <w:kern w:val="0"/>
                <w:sz w:val="20"/>
                <w:szCs w:val="20"/>
              </w:rPr>
              <w:t>31.25</w:t>
            </w:r>
          </w:p>
        </w:tc>
        <w:tc>
          <w:tcPr>
            <w:tcW w:w="1040" w:type="dxa"/>
            <w:vAlign w:val="center"/>
          </w:tcPr>
          <w:p>
            <w:pPr>
              <w:jc w:val="center"/>
              <w:rPr>
                <w:rFonts w:hint="eastAsia"/>
                <w:b/>
                <w:bCs/>
                <w:color w:val="000000"/>
                <w:kern w:val="0"/>
                <w:sz w:val="20"/>
                <w:szCs w:val="20"/>
              </w:rPr>
            </w:pPr>
            <w:r>
              <w:rPr>
                <w:rFonts w:hint="eastAsia"/>
                <w:b/>
                <w:bCs/>
                <w:color w:val="000000"/>
                <w:kern w:val="0"/>
                <w:sz w:val="20"/>
                <w:szCs w:val="20"/>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jc w:val="center"/>
        </w:trPr>
        <w:tc>
          <w:tcPr>
            <w:tcW w:w="13456" w:type="dxa"/>
            <w:gridSpan w:val="16"/>
          </w:tcPr>
          <w:p>
            <w:pPr>
              <w:autoSpaceDE w:val="0"/>
              <w:autoSpaceDN w:val="0"/>
              <w:jc w:val="left"/>
              <w:rPr>
                <w:rFonts w:hAnsi="宋体" w:cs="宋体"/>
                <w:kern w:val="0"/>
                <w:sz w:val="18"/>
                <w:szCs w:val="22"/>
                <w:lang w:bidi="zh-CN"/>
              </w:rPr>
            </w:pPr>
            <w:r>
              <w:rPr>
                <w:rFonts w:hint="eastAsia" w:hAnsi="宋体" w:cs="宋体"/>
                <w:kern w:val="0"/>
                <w:sz w:val="18"/>
                <w:szCs w:val="22"/>
                <w:lang w:bidi="zh-CN"/>
              </w:rPr>
              <w:t>1.总学分不低于278学分，总学时不低于4950学时，上限不高于5%；</w:t>
            </w:r>
            <w:r>
              <w:rPr>
                <w:rFonts w:hint="eastAsia" w:hAnsi="宋体" w:cs="宋体"/>
                <w:kern w:val="0"/>
                <w:sz w:val="18"/>
                <w:szCs w:val="22"/>
                <w:lang w:bidi="zh-CN"/>
              </w:rPr>
              <w:br w:type="textWrapping"/>
            </w:r>
            <w:r>
              <w:rPr>
                <w:rFonts w:hint="eastAsia" w:hAnsi="宋体" w:cs="宋体"/>
                <w:kern w:val="0"/>
                <w:sz w:val="18"/>
                <w:szCs w:val="22"/>
                <w:lang w:bidi="zh-CN"/>
              </w:rPr>
              <w:t>2.带*符号的为大学生安全教育课程模块中的禁毒课程教育，每学期安排2课时；</w:t>
            </w:r>
            <w:r>
              <w:rPr>
                <w:rFonts w:hint="eastAsia" w:hAnsi="宋体" w:cs="宋体"/>
                <w:kern w:val="0"/>
                <w:sz w:val="18"/>
                <w:szCs w:val="22"/>
                <w:lang w:bidi="zh-CN"/>
              </w:rPr>
              <w:br w:type="textWrapping"/>
            </w:r>
            <w:r>
              <w:rPr>
                <w:rFonts w:hint="eastAsia" w:hAnsi="宋体" w:cs="宋体"/>
                <w:kern w:val="0"/>
                <w:sz w:val="18"/>
                <w:szCs w:val="22"/>
                <w:lang w:bidi="zh-CN"/>
              </w:rPr>
              <w:t>3.公共艺术选修可以在4-6学期内完成；公共通识选修第一个2学分在4-6学期内完成，第二个2学分可以在7-10学期内完成；</w:t>
            </w:r>
            <w:r>
              <w:rPr>
                <w:rFonts w:hint="eastAsia" w:hAnsi="宋体" w:cs="宋体"/>
                <w:kern w:val="0"/>
                <w:sz w:val="18"/>
                <w:szCs w:val="22"/>
                <w:lang w:bidi="zh-CN"/>
              </w:rPr>
              <w:br w:type="textWrapping"/>
            </w:r>
            <w:r>
              <w:rPr>
                <w:rFonts w:hint="eastAsia" w:hAnsi="宋体" w:cs="宋体"/>
                <w:kern w:val="0"/>
                <w:sz w:val="18"/>
                <w:szCs w:val="22"/>
                <w:lang w:bidi="zh-CN"/>
              </w:rPr>
              <w:t>4.毕业顶岗实习+其他顶岗实习不能少于10个月；</w:t>
            </w:r>
            <w:r>
              <w:rPr>
                <w:rFonts w:hint="eastAsia" w:hAnsi="宋体" w:cs="宋体"/>
                <w:kern w:val="0"/>
                <w:sz w:val="18"/>
                <w:szCs w:val="22"/>
                <w:lang w:bidi="zh-CN"/>
              </w:rPr>
              <w:br w:type="textWrapping"/>
            </w:r>
            <w:r>
              <w:rPr>
                <w:rFonts w:hint="eastAsia" w:hAnsi="宋体" w:cs="宋体"/>
                <w:kern w:val="0"/>
                <w:sz w:val="18"/>
                <w:szCs w:val="22"/>
                <w:lang w:bidi="zh-CN"/>
              </w:rPr>
              <w:t>5.理论教学不少于16学时折合1学分；实训周周课时为30课时，折合1学分；</w:t>
            </w:r>
            <w:r>
              <w:rPr>
                <w:rFonts w:hint="eastAsia" w:hAnsi="宋体" w:cs="宋体"/>
                <w:kern w:val="0"/>
                <w:sz w:val="18"/>
                <w:szCs w:val="22"/>
                <w:lang w:bidi="zh-CN"/>
              </w:rPr>
              <w:br w:type="textWrapping"/>
            </w:r>
            <w:r>
              <w:rPr>
                <w:rFonts w:hint="eastAsia" w:hAnsi="宋体" w:cs="宋体"/>
                <w:kern w:val="0"/>
                <w:sz w:val="18"/>
                <w:szCs w:val="22"/>
                <w:lang w:bidi="zh-CN"/>
              </w:rPr>
              <w:t>6.实践性课时占总课时不超少于50%;</w:t>
            </w:r>
            <w:r>
              <w:rPr>
                <w:rFonts w:hint="eastAsia" w:hAnsi="宋体" w:cs="宋体"/>
                <w:kern w:val="0"/>
                <w:sz w:val="18"/>
                <w:szCs w:val="22"/>
                <w:lang w:bidi="zh-CN"/>
              </w:rPr>
              <w:br w:type="textWrapping"/>
            </w:r>
            <w:r>
              <w:rPr>
                <w:rFonts w:hint="eastAsia" w:hAnsi="宋体" w:cs="宋体"/>
                <w:kern w:val="0"/>
                <w:sz w:val="18"/>
                <w:szCs w:val="22"/>
                <w:lang w:bidi="zh-CN"/>
              </w:rPr>
              <w:t>7.按照团委要求，可以通过第二课堂积分制度提出换积分申请，最高上限不超过2学分。</w:t>
            </w:r>
          </w:p>
        </w:tc>
      </w:tr>
    </w:tbl>
    <w:p>
      <w:pPr>
        <w:autoSpaceDE w:val="0"/>
        <w:autoSpaceDN w:val="0"/>
        <w:jc w:val="left"/>
        <w:rPr>
          <w:rFonts w:hAnsi="宋体" w:cs="宋体"/>
          <w:kern w:val="0"/>
          <w:sz w:val="18"/>
          <w:szCs w:val="22"/>
          <w:lang w:bidi="zh-CN"/>
        </w:rPr>
        <w:sectPr>
          <w:footerReference r:id="rId9" w:type="default"/>
          <w:pgSz w:w="16840" w:h="11910" w:orient="landscape"/>
          <w:pgMar w:top="1440" w:right="1800" w:bottom="1440" w:left="1800" w:header="0" w:footer="915" w:gutter="0"/>
          <w:cols w:space="720" w:num="1"/>
        </w:sectPr>
      </w:pPr>
    </w:p>
    <w:p>
      <w:pPr>
        <w:autoSpaceDE w:val="0"/>
        <w:autoSpaceDN w:val="0"/>
        <w:spacing w:line="360" w:lineRule="auto"/>
        <w:ind w:firstLine="425"/>
        <w:jc w:val="left"/>
        <w:rPr>
          <w:rFonts w:cs="宋体" w:asciiTheme="majorEastAsia" w:hAnsiTheme="majorEastAsia" w:eastAsiaTheme="majorEastAsia"/>
          <w:b/>
          <w:bCs/>
          <w:spacing w:val="-10"/>
          <w:kern w:val="0"/>
          <w:szCs w:val="21"/>
          <w:lang w:val="zh-CN" w:bidi="zh-CN"/>
        </w:rPr>
      </w:pPr>
      <w:bookmarkStart w:id="48" w:name="_bookmark73"/>
      <w:bookmarkEnd w:id="48"/>
      <w:r>
        <w:rPr>
          <w:rFonts w:hint="eastAsia" w:ascii="仿宋" w:hAnsi="宋体" w:eastAsia="仿宋" w:cs="宋体"/>
          <w:b/>
          <w:bCs/>
          <w:spacing w:val="-10"/>
          <w:kern w:val="0"/>
          <w:sz w:val="24"/>
          <w:lang w:val="zh-CN" w:bidi="zh-CN"/>
        </w:rPr>
        <w:t>（</w:t>
      </w:r>
      <w:r>
        <w:rPr>
          <w:rFonts w:hint="eastAsia" w:cs="宋体" w:asciiTheme="majorEastAsia" w:hAnsiTheme="majorEastAsia" w:eastAsiaTheme="majorEastAsia"/>
          <w:b/>
          <w:bCs/>
          <w:spacing w:val="-10"/>
          <w:kern w:val="0"/>
          <w:szCs w:val="21"/>
          <w:lang w:val="zh-CN" w:bidi="zh-CN"/>
        </w:rPr>
        <w:t>三）独立设置的实践性教学安排表（见表6）</w:t>
      </w:r>
    </w:p>
    <w:p>
      <w:pPr>
        <w:autoSpaceDE w:val="0"/>
        <w:autoSpaceDN w:val="0"/>
        <w:spacing w:before="185" w:line="360" w:lineRule="auto"/>
        <w:ind w:left="23" w:hanging="23" w:hangingChars="11"/>
        <w:jc w:val="center"/>
        <w:rPr>
          <w:rFonts w:cs="宋体" w:asciiTheme="majorEastAsia" w:hAnsiTheme="majorEastAsia" w:eastAsiaTheme="majorEastAsia"/>
          <w:b/>
          <w:kern w:val="0"/>
          <w:szCs w:val="21"/>
          <w:lang w:bidi="zh-CN"/>
        </w:rPr>
      </w:pPr>
      <w:r>
        <w:rPr>
          <w:rFonts w:hint="eastAsia" w:cs="宋体" w:asciiTheme="majorEastAsia" w:hAnsiTheme="majorEastAsia" w:eastAsiaTheme="majorEastAsia"/>
          <w:b/>
          <w:kern w:val="0"/>
          <w:szCs w:val="21"/>
          <w:lang w:val="zh-CN" w:bidi="zh-CN"/>
        </w:rPr>
        <w:t xml:space="preserve">表 </w:t>
      </w:r>
      <w:r>
        <w:rPr>
          <w:rFonts w:hint="eastAsia" w:cs="宋体" w:asciiTheme="majorEastAsia" w:hAnsiTheme="majorEastAsia" w:eastAsiaTheme="majorEastAsia"/>
          <w:b/>
          <w:kern w:val="0"/>
          <w:szCs w:val="21"/>
          <w:lang w:bidi="zh-CN"/>
        </w:rPr>
        <w:t>6</w:t>
      </w:r>
      <w:r>
        <w:rPr>
          <w:rFonts w:hint="eastAsia" w:cs="宋体" w:asciiTheme="majorEastAsia" w:hAnsiTheme="majorEastAsia" w:eastAsiaTheme="majorEastAsia"/>
          <w:b/>
          <w:kern w:val="0"/>
          <w:szCs w:val="21"/>
          <w:lang w:val="zh-CN" w:bidi="zh-CN"/>
        </w:rPr>
        <w:t xml:space="preserve"> 实践性教学安排表</w:t>
      </w:r>
      <w:r>
        <w:rPr>
          <w:rFonts w:hint="eastAsia" w:cs="宋体" w:asciiTheme="majorEastAsia" w:hAnsiTheme="majorEastAsia" w:eastAsiaTheme="majorEastAsia"/>
          <w:b/>
          <w:kern w:val="0"/>
          <w:szCs w:val="21"/>
          <w:lang w:bidi="zh-CN"/>
        </w:rPr>
        <w:t xml:space="preserve">               </w:t>
      </w:r>
      <w:r>
        <w:rPr>
          <w:rFonts w:hint="eastAsia" w:cs="宋体" w:asciiTheme="majorEastAsia" w:hAnsiTheme="majorEastAsia" w:eastAsiaTheme="majorEastAsia"/>
          <w:b/>
          <w:kern w:val="0"/>
          <w:szCs w:val="21"/>
          <w:lang w:val="zh-CN" w:bidi="zh-CN"/>
        </w:rPr>
        <w:t>单位：周</w:t>
      </w:r>
    </w:p>
    <w:tbl>
      <w:tblPr>
        <w:tblStyle w:val="324"/>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36"/>
        <w:gridCol w:w="1332"/>
        <w:gridCol w:w="3410"/>
        <w:gridCol w:w="711"/>
        <w:gridCol w:w="1137"/>
        <w:gridCol w:w="7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jc w:val="center"/>
        </w:trPr>
        <w:tc>
          <w:tcPr>
            <w:tcW w:w="563"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b/>
                <w:kern w:val="0"/>
                <w:sz w:val="21"/>
                <w:szCs w:val="21"/>
                <w:lang w:val="zh-CN" w:bidi="zh-CN"/>
              </w:rPr>
            </w:pPr>
            <w:r>
              <w:rPr>
                <w:rFonts w:hint="eastAsia" w:cs="宋体" w:asciiTheme="majorEastAsia" w:hAnsiTheme="majorEastAsia" w:eastAsiaTheme="majorEastAsia"/>
                <w:b/>
                <w:kern w:val="0"/>
                <w:sz w:val="21"/>
                <w:szCs w:val="21"/>
                <w:lang w:val="zh-CN" w:bidi="zh-CN"/>
              </w:rPr>
              <w:t>类别</w:t>
            </w:r>
            <w:r>
              <w:rPr>
                <w:rFonts w:cs="宋体" w:asciiTheme="majorEastAsia" w:hAnsiTheme="majorEastAsia" w:eastAsiaTheme="majorEastAsia"/>
                <w:b/>
                <w:kern w:val="0"/>
                <w:sz w:val="21"/>
                <w:szCs w:val="21"/>
                <w:lang w:val="zh-CN" w:bidi="zh-CN"/>
              </w:rPr>
              <w:t xml:space="preserve"> </w:t>
            </w:r>
          </w:p>
        </w:tc>
        <w:tc>
          <w:tcPr>
            <w:tcW w:w="801"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b/>
                <w:kern w:val="0"/>
                <w:sz w:val="21"/>
                <w:szCs w:val="21"/>
                <w:lang w:val="zh-CN" w:bidi="zh-CN"/>
              </w:rPr>
            </w:pPr>
            <w:r>
              <w:rPr>
                <w:rFonts w:cs="宋体" w:asciiTheme="majorEastAsia" w:hAnsiTheme="majorEastAsia" w:eastAsiaTheme="majorEastAsia"/>
                <w:b/>
                <w:kern w:val="0"/>
                <w:sz w:val="21"/>
                <w:szCs w:val="21"/>
                <w:lang w:val="zh-CN" w:bidi="zh-CN"/>
              </w:rPr>
              <w:t xml:space="preserve">项目 </w:t>
            </w:r>
          </w:p>
        </w:tc>
        <w:tc>
          <w:tcPr>
            <w:tcW w:w="2049"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b/>
                <w:kern w:val="0"/>
                <w:sz w:val="21"/>
                <w:szCs w:val="21"/>
                <w:lang w:val="zh-CN" w:bidi="zh-CN"/>
              </w:rPr>
            </w:pPr>
            <w:r>
              <w:rPr>
                <w:rFonts w:cs="宋体" w:asciiTheme="majorEastAsia" w:hAnsiTheme="majorEastAsia" w:eastAsiaTheme="majorEastAsia"/>
                <w:b/>
                <w:kern w:val="0"/>
                <w:sz w:val="21"/>
                <w:szCs w:val="21"/>
                <w:lang w:val="zh-CN" w:bidi="zh-CN"/>
              </w:rPr>
              <w:t xml:space="preserve">内容与要求 </w:t>
            </w:r>
          </w:p>
        </w:tc>
        <w:tc>
          <w:tcPr>
            <w:tcW w:w="42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b/>
                <w:kern w:val="0"/>
                <w:sz w:val="21"/>
                <w:szCs w:val="21"/>
                <w:lang w:val="zh-CN" w:bidi="zh-CN"/>
              </w:rPr>
            </w:pPr>
            <w:r>
              <w:rPr>
                <w:rFonts w:cs="宋体" w:asciiTheme="majorEastAsia" w:hAnsiTheme="majorEastAsia" w:eastAsiaTheme="majorEastAsia"/>
                <w:b/>
                <w:kern w:val="0"/>
                <w:sz w:val="21"/>
                <w:szCs w:val="21"/>
                <w:lang w:val="zh-CN" w:bidi="zh-CN"/>
              </w:rPr>
              <w:t>学期</w:t>
            </w:r>
          </w:p>
        </w:tc>
        <w:tc>
          <w:tcPr>
            <w:tcW w:w="683"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b/>
                <w:kern w:val="0"/>
                <w:sz w:val="21"/>
                <w:szCs w:val="21"/>
                <w:lang w:val="zh-CN" w:bidi="zh-CN"/>
              </w:rPr>
            </w:pPr>
            <w:r>
              <w:rPr>
                <w:rFonts w:cs="宋体" w:asciiTheme="majorEastAsia" w:hAnsiTheme="majorEastAsia" w:eastAsiaTheme="majorEastAsia"/>
                <w:b/>
                <w:kern w:val="0"/>
                <w:sz w:val="21"/>
                <w:szCs w:val="21"/>
                <w:lang w:val="zh-CN" w:bidi="zh-CN"/>
              </w:rPr>
              <w:t xml:space="preserve">周 </w:t>
            </w:r>
            <w:r>
              <w:rPr>
                <w:rFonts w:hint="eastAsia" w:cs="宋体" w:asciiTheme="majorEastAsia" w:hAnsiTheme="majorEastAsia" w:eastAsiaTheme="majorEastAsia"/>
                <w:b/>
                <w:kern w:val="0"/>
                <w:sz w:val="21"/>
                <w:szCs w:val="21"/>
                <w:lang w:val="zh-CN" w:bidi="zh-CN"/>
              </w:rPr>
              <w:t>数</w:t>
            </w:r>
          </w:p>
        </w:tc>
        <w:tc>
          <w:tcPr>
            <w:tcW w:w="47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b/>
                <w:kern w:val="0"/>
                <w:sz w:val="21"/>
                <w:szCs w:val="21"/>
                <w:lang w:val="zh-CN" w:bidi="zh-CN"/>
              </w:rPr>
            </w:pPr>
            <w:r>
              <w:rPr>
                <w:rFonts w:hint="eastAsia" w:cs="宋体" w:asciiTheme="majorEastAsia" w:hAnsiTheme="majorEastAsia" w:eastAsiaTheme="majorEastAsia"/>
                <w:b/>
                <w:kern w:val="0"/>
                <w:sz w:val="21"/>
                <w:szCs w:val="21"/>
                <w:lang w:val="zh-CN" w:bidi="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jc w:val="center"/>
        </w:trPr>
        <w:tc>
          <w:tcPr>
            <w:tcW w:w="563"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bidi="zh-CN"/>
              </w:rPr>
            </w:pPr>
            <w:r>
              <w:rPr>
                <w:rFonts w:hint="eastAsia" w:cs="宋体" w:asciiTheme="majorEastAsia" w:hAnsiTheme="majorEastAsia" w:eastAsiaTheme="majorEastAsia"/>
                <w:kern w:val="0"/>
                <w:sz w:val="21"/>
                <w:szCs w:val="21"/>
                <w:lang w:bidi="zh-CN"/>
              </w:rPr>
              <w:t>认识实习</w:t>
            </w:r>
          </w:p>
        </w:tc>
        <w:tc>
          <w:tcPr>
            <w:tcW w:w="801" w:type="pct"/>
            <w:vAlign w:val="center"/>
          </w:tcPr>
          <w:p>
            <w:pPr>
              <w:autoSpaceDE w:val="0"/>
              <w:autoSpaceDN w:val="0"/>
              <w:spacing w:before="3" w:line="360" w:lineRule="auto"/>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 xml:space="preserve">电子竞技行业认知实践 </w:t>
            </w:r>
          </w:p>
        </w:tc>
        <w:tc>
          <w:tcPr>
            <w:tcW w:w="2049" w:type="pct"/>
            <w:vAlign w:val="center"/>
          </w:tcPr>
          <w:p>
            <w:pPr>
              <w:autoSpaceDE w:val="0"/>
              <w:autoSpaceDN w:val="0"/>
              <w:spacing w:before="128"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kern w:val="0"/>
                <w:sz w:val="21"/>
                <w:szCs w:val="21"/>
                <w:lang w:val="zh-CN" w:bidi="zh-CN"/>
              </w:rPr>
              <w:t>内容</w:t>
            </w:r>
            <w:r>
              <w:rPr>
                <w:rFonts w:cs="宋体" w:asciiTheme="majorEastAsia" w:hAnsiTheme="majorEastAsia" w:eastAsiaTheme="majorEastAsia"/>
                <w:kern w:val="0"/>
                <w:sz w:val="21"/>
                <w:szCs w:val="21"/>
                <w:lang w:val="zh-CN" w:bidi="zh-CN"/>
              </w:rPr>
              <w:t xml:space="preserve">：电子竞技职业认知 </w:t>
            </w:r>
          </w:p>
          <w:p>
            <w:pPr>
              <w:autoSpaceDE w:val="0"/>
              <w:autoSpaceDN w:val="0"/>
              <w:spacing w:before="51"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kern w:val="0"/>
                <w:sz w:val="21"/>
                <w:szCs w:val="21"/>
                <w:lang w:val="zh-CN" w:bidi="zh-CN"/>
              </w:rPr>
              <w:t>要求</w:t>
            </w:r>
            <w:r>
              <w:rPr>
                <w:rFonts w:cs="宋体" w:asciiTheme="majorEastAsia" w:hAnsiTheme="majorEastAsia" w:eastAsiaTheme="majorEastAsia"/>
                <w:kern w:val="0"/>
                <w:sz w:val="21"/>
                <w:szCs w:val="21"/>
                <w:lang w:val="zh-CN" w:bidi="zh-CN"/>
              </w:rPr>
              <w:t xml:space="preserve">：学生知晓电子竞技行业、产业概况 </w:t>
            </w:r>
          </w:p>
        </w:tc>
        <w:tc>
          <w:tcPr>
            <w:tcW w:w="42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w w:val="95"/>
                <w:kern w:val="0"/>
                <w:sz w:val="21"/>
                <w:szCs w:val="21"/>
                <w:lang w:val="zh-CN" w:bidi="zh-CN"/>
              </w:rPr>
              <w:t>1</w:t>
            </w:r>
          </w:p>
        </w:tc>
        <w:tc>
          <w:tcPr>
            <w:tcW w:w="683"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2周</w:t>
            </w:r>
            <w:r>
              <w:rPr>
                <w:rFonts w:cs="宋体" w:asciiTheme="majorEastAsia" w:hAnsiTheme="majorEastAsia" w:eastAsiaTheme="majorEastAsia"/>
                <w:kern w:val="0"/>
                <w:sz w:val="21"/>
                <w:szCs w:val="21"/>
                <w:lang w:val="zh-CN" w:bidi="zh-CN"/>
              </w:rPr>
              <w:t xml:space="preserve"> </w:t>
            </w:r>
          </w:p>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（36课时）</w:t>
            </w:r>
          </w:p>
        </w:tc>
        <w:tc>
          <w:tcPr>
            <w:tcW w:w="47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w w:val="99"/>
                <w:kern w:val="0"/>
                <w:sz w:val="21"/>
                <w:szCs w:val="21"/>
                <w:lang w:bidi="zh-CN"/>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jc w:val="center"/>
        </w:trPr>
        <w:tc>
          <w:tcPr>
            <w:tcW w:w="563"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bidi="zh-CN"/>
              </w:rPr>
            </w:pPr>
            <w:r>
              <w:rPr>
                <w:rFonts w:hint="eastAsia" w:cs="宋体" w:asciiTheme="majorEastAsia" w:hAnsiTheme="majorEastAsia" w:eastAsiaTheme="majorEastAsia"/>
                <w:kern w:val="0"/>
                <w:sz w:val="21"/>
                <w:szCs w:val="21"/>
                <w:lang w:bidi="zh-CN"/>
              </w:rPr>
              <w:t>认识实习</w:t>
            </w:r>
          </w:p>
        </w:tc>
        <w:tc>
          <w:tcPr>
            <w:tcW w:w="801" w:type="pct"/>
            <w:vAlign w:val="center"/>
          </w:tcPr>
          <w:p>
            <w:pPr>
              <w:autoSpaceDE w:val="0"/>
              <w:autoSpaceDN w:val="0"/>
              <w:spacing w:before="3" w:line="360" w:lineRule="auto"/>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kern w:val="0"/>
                <w:sz w:val="21"/>
                <w:szCs w:val="21"/>
                <w:lang w:val="zh-CN" w:bidi="zh-CN"/>
              </w:rPr>
              <w:t xml:space="preserve">电子竞技行业认知实践 </w:t>
            </w:r>
          </w:p>
        </w:tc>
        <w:tc>
          <w:tcPr>
            <w:tcW w:w="2049" w:type="pct"/>
            <w:vAlign w:val="center"/>
          </w:tcPr>
          <w:p>
            <w:pPr>
              <w:autoSpaceDE w:val="0"/>
              <w:autoSpaceDN w:val="0"/>
              <w:spacing w:before="128"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kern w:val="0"/>
                <w:sz w:val="21"/>
                <w:szCs w:val="21"/>
                <w:lang w:val="zh-CN" w:bidi="zh-CN"/>
              </w:rPr>
              <w:t>内容</w:t>
            </w:r>
            <w:r>
              <w:rPr>
                <w:rFonts w:cs="宋体" w:asciiTheme="majorEastAsia" w:hAnsiTheme="majorEastAsia" w:eastAsiaTheme="majorEastAsia"/>
                <w:kern w:val="0"/>
                <w:sz w:val="21"/>
                <w:szCs w:val="21"/>
                <w:lang w:val="zh-CN" w:bidi="zh-CN"/>
              </w:rPr>
              <w:t xml:space="preserve">：电子竞技职业认知 </w:t>
            </w:r>
          </w:p>
          <w:p>
            <w:pPr>
              <w:autoSpaceDE w:val="0"/>
              <w:autoSpaceDN w:val="0"/>
              <w:spacing w:before="128"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kern w:val="0"/>
                <w:sz w:val="21"/>
                <w:szCs w:val="21"/>
                <w:lang w:val="zh-CN" w:bidi="zh-CN"/>
              </w:rPr>
              <w:t>要求</w:t>
            </w:r>
            <w:r>
              <w:rPr>
                <w:rFonts w:cs="宋体" w:asciiTheme="majorEastAsia" w:hAnsiTheme="majorEastAsia" w:eastAsiaTheme="majorEastAsia"/>
                <w:kern w:val="0"/>
                <w:sz w:val="21"/>
                <w:szCs w:val="21"/>
                <w:lang w:val="zh-CN" w:bidi="zh-CN"/>
              </w:rPr>
              <w:t>：</w:t>
            </w:r>
            <w:r>
              <w:rPr>
                <w:rFonts w:hint="eastAsia" w:cs="宋体" w:asciiTheme="majorEastAsia" w:hAnsiTheme="majorEastAsia" w:eastAsiaTheme="majorEastAsia"/>
                <w:kern w:val="0"/>
                <w:sz w:val="21"/>
                <w:szCs w:val="21"/>
                <w:lang w:val="zh-CN" w:bidi="zh-CN"/>
              </w:rPr>
              <w:t>进一步理解</w:t>
            </w:r>
            <w:r>
              <w:rPr>
                <w:rFonts w:cs="宋体" w:asciiTheme="majorEastAsia" w:hAnsiTheme="majorEastAsia" w:eastAsiaTheme="majorEastAsia"/>
                <w:kern w:val="0"/>
                <w:sz w:val="21"/>
                <w:szCs w:val="21"/>
                <w:lang w:val="zh-CN" w:bidi="zh-CN"/>
              </w:rPr>
              <w:t xml:space="preserve">电子竞技行业、产业概况 </w:t>
            </w:r>
          </w:p>
        </w:tc>
        <w:tc>
          <w:tcPr>
            <w:tcW w:w="42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2</w:t>
            </w:r>
          </w:p>
        </w:tc>
        <w:tc>
          <w:tcPr>
            <w:tcW w:w="683"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2</w:t>
            </w:r>
            <w:r>
              <w:rPr>
                <w:rFonts w:cs="宋体" w:asciiTheme="majorEastAsia" w:hAnsiTheme="majorEastAsia" w:eastAsiaTheme="majorEastAsia"/>
                <w:kern w:val="0"/>
                <w:sz w:val="21"/>
                <w:szCs w:val="21"/>
                <w:lang w:val="zh-CN" w:bidi="zh-CN"/>
              </w:rPr>
              <w:t xml:space="preserve"> 周</w:t>
            </w:r>
          </w:p>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（36课时）</w:t>
            </w:r>
          </w:p>
        </w:tc>
        <w:tc>
          <w:tcPr>
            <w:tcW w:w="477" w:type="pct"/>
            <w:vAlign w:val="center"/>
          </w:tcPr>
          <w:p>
            <w:pPr>
              <w:autoSpaceDE w:val="0"/>
              <w:autoSpaceDN w:val="0"/>
              <w:spacing w:line="360" w:lineRule="auto"/>
              <w:ind w:left="420" w:right="105" w:rightChars="50"/>
              <w:jc w:val="center"/>
              <w:rPr>
                <w:rFonts w:cs="宋体" w:asciiTheme="majorEastAsia" w:hAnsiTheme="majorEastAsia" w:eastAsiaTheme="majorEastAsia"/>
                <w:b/>
                <w:kern w:val="0"/>
                <w:sz w:val="21"/>
                <w:szCs w:val="21"/>
                <w:lang w:bidi="zh-CN"/>
              </w:rPr>
            </w:pPr>
            <w:r>
              <w:rPr>
                <w:rFonts w:hint="eastAsia" w:cs="宋体" w:asciiTheme="majorEastAsia" w:hAnsiTheme="majorEastAsia" w:eastAsiaTheme="majorEastAsia"/>
                <w:w w:val="99"/>
                <w:kern w:val="0"/>
                <w:sz w:val="21"/>
                <w:szCs w:val="21"/>
                <w:lang w:bidi="zh-CN"/>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jc w:val="center"/>
        </w:trPr>
        <w:tc>
          <w:tcPr>
            <w:tcW w:w="563" w:type="pct"/>
            <w:tcBorders>
              <w:top w:val="nil"/>
            </w:tcBorders>
            <w:vAlign w:val="center"/>
          </w:tcPr>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bidi="zh-CN"/>
              </w:rPr>
            </w:pPr>
            <w:r>
              <w:rPr>
                <w:rFonts w:hint="eastAsia" w:cs="宋体" w:asciiTheme="majorEastAsia" w:hAnsiTheme="majorEastAsia" w:eastAsiaTheme="majorEastAsia"/>
                <w:kern w:val="0"/>
                <w:sz w:val="21"/>
                <w:szCs w:val="21"/>
                <w:lang w:bidi="zh-CN"/>
              </w:rPr>
              <w:t>跟岗实习</w:t>
            </w:r>
          </w:p>
        </w:tc>
        <w:tc>
          <w:tcPr>
            <w:tcW w:w="801" w:type="pct"/>
            <w:vAlign w:val="center"/>
          </w:tcPr>
          <w:p>
            <w:pPr>
              <w:autoSpaceDE w:val="0"/>
              <w:autoSpaceDN w:val="0"/>
              <w:spacing w:before="56" w:line="360" w:lineRule="auto"/>
              <w:ind w:left="168" w:leftChars="50" w:right="105" w:rightChars="50" w:hanging="63"/>
              <w:rPr>
                <w:rFonts w:cs="宋体" w:asciiTheme="majorEastAsia" w:hAnsiTheme="majorEastAsia" w:eastAsiaTheme="majorEastAsia"/>
                <w:kern w:val="0"/>
                <w:sz w:val="21"/>
                <w:szCs w:val="21"/>
                <w:lang w:val="zh-CN" w:bidi="zh-CN"/>
              </w:rPr>
            </w:pPr>
            <w:r>
              <w:rPr>
                <w:rFonts w:cs="宋体" w:asciiTheme="majorEastAsia" w:hAnsiTheme="majorEastAsia" w:eastAsiaTheme="majorEastAsia"/>
                <w:spacing w:val="-14"/>
                <w:kern w:val="0"/>
                <w:sz w:val="21"/>
                <w:szCs w:val="21"/>
                <w:lang w:val="zh-CN" w:bidi="zh-CN"/>
              </w:rPr>
              <w:t>电</w:t>
            </w:r>
            <w:r>
              <w:rPr>
                <w:rFonts w:cs="宋体" w:asciiTheme="majorEastAsia" w:hAnsiTheme="majorEastAsia" w:eastAsiaTheme="majorEastAsia"/>
                <w:spacing w:val="-7"/>
                <w:kern w:val="0"/>
                <w:sz w:val="21"/>
                <w:szCs w:val="21"/>
                <w:lang w:val="zh-CN" w:bidi="zh-CN"/>
              </w:rPr>
              <w:t>子竞技运动与</w:t>
            </w:r>
            <w:r>
              <w:rPr>
                <w:rFonts w:cs="宋体" w:asciiTheme="majorEastAsia" w:hAnsiTheme="majorEastAsia" w:eastAsiaTheme="majorEastAsia"/>
                <w:spacing w:val="-5"/>
                <w:kern w:val="0"/>
                <w:sz w:val="21"/>
                <w:szCs w:val="21"/>
                <w:lang w:val="zh-CN" w:bidi="zh-CN"/>
              </w:rPr>
              <w:t>管理企业见习</w:t>
            </w:r>
            <w:r>
              <w:rPr>
                <w:rFonts w:cs="宋体" w:asciiTheme="majorEastAsia" w:hAnsiTheme="majorEastAsia" w:eastAsiaTheme="majorEastAsia"/>
                <w:kern w:val="0"/>
                <w:sz w:val="21"/>
                <w:szCs w:val="21"/>
                <w:lang w:val="zh-CN" w:bidi="zh-CN"/>
              </w:rPr>
              <w:t xml:space="preserve"> </w:t>
            </w:r>
          </w:p>
        </w:tc>
        <w:tc>
          <w:tcPr>
            <w:tcW w:w="2049" w:type="pct"/>
            <w:vAlign w:val="center"/>
          </w:tcPr>
          <w:p>
            <w:pPr>
              <w:autoSpaceDE w:val="0"/>
              <w:autoSpaceDN w:val="0"/>
              <w:spacing w:before="51"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kern w:val="0"/>
                <w:sz w:val="21"/>
                <w:szCs w:val="21"/>
                <w:lang w:val="zh-CN" w:bidi="zh-CN"/>
              </w:rPr>
              <w:t>内容</w:t>
            </w:r>
            <w:r>
              <w:rPr>
                <w:rFonts w:cs="宋体" w:asciiTheme="majorEastAsia" w:hAnsiTheme="majorEastAsia" w:eastAsiaTheme="majorEastAsia"/>
                <w:kern w:val="0"/>
                <w:sz w:val="21"/>
                <w:szCs w:val="21"/>
                <w:lang w:val="zh-CN" w:bidi="zh-CN"/>
              </w:rPr>
              <w:t xml:space="preserve">：电子竞技企业见习 </w:t>
            </w:r>
          </w:p>
          <w:p>
            <w:pPr>
              <w:autoSpaceDE w:val="0"/>
              <w:autoSpaceDN w:val="0"/>
              <w:spacing w:before="54"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9"/>
                <w:kern w:val="0"/>
                <w:sz w:val="21"/>
                <w:szCs w:val="21"/>
                <w:lang w:val="zh-CN" w:bidi="zh-CN"/>
              </w:rPr>
              <w:t>要求</w:t>
            </w:r>
            <w:r>
              <w:rPr>
                <w:rFonts w:cs="宋体" w:asciiTheme="majorEastAsia" w:hAnsiTheme="majorEastAsia" w:eastAsiaTheme="majorEastAsia"/>
                <w:spacing w:val="-9"/>
                <w:kern w:val="0"/>
                <w:sz w:val="21"/>
                <w:szCs w:val="21"/>
                <w:lang w:val="zh-CN" w:bidi="zh-CN"/>
              </w:rPr>
              <w:t>：学生</w:t>
            </w:r>
            <w:r>
              <w:rPr>
                <w:rFonts w:hint="eastAsia" w:cs="宋体" w:asciiTheme="majorEastAsia" w:hAnsiTheme="majorEastAsia" w:eastAsiaTheme="majorEastAsia"/>
                <w:spacing w:val="-9"/>
                <w:kern w:val="0"/>
                <w:sz w:val="21"/>
                <w:szCs w:val="21"/>
                <w:lang w:val="zh-CN" w:bidi="zh-CN"/>
              </w:rPr>
              <w:t>能完成</w:t>
            </w:r>
            <w:r>
              <w:rPr>
                <w:rFonts w:cs="宋体" w:asciiTheme="majorEastAsia" w:hAnsiTheme="majorEastAsia" w:eastAsiaTheme="majorEastAsia"/>
                <w:spacing w:val="-9"/>
                <w:kern w:val="0"/>
                <w:sz w:val="21"/>
                <w:szCs w:val="21"/>
                <w:lang w:val="zh-CN" w:bidi="zh-CN"/>
              </w:rPr>
              <w:t>电子竞技游戏厂商、赛事公司、</w:t>
            </w:r>
            <w:r>
              <w:rPr>
                <w:rFonts w:cs="宋体" w:asciiTheme="majorEastAsia" w:hAnsiTheme="majorEastAsia" w:eastAsiaTheme="majorEastAsia"/>
                <w:kern w:val="0"/>
                <w:sz w:val="21"/>
                <w:szCs w:val="21"/>
                <w:lang w:val="zh-CN" w:bidi="zh-CN"/>
              </w:rPr>
              <w:t xml:space="preserve">俱乐部等电子竞技企业中的真实工作安排 </w:t>
            </w:r>
          </w:p>
        </w:tc>
        <w:tc>
          <w:tcPr>
            <w:tcW w:w="42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w w:val="95"/>
                <w:kern w:val="0"/>
                <w:sz w:val="21"/>
                <w:szCs w:val="21"/>
                <w:lang w:val="zh-CN" w:bidi="zh-CN"/>
              </w:rPr>
              <w:t>3</w:t>
            </w:r>
          </w:p>
        </w:tc>
        <w:tc>
          <w:tcPr>
            <w:tcW w:w="683"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2</w:t>
            </w:r>
            <w:r>
              <w:rPr>
                <w:rFonts w:cs="宋体" w:asciiTheme="majorEastAsia" w:hAnsiTheme="majorEastAsia" w:eastAsiaTheme="majorEastAsia"/>
                <w:kern w:val="0"/>
                <w:sz w:val="21"/>
                <w:szCs w:val="21"/>
                <w:lang w:val="zh-CN" w:bidi="zh-CN"/>
              </w:rPr>
              <w:t xml:space="preserve"> 周</w:t>
            </w:r>
            <w:r>
              <w:rPr>
                <w:rFonts w:hint="eastAsia" w:cs="宋体" w:asciiTheme="majorEastAsia" w:hAnsiTheme="majorEastAsia" w:eastAsiaTheme="majorEastAsia"/>
                <w:kern w:val="0"/>
                <w:sz w:val="21"/>
                <w:szCs w:val="21"/>
                <w:lang w:val="zh-CN" w:bidi="zh-CN"/>
              </w:rPr>
              <w:t>（36课时）</w:t>
            </w:r>
          </w:p>
        </w:tc>
        <w:tc>
          <w:tcPr>
            <w:tcW w:w="47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w w:val="99"/>
                <w:kern w:val="0"/>
                <w:sz w:val="21"/>
                <w:szCs w:val="21"/>
                <w:lang w:bidi="zh-CN"/>
              </w:rPr>
              <w:t>完美世界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jc w:val="center"/>
        </w:trPr>
        <w:tc>
          <w:tcPr>
            <w:tcW w:w="563" w:type="pct"/>
            <w:tcBorders>
              <w:top w:val="nil"/>
            </w:tcBorders>
            <w:vAlign w:val="center"/>
          </w:tcPr>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bidi="zh-CN"/>
              </w:rPr>
            </w:pPr>
            <w:r>
              <w:rPr>
                <w:rFonts w:hint="eastAsia" w:cs="宋体" w:asciiTheme="majorEastAsia" w:hAnsiTheme="majorEastAsia" w:eastAsiaTheme="majorEastAsia"/>
                <w:kern w:val="0"/>
                <w:sz w:val="21"/>
                <w:szCs w:val="21"/>
                <w:lang w:bidi="zh-CN"/>
              </w:rPr>
              <w:t>跟岗实习</w:t>
            </w:r>
          </w:p>
        </w:tc>
        <w:tc>
          <w:tcPr>
            <w:tcW w:w="801" w:type="pct"/>
            <w:vAlign w:val="center"/>
          </w:tcPr>
          <w:p>
            <w:pPr>
              <w:autoSpaceDE w:val="0"/>
              <w:autoSpaceDN w:val="0"/>
              <w:spacing w:before="56" w:line="360" w:lineRule="auto"/>
              <w:ind w:left="168" w:leftChars="50" w:right="105" w:rightChars="50" w:hanging="63"/>
              <w:rPr>
                <w:rFonts w:cs="宋体" w:asciiTheme="majorEastAsia" w:hAnsiTheme="majorEastAsia" w:eastAsiaTheme="majorEastAsia"/>
                <w:spacing w:val="-14"/>
                <w:kern w:val="0"/>
                <w:sz w:val="21"/>
                <w:szCs w:val="21"/>
                <w:lang w:val="zh-CN" w:bidi="zh-CN"/>
              </w:rPr>
            </w:pPr>
            <w:r>
              <w:rPr>
                <w:rFonts w:cs="宋体" w:asciiTheme="majorEastAsia" w:hAnsiTheme="majorEastAsia" w:eastAsiaTheme="majorEastAsia"/>
                <w:spacing w:val="-14"/>
                <w:kern w:val="0"/>
                <w:sz w:val="21"/>
                <w:szCs w:val="21"/>
                <w:lang w:val="zh-CN" w:bidi="zh-CN"/>
              </w:rPr>
              <w:t>电</w:t>
            </w:r>
            <w:r>
              <w:rPr>
                <w:rFonts w:cs="宋体" w:asciiTheme="majorEastAsia" w:hAnsiTheme="majorEastAsia" w:eastAsiaTheme="majorEastAsia"/>
                <w:spacing w:val="-7"/>
                <w:kern w:val="0"/>
                <w:sz w:val="21"/>
                <w:szCs w:val="21"/>
                <w:lang w:val="zh-CN" w:bidi="zh-CN"/>
              </w:rPr>
              <w:t>子竞技运动与</w:t>
            </w:r>
            <w:r>
              <w:rPr>
                <w:rFonts w:cs="宋体" w:asciiTheme="majorEastAsia" w:hAnsiTheme="majorEastAsia" w:eastAsiaTheme="majorEastAsia"/>
                <w:spacing w:val="-5"/>
                <w:kern w:val="0"/>
                <w:sz w:val="21"/>
                <w:szCs w:val="21"/>
                <w:lang w:val="zh-CN" w:bidi="zh-CN"/>
              </w:rPr>
              <w:t>管理企业见习</w:t>
            </w:r>
            <w:r>
              <w:rPr>
                <w:rFonts w:cs="宋体" w:asciiTheme="majorEastAsia" w:hAnsiTheme="majorEastAsia" w:eastAsiaTheme="majorEastAsia"/>
                <w:kern w:val="0"/>
                <w:sz w:val="21"/>
                <w:szCs w:val="21"/>
                <w:lang w:val="zh-CN" w:bidi="zh-CN"/>
              </w:rPr>
              <w:t xml:space="preserve"> </w:t>
            </w:r>
          </w:p>
        </w:tc>
        <w:tc>
          <w:tcPr>
            <w:tcW w:w="2049" w:type="pct"/>
            <w:vAlign w:val="center"/>
          </w:tcPr>
          <w:p>
            <w:pPr>
              <w:autoSpaceDE w:val="0"/>
              <w:autoSpaceDN w:val="0"/>
              <w:spacing w:before="51"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kern w:val="0"/>
                <w:sz w:val="21"/>
                <w:szCs w:val="21"/>
                <w:lang w:val="zh-CN" w:bidi="zh-CN"/>
              </w:rPr>
              <w:t>内容</w:t>
            </w:r>
            <w:r>
              <w:rPr>
                <w:rFonts w:cs="宋体" w:asciiTheme="majorEastAsia" w:hAnsiTheme="majorEastAsia" w:eastAsiaTheme="majorEastAsia"/>
                <w:kern w:val="0"/>
                <w:sz w:val="21"/>
                <w:szCs w:val="21"/>
                <w:lang w:val="zh-CN" w:bidi="zh-CN"/>
              </w:rPr>
              <w:t xml:space="preserve">：电子竞技企业见习 </w:t>
            </w:r>
          </w:p>
          <w:p>
            <w:pPr>
              <w:autoSpaceDE w:val="0"/>
              <w:autoSpaceDN w:val="0"/>
              <w:spacing w:before="51"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9"/>
                <w:kern w:val="0"/>
                <w:sz w:val="21"/>
                <w:szCs w:val="21"/>
                <w:lang w:val="zh-CN" w:bidi="zh-CN"/>
              </w:rPr>
              <w:t>要求</w:t>
            </w:r>
            <w:r>
              <w:rPr>
                <w:rFonts w:cs="宋体" w:asciiTheme="majorEastAsia" w:hAnsiTheme="majorEastAsia" w:eastAsiaTheme="majorEastAsia"/>
                <w:spacing w:val="-9"/>
                <w:kern w:val="0"/>
                <w:sz w:val="21"/>
                <w:szCs w:val="21"/>
                <w:lang w:val="zh-CN" w:bidi="zh-CN"/>
              </w:rPr>
              <w:t>：</w:t>
            </w:r>
            <w:r>
              <w:rPr>
                <w:rFonts w:hint="eastAsia" w:cs="宋体" w:asciiTheme="majorEastAsia" w:hAnsiTheme="majorEastAsia" w:eastAsiaTheme="majorEastAsia"/>
                <w:kern w:val="0"/>
                <w:sz w:val="21"/>
                <w:szCs w:val="21"/>
                <w:lang w:val="zh-CN" w:bidi="zh-CN"/>
              </w:rPr>
              <w:t>进一步理解</w:t>
            </w:r>
            <w:r>
              <w:rPr>
                <w:rFonts w:hint="eastAsia" w:cs="宋体" w:asciiTheme="majorEastAsia" w:hAnsiTheme="majorEastAsia" w:eastAsiaTheme="majorEastAsia"/>
                <w:spacing w:val="-9"/>
                <w:kern w:val="0"/>
                <w:sz w:val="21"/>
                <w:szCs w:val="21"/>
                <w:lang w:val="zh-CN" w:bidi="zh-CN"/>
              </w:rPr>
              <w:t>完成</w:t>
            </w:r>
            <w:r>
              <w:rPr>
                <w:rFonts w:cs="宋体" w:asciiTheme="majorEastAsia" w:hAnsiTheme="majorEastAsia" w:eastAsiaTheme="majorEastAsia"/>
                <w:spacing w:val="-9"/>
                <w:kern w:val="0"/>
                <w:sz w:val="21"/>
                <w:szCs w:val="21"/>
                <w:lang w:val="zh-CN" w:bidi="zh-CN"/>
              </w:rPr>
              <w:t>电子竞技游戏厂商、赛事公司、</w:t>
            </w:r>
            <w:r>
              <w:rPr>
                <w:rFonts w:cs="宋体" w:asciiTheme="majorEastAsia" w:hAnsiTheme="majorEastAsia" w:eastAsiaTheme="majorEastAsia"/>
                <w:kern w:val="0"/>
                <w:sz w:val="21"/>
                <w:szCs w:val="21"/>
                <w:lang w:val="zh-CN" w:bidi="zh-CN"/>
              </w:rPr>
              <w:t xml:space="preserve">俱乐部等电子竞技企业中的真实工作安排 </w:t>
            </w:r>
          </w:p>
        </w:tc>
        <w:tc>
          <w:tcPr>
            <w:tcW w:w="427" w:type="pct"/>
            <w:vAlign w:val="center"/>
          </w:tcPr>
          <w:p>
            <w:pPr>
              <w:autoSpaceDE w:val="0"/>
              <w:autoSpaceDN w:val="0"/>
              <w:spacing w:before="4" w:line="360" w:lineRule="auto"/>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4</w:t>
            </w:r>
          </w:p>
        </w:tc>
        <w:tc>
          <w:tcPr>
            <w:tcW w:w="683" w:type="pct"/>
            <w:vAlign w:val="center"/>
          </w:tcPr>
          <w:p>
            <w:pPr>
              <w:autoSpaceDE w:val="0"/>
              <w:autoSpaceDN w:val="0"/>
              <w:spacing w:before="4" w:line="360" w:lineRule="auto"/>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2</w:t>
            </w:r>
            <w:r>
              <w:rPr>
                <w:rFonts w:cs="宋体" w:asciiTheme="majorEastAsia" w:hAnsiTheme="majorEastAsia" w:eastAsiaTheme="majorEastAsia"/>
                <w:kern w:val="0"/>
                <w:sz w:val="21"/>
                <w:szCs w:val="21"/>
                <w:lang w:val="zh-CN" w:bidi="zh-CN"/>
              </w:rPr>
              <w:t xml:space="preserve"> 周</w:t>
            </w:r>
            <w:r>
              <w:rPr>
                <w:rFonts w:hint="eastAsia" w:cs="宋体" w:asciiTheme="majorEastAsia" w:hAnsiTheme="majorEastAsia" w:eastAsiaTheme="majorEastAsia"/>
                <w:kern w:val="0"/>
                <w:sz w:val="21"/>
                <w:szCs w:val="21"/>
                <w:lang w:val="zh-CN" w:bidi="zh-CN"/>
              </w:rPr>
              <w:t>（36课时）</w:t>
            </w:r>
          </w:p>
        </w:tc>
        <w:tc>
          <w:tcPr>
            <w:tcW w:w="47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w w:val="99"/>
                <w:kern w:val="0"/>
                <w:sz w:val="21"/>
                <w:szCs w:val="21"/>
                <w:lang w:bidi="zh-CN"/>
              </w:rPr>
            </w:pPr>
            <w:r>
              <w:rPr>
                <w:rFonts w:hint="eastAsia" w:cs="宋体" w:asciiTheme="majorEastAsia" w:hAnsiTheme="majorEastAsia" w:eastAsiaTheme="majorEastAsia"/>
                <w:w w:val="99"/>
                <w:kern w:val="0"/>
                <w:sz w:val="21"/>
                <w:szCs w:val="21"/>
                <w:lang w:bidi="zh-CN"/>
              </w:rPr>
              <w:t>掌淘网络科技（上海）有限公司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jc w:val="center"/>
        </w:trPr>
        <w:tc>
          <w:tcPr>
            <w:tcW w:w="563" w:type="pct"/>
            <w:tcBorders>
              <w:top w:val="nil"/>
            </w:tcBorders>
            <w:vAlign w:val="center"/>
          </w:tcPr>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bidi="zh-CN"/>
              </w:rPr>
            </w:pPr>
            <w:r>
              <w:rPr>
                <w:rFonts w:hint="eastAsia" w:cs="宋体" w:asciiTheme="majorEastAsia" w:hAnsiTheme="majorEastAsia" w:eastAsiaTheme="majorEastAsia"/>
                <w:kern w:val="0"/>
                <w:sz w:val="21"/>
                <w:szCs w:val="21"/>
                <w:lang w:bidi="zh-CN"/>
              </w:rPr>
              <w:t>跟岗实习</w:t>
            </w:r>
          </w:p>
        </w:tc>
        <w:tc>
          <w:tcPr>
            <w:tcW w:w="801" w:type="pct"/>
            <w:vAlign w:val="center"/>
          </w:tcPr>
          <w:p>
            <w:pPr>
              <w:autoSpaceDE w:val="0"/>
              <w:autoSpaceDN w:val="0"/>
              <w:spacing w:before="56" w:line="360" w:lineRule="auto"/>
              <w:ind w:left="168" w:leftChars="50" w:right="105" w:rightChars="50" w:hanging="63"/>
              <w:rPr>
                <w:rFonts w:cs="宋体" w:asciiTheme="majorEastAsia" w:hAnsiTheme="majorEastAsia" w:eastAsiaTheme="majorEastAsia"/>
                <w:spacing w:val="-14"/>
                <w:kern w:val="0"/>
                <w:sz w:val="21"/>
                <w:szCs w:val="21"/>
                <w:lang w:val="zh-CN" w:bidi="zh-CN"/>
              </w:rPr>
            </w:pPr>
            <w:r>
              <w:rPr>
                <w:rFonts w:cs="宋体" w:asciiTheme="majorEastAsia" w:hAnsiTheme="majorEastAsia" w:eastAsiaTheme="majorEastAsia"/>
                <w:spacing w:val="-14"/>
                <w:kern w:val="0"/>
                <w:sz w:val="21"/>
                <w:szCs w:val="21"/>
                <w:lang w:val="zh-CN" w:bidi="zh-CN"/>
              </w:rPr>
              <w:t>电</w:t>
            </w:r>
            <w:r>
              <w:rPr>
                <w:rFonts w:cs="宋体" w:asciiTheme="majorEastAsia" w:hAnsiTheme="majorEastAsia" w:eastAsiaTheme="majorEastAsia"/>
                <w:spacing w:val="-7"/>
                <w:kern w:val="0"/>
                <w:sz w:val="21"/>
                <w:szCs w:val="21"/>
                <w:lang w:val="zh-CN" w:bidi="zh-CN"/>
              </w:rPr>
              <w:t>子竞技运动与</w:t>
            </w:r>
            <w:r>
              <w:rPr>
                <w:rFonts w:cs="宋体" w:asciiTheme="majorEastAsia" w:hAnsiTheme="majorEastAsia" w:eastAsiaTheme="majorEastAsia"/>
                <w:spacing w:val="-5"/>
                <w:kern w:val="0"/>
                <w:sz w:val="21"/>
                <w:szCs w:val="21"/>
                <w:lang w:val="zh-CN" w:bidi="zh-CN"/>
              </w:rPr>
              <w:t>管理企业见习</w:t>
            </w:r>
            <w:r>
              <w:rPr>
                <w:rFonts w:cs="宋体" w:asciiTheme="majorEastAsia" w:hAnsiTheme="majorEastAsia" w:eastAsiaTheme="majorEastAsia"/>
                <w:kern w:val="0"/>
                <w:sz w:val="21"/>
                <w:szCs w:val="21"/>
                <w:lang w:val="zh-CN" w:bidi="zh-CN"/>
              </w:rPr>
              <w:t xml:space="preserve"> </w:t>
            </w:r>
          </w:p>
        </w:tc>
        <w:tc>
          <w:tcPr>
            <w:tcW w:w="2049" w:type="pct"/>
            <w:vAlign w:val="center"/>
          </w:tcPr>
          <w:p>
            <w:pPr>
              <w:autoSpaceDE w:val="0"/>
              <w:autoSpaceDN w:val="0"/>
              <w:spacing w:before="51"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kern w:val="0"/>
                <w:sz w:val="21"/>
                <w:szCs w:val="21"/>
                <w:lang w:val="zh-CN" w:bidi="zh-CN"/>
              </w:rPr>
              <w:t>内容</w:t>
            </w:r>
            <w:r>
              <w:rPr>
                <w:rFonts w:cs="宋体" w:asciiTheme="majorEastAsia" w:hAnsiTheme="majorEastAsia" w:eastAsiaTheme="majorEastAsia"/>
                <w:kern w:val="0"/>
                <w:sz w:val="21"/>
                <w:szCs w:val="21"/>
                <w:lang w:val="zh-CN" w:bidi="zh-CN"/>
              </w:rPr>
              <w:t xml:space="preserve">：电子竞技企业见习 </w:t>
            </w:r>
          </w:p>
          <w:p>
            <w:pPr>
              <w:autoSpaceDE w:val="0"/>
              <w:autoSpaceDN w:val="0"/>
              <w:spacing w:before="51"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9"/>
                <w:kern w:val="0"/>
                <w:sz w:val="21"/>
                <w:szCs w:val="21"/>
                <w:lang w:val="zh-CN" w:bidi="zh-CN"/>
              </w:rPr>
              <w:t>要求</w:t>
            </w:r>
            <w:r>
              <w:rPr>
                <w:rFonts w:cs="宋体" w:asciiTheme="majorEastAsia" w:hAnsiTheme="majorEastAsia" w:eastAsiaTheme="majorEastAsia"/>
                <w:spacing w:val="-9"/>
                <w:kern w:val="0"/>
                <w:sz w:val="21"/>
                <w:szCs w:val="21"/>
                <w:lang w:val="zh-CN" w:bidi="zh-CN"/>
              </w:rPr>
              <w:t>：</w:t>
            </w:r>
            <w:r>
              <w:rPr>
                <w:rFonts w:hint="eastAsia" w:cs="宋体" w:asciiTheme="majorEastAsia" w:hAnsiTheme="majorEastAsia" w:eastAsiaTheme="majorEastAsia"/>
                <w:spacing w:val="-9"/>
                <w:kern w:val="0"/>
                <w:sz w:val="21"/>
                <w:szCs w:val="21"/>
                <w:lang w:val="zh-CN" w:bidi="zh-CN"/>
              </w:rPr>
              <w:t>学生初步完成</w:t>
            </w:r>
            <w:r>
              <w:rPr>
                <w:rFonts w:cs="宋体" w:asciiTheme="majorEastAsia" w:hAnsiTheme="majorEastAsia" w:eastAsiaTheme="majorEastAsia"/>
                <w:spacing w:val="-9"/>
                <w:kern w:val="0"/>
                <w:sz w:val="21"/>
                <w:szCs w:val="21"/>
                <w:lang w:val="zh-CN" w:bidi="zh-CN"/>
              </w:rPr>
              <w:t>电子竞技游戏厂商、赛事公司、</w:t>
            </w:r>
            <w:r>
              <w:rPr>
                <w:rFonts w:cs="宋体" w:asciiTheme="majorEastAsia" w:hAnsiTheme="majorEastAsia" w:eastAsiaTheme="majorEastAsia"/>
                <w:kern w:val="0"/>
                <w:sz w:val="21"/>
                <w:szCs w:val="21"/>
                <w:lang w:val="zh-CN" w:bidi="zh-CN"/>
              </w:rPr>
              <w:t xml:space="preserve">俱乐部等电子竞技企业中的真实工作安排 </w:t>
            </w:r>
          </w:p>
        </w:tc>
        <w:tc>
          <w:tcPr>
            <w:tcW w:w="427" w:type="pct"/>
            <w:vAlign w:val="center"/>
          </w:tcPr>
          <w:p>
            <w:pPr>
              <w:autoSpaceDE w:val="0"/>
              <w:autoSpaceDN w:val="0"/>
              <w:spacing w:before="4" w:line="360" w:lineRule="auto"/>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5</w:t>
            </w:r>
          </w:p>
        </w:tc>
        <w:tc>
          <w:tcPr>
            <w:tcW w:w="683" w:type="pct"/>
            <w:vAlign w:val="center"/>
          </w:tcPr>
          <w:p>
            <w:pPr>
              <w:autoSpaceDE w:val="0"/>
              <w:autoSpaceDN w:val="0"/>
              <w:spacing w:before="4" w:line="360" w:lineRule="auto"/>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2</w:t>
            </w:r>
            <w:r>
              <w:rPr>
                <w:rFonts w:cs="宋体" w:asciiTheme="majorEastAsia" w:hAnsiTheme="majorEastAsia" w:eastAsiaTheme="majorEastAsia"/>
                <w:kern w:val="0"/>
                <w:sz w:val="21"/>
                <w:szCs w:val="21"/>
                <w:lang w:val="zh-CN" w:bidi="zh-CN"/>
              </w:rPr>
              <w:t xml:space="preserve"> 周</w:t>
            </w:r>
            <w:r>
              <w:rPr>
                <w:rFonts w:hint="eastAsia" w:cs="宋体" w:asciiTheme="majorEastAsia" w:hAnsiTheme="majorEastAsia" w:eastAsiaTheme="majorEastAsia"/>
                <w:kern w:val="0"/>
                <w:sz w:val="21"/>
                <w:szCs w:val="21"/>
                <w:lang w:val="zh-CN" w:bidi="zh-CN"/>
              </w:rPr>
              <w:t>（36课时）</w:t>
            </w:r>
          </w:p>
        </w:tc>
        <w:tc>
          <w:tcPr>
            <w:tcW w:w="47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w w:val="99"/>
                <w:kern w:val="0"/>
                <w:sz w:val="21"/>
                <w:szCs w:val="21"/>
                <w:lang w:bidi="zh-CN"/>
              </w:rPr>
            </w:pPr>
          </w:p>
          <w:p>
            <w:pPr>
              <w:autoSpaceDE w:val="0"/>
              <w:autoSpaceDN w:val="0"/>
              <w:spacing w:line="360" w:lineRule="auto"/>
              <w:ind w:left="105" w:leftChars="50" w:right="105" w:rightChars="50"/>
              <w:jc w:val="center"/>
              <w:rPr>
                <w:rFonts w:cs="宋体" w:asciiTheme="majorEastAsia" w:hAnsiTheme="majorEastAsia" w:eastAsiaTheme="majorEastAsia"/>
                <w:w w:val="99"/>
                <w:kern w:val="0"/>
                <w:sz w:val="21"/>
                <w:szCs w:val="21"/>
                <w:lang w:bidi="zh-CN"/>
              </w:rPr>
            </w:pPr>
            <w:r>
              <w:rPr>
                <w:rFonts w:hint="eastAsia" w:cs="宋体" w:asciiTheme="majorEastAsia" w:hAnsiTheme="majorEastAsia" w:eastAsiaTheme="majorEastAsia"/>
                <w:w w:val="99"/>
                <w:kern w:val="0"/>
                <w:sz w:val="21"/>
                <w:szCs w:val="21"/>
                <w:lang w:bidi="zh-CN"/>
              </w:rPr>
              <w:t>IG电子竞技俱乐部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jc w:val="center"/>
        </w:trPr>
        <w:tc>
          <w:tcPr>
            <w:tcW w:w="563" w:type="pct"/>
            <w:tcBorders>
              <w:top w:val="nil"/>
            </w:tcBorders>
            <w:vAlign w:val="center"/>
          </w:tcPr>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bidi="zh-CN"/>
              </w:rPr>
            </w:pPr>
            <w:r>
              <w:rPr>
                <w:rFonts w:hint="eastAsia" w:cs="宋体" w:asciiTheme="majorEastAsia" w:hAnsiTheme="majorEastAsia" w:eastAsiaTheme="majorEastAsia"/>
                <w:kern w:val="0"/>
                <w:sz w:val="21"/>
                <w:szCs w:val="21"/>
                <w:lang w:bidi="zh-CN"/>
              </w:rPr>
              <w:t>跟岗实习</w:t>
            </w:r>
          </w:p>
        </w:tc>
        <w:tc>
          <w:tcPr>
            <w:tcW w:w="801" w:type="pct"/>
            <w:vAlign w:val="center"/>
          </w:tcPr>
          <w:p>
            <w:pPr>
              <w:autoSpaceDE w:val="0"/>
              <w:autoSpaceDN w:val="0"/>
              <w:spacing w:before="56" w:line="360" w:lineRule="auto"/>
              <w:ind w:left="168" w:leftChars="50" w:right="105" w:rightChars="50" w:hanging="63"/>
              <w:rPr>
                <w:rFonts w:cs="宋体" w:asciiTheme="majorEastAsia" w:hAnsiTheme="majorEastAsia" w:eastAsiaTheme="majorEastAsia"/>
                <w:spacing w:val="-14"/>
                <w:kern w:val="0"/>
                <w:sz w:val="21"/>
                <w:szCs w:val="21"/>
                <w:lang w:val="zh-CN" w:bidi="zh-CN"/>
              </w:rPr>
            </w:pPr>
            <w:r>
              <w:rPr>
                <w:rFonts w:cs="宋体" w:asciiTheme="majorEastAsia" w:hAnsiTheme="majorEastAsia" w:eastAsiaTheme="majorEastAsia"/>
                <w:spacing w:val="-14"/>
                <w:kern w:val="0"/>
                <w:sz w:val="21"/>
                <w:szCs w:val="21"/>
                <w:lang w:val="zh-CN" w:bidi="zh-CN"/>
              </w:rPr>
              <w:t>电</w:t>
            </w:r>
            <w:r>
              <w:rPr>
                <w:rFonts w:cs="宋体" w:asciiTheme="majorEastAsia" w:hAnsiTheme="majorEastAsia" w:eastAsiaTheme="majorEastAsia"/>
                <w:spacing w:val="-7"/>
                <w:kern w:val="0"/>
                <w:sz w:val="21"/>
                <w:szCs w:val="21"/>
                <w:lang w:val="zh-CN" w:bidi="zh-CN"/>
              </w:rPr>
              <w:t>子竞技运动与</w:t>
            </w:r>
            <w:r>
              <w:rPr>
                <w:rFonts w:cs="宋体" w:asciiTheme="majorEastAsia" w:hAnsiTheme="majorEastAsia" w:eastAsiaTheme="majorEastAsia"/>
                <w:spacing w:val="-5"/>
                <w:kern w:val="0"/>
                <w:sz w:val="21"/>
                <w:szCs w:val="21"/>
                <w:lang w:val="zh-CN" w:bidi="zh-CN"/>
              </w:rPr>
              <w:t>管理企业见习</w:t>
            </w:r>
            <w:r>
              <w:rPr>
                <w:rFonts w:cs="宋体" w:asciiTheme="majorEastAsia" w:hAnsiTheme="majorEastAsia" w:eastAsiaTheme="majorEastAsia"/>
                <w:kern w:val="0"/>
                <w:sz w:val="21"/>
                <w:szCs w:val="21"/>
                <w:lang w:val="zh-CN" w:bidi="zh-CN"/>
              </w:rPr>
              <w:t xml:space="preserve"> </w:t>
            </w:r>
          </w:p>
        </w:tc>
        <w:tc>
          <w:tcPr>
            <w:tcW w:w="2049" w:type="pct"/>
            <w:vAlign w:val="center"/>
          </w:tcPr>
          <w:p>
            <w:pPr>
              <w:autoSpaceDE w:val="0"/>
              <w:autoSpaceDN w:val="0"/>
              <w:spacing w:before="51"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kern w:val="0"/>
                <w:sz w:val="21"/>
                <w:szCs w:val="21"/>
                <w:lang w:val="zh-CN" w:bidi="zh-CN"/>
              </w:rPr>
              <w:t>内容</w:t>
            </w:r>
            <w:r>
              <w:rPr>
                <w:rFonts w:cs="宋体" w:asciiTheme="majorEastAsia" w:hAnsiTheme="majorEastAsia" w:eastAsiaTheme="majorEastAsia"/>
                <w:kern w:val="0"/>
                <w:sz w:val="21"/>
                <w:szCs w:val="21"/>
                <w:lang w:val="zh-CN" w:bidi="zh-CN"/>
              </w:rPr>
              <w:t xml:space="preserve">：电子竞技企业见习 </w:t>
            </w:r>
          </w:p>
          <w:p>
            <w:pPr>
              <w:autoSpaceDE w:val="0"/>
              <w:autoSpaceDN w:val="0"/>
              <w:spacing w:before="51"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9"/>
                <w:kern w:val="0"/>
                <w:sz w:val="21"/>
                <w:szCs w:val="21"/>
                <w:lang w:val="zh-CN" w:bidi="zh-CN"/>
              </w:rPr>
              <w:t>要求</w:t>
            </w:r>
            <w:r>
              <w:rPr>
                <w:rFonts w:cs="宋体" w:asciiTheme="majorEastAsia" w:hAnsiTheme="majorEastAsia" w:eastAsiaTheme="majorEastAsia"/>
                <w:spacing w:val="-9"/>
                <w:kern w:val="0"/>
                <w:sz w:val="21"/>
                <w:szCs w:val="21"/>
                <w:lang w:val="zh-CN" w:bidi="zh-CN"/>
              </w:rPr>
              <w:t>：</w:t>
            </w:r>
            <w:r>
              <w:rPr>
                <w:rFonts w:hint="eastAsia" w:cs="宋体" w:asciiTheme="majorEastAsia" w:hAnsiTheme="majorEastAsia" w:eastAsiaTheme="majorEastAsia"/>
                <w:kern w:val="0"/>
                <w:sz w:val="21"/>
                <w:szCs w:val="21"/>
                <w:lang w:val="zh-CN" w:bidi="zh-CN"/>
              </w:rPr>
              <w:t>进一步理解</w:t>
            </w:r>
            <w:r>
              <w:rPr>
                <w:rFonts w:hint="eastAsia" w:cs="宋体" w:asciiTheme="majorEastAsia" w:hAnsiTheme="majorEastAsia" w:eastAsiaTheme="majorEastAsia"/>
                <w:spacing w:val="-9"/>
                <w:kern w:val="0"/>
                <w:sz w:val="21"/>
                <w:szCs w:val="21"/>
                <w:lang w:val="zh-CN" w:bidi="zh-CN"/>
              </w:rPr>
              <w:t>完成</w:t>
            </w:r>
            <w:r>
              <w:rPr>
                <w:rFonts w:cs="宋体" w:asciiTheme="majorEastAsia" w:hAnsiTheme="majorEastAsia" w:eastAsiaTheme="majorEastAsia"/>
                <w:spacing w:val="-9"/>
                <w:kern w:val="0"/>
                <w:sz w:val="21"/>
                <w:szCs w:val="21"/>
                <w:lang w:val="zh-CN" w:bidi="zh-CN"/>
              </w:rPr>
              <w:t>电子竞技游戏厂商、赛事公司、</w:t>
            </w:r>
            <w:r>
              <w:rPr>
                <w:rFonts w:cs="宋体" w:asciiTheme="majorEastAsia" w:hAnsiTheme="majorEastAsia" w:eastAsiaTheme="majorEastAsia"/>
                <w:kern w:val="0"/>
                <w:sz w:val="21"/>
                <w:szCs w:val="21"/>
                <w:lang w:val="zh-CN" w:bidi="zh-CN"/>
              </w:rPr>
              <w:t xml:space="preserve">俱乐部等电子竞技企业中的真实工作安排 </w:t>
            </w:r>
          </w:p>
        </w:tc>
        <w:tc>
          <w:tcPr>
            <w:tcW w:w="427" w:type="pct"/>
            <w:vAlign w:val="center"/>
          </w:tcPr>
          <w:p>
            <w:pPr>
              <w:autoSpaceDE w:val="0"/>
              <w:autoSpaceDN w:val="0"/>
              <w:spacing w:before="4" w:line="360" w:lineRule="auto"/>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6</w:t>
            </w:r>
          </w:p>
        </w:tc>
        <w:tc>
          <w:tcPr>
            <w:tcW w:w="683" w:type="pct"/>
            <w:vAlign w:val="center"/>
          </w:tcPr>
          <w:p>
            <w:pPr>
              <w:autoSpaceDE w:val="0"/>
              <w:autoSpaceDN w:val="0"/>
              <w:spacing w:before="4" w:line="360" w:lineRule="auto"/>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2</w:t>
            </w:r>
            <w:r>
              <w:rPr>
                <w:rFonts w:cs="宋体" w:asciiTheme="majorEastAsia" w:hAnsiTheme="majorEastAsia" w:eastAsiaTheme="majorEastAsia"/>
                <w:kern w:val="0"/>
                <w:sz w:val="21"/>
                <w:szCs w:val="21"/>
                <w:lang w:val="zh-CN" w:bidi="zh-CN"/>
              </w:rPr>
              <w:t xml:space="preserve"> 周</w:t>
            </w:r>
            <w:r>
              <w:rPr>
                <w:rFonts w:hint="eastAsia" w:cs="宋体" w:asciiTheme="majorEastAsia" w:hAnsiTheme="majorEastAsia" w:eastAsiaTheme="majorEastAsia"/>
                <w:kern w:val="0"/>
                <w:sz w:val="21"/>
                <w:szCs w:val="21"/>
                <w:lang w:val="zh-CN" w:bidi="zh-CN"/>
              </w:rPr>
              <w:t>（36课时）</w:t>
            </w:r>
          </w:p>
        </w:tc>
        <w:tc>
          <w:tcPr>
            <w:tcW w:w="47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w w:val="99"/>
                <w:kern w:val="0"/>
                <w:sz w:val="21"/>
                <w:szCs w:val="21"/>
                <w:lang w:bidi="zh-CN"/>
              </w:rPr>
            </w:pPr>
            <w:r>
              <w:rPr>
                <w:rFonts w:hint="eastAsia" w:cs="宋体" w:asciiTheme="majorEastAsia" w:hAnsiTheme="majorEastAsia" w:eastAsiaTheme="majorEastAsia"/>
                <w:w w:val="99"/>
                <w:kern w:val="0"/>
                <w:sz w:val="21"/>
                <w:szCs w:val="21"/>
                <w:lang w:bidi="zh-CN"/>
              </w:rPr>
              <w:t>哔哩哔哩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jc w:val="center"/>
        </w:trPr>
        <w:tc>
          <w:tcPr>
            <w:tcW w:w="563" w:type="pct"/>
            <w:tcBorders>
              <w:top w:val="nil"/>
            </w:tcBorders>
            <w:vAlign w:val="center"/>
          </w:tcPr>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bidi="zh-CN"/>
              </w:rPr>
            </w:pPr>
            <w:r>
              <w:rPr>
                <w:rFonts w:hint="eastAsia" w:cs="宋体" w:asciiTheme="majorEastAsia" w:hAnsiTheme="majorEastAsia" w:eastAsiaTheme="majorEastAsia"/>
                <w:kern w:val="0"/>
                <w:sz w:val="21"/>
                <w:szCs w:val="21"/>
                <w:lang w:bidi="zh-CN"/>
              </w:rPr>
              <w:t>跟岗实习</w:t>
            </w:r>
          </w:p>
        </w:tc>
        <w:tc>
          <w:tcPr>
            <w:tcW w:w="801" w:type="pct"/>
            <w:vAlign w:val="center"/>
          </w:tcPr>
          <w:p>
            <w:pPr>
              <w:autoSpaceDE w:val="0"/>
              <w:autoSpaceDN w:val="0"/>
              <w:spacing w:before="56" w:line="360" w:lineRule="auto"/>
              <w:ind w:left="168" w:leftChars="50" w:right="105" w:rightChars="50" w:hanging="63"/>
              <w:rPr>
                <w:rFonts w:cs="宋体" w:asciiTheme="majorEastAsia" w:hAnsiTheme="majorEastAsia" w:eastAsiaTheme="majorEastAsia"/>
                <w:kern w:val="0"/>
                <w:sz w:val="21"/>
                <w:szCs w:val="21"/>
                <w:lang w:val="zh-CN" w:bidi="zh-CN"/>
              </w:rPr>
            </w:pPr>
            <w:r>
              <w:rPr>
                <w:rFonts w:cs="宋体" w:asciiTheme="majorEastAsia" w:hAnsiTheme="majorEastAsia" w:eastAsiaTheme="majorEastAsia"/>
                <w:spacing w:val="-14"/>
                <w:kern w:val="0"/>
                <w:sz w:val="21"/>
                <w:szCs w:val="21"/>
                <w:lang w:val="zh-CN" w:bidi="zh-CN"/>
              </w:rPr>
              <w:t>电</w:t>
            </w:r>
            <w:r>
              <w:rPr>
                <w:rFonts w:cs="宋体" w:asciiTheme="majorEastAsia" w:hAnsiTheme="majorEastAsia" w:eastAsiaTheme="majorEastAsia"/>
                <w:spacing w:val="-7"/>
                <w:kern w:val="0"/>
                <w:sz w:val="21"/>
                <w:szCs w:val="21"/>
                <w:lang w:val="zh-CN" w:bidi="zh-CN"/>
              </w:rPr>
              <w:t>子竞技运动与</w:t>
            </w:r>
            <w:r>
              <w:rPr>
                <w:rFonts w:cs="宋体" w:asciiTheme="majorEastAsia" w:hAnsiTheme="majorEastAsia" w:eastAsiaTheme="majorEastAsia"/>
                <w:spacing w:val="-5"/>
                <w:kern w:val="0"/>
                <w:sz w:val="21"/>
                <w:szCs w:val="21"/>
                <w:lang w:val="zh-CN" w:bidi="zh-CN"/>
              </w:rPr>
              <w:t>管理轮岗实习</w:t>
            </w:r>
            <w:r>
              <w:rPr>
                <w:rFonts w:cs="宋体" w:asciiTheme="majorEastAsia" w:hAnsiTheme="majorEastAsia" w:eastAsiaTheme="majorEastAsia"/>
                <w:kern w:val="0"/>
                <w:sz w:val="21"/>
                <w:szCs w:val="21"/>
                <w:lang w:val="zh-CN" w:bidi="zh-CN"/>
              </w:rPr>
              <w:t xml:space="preserve"> </w:t>
            </w:r>
          </w:p>
        </w:tc>
        <w:tc>
          <w:tcPr>
            <w:tcW w:w="2049" w:type="pct"/>
            <w:vAlign w:val="center"/>
          </w:tcPr>
          <w:p>
            <w:pPr>
              <w:autoSpaceDE w:val="0"/>
              <w:autoSpaceDN w:val="0"/>
              <w:spacing w:before="51"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kern w:val="0"/>
                <w:sz w:val="21"/>
                <w:szCs w:val="21"/>
                <w:lang w:val="zh-CN" w:bidi="zh-CN"/>
              </w:rPr>
              <w:t>内容</w:t>
            </w:r>
            <w:r>
              <w:rPr>
                <w:rFonts w:cs="宋体" w:asciiTheme="majorEastAsia" w:hAnsiTheme="majorEastAsia" w:eastAsiaTheme="majorEastAsia"/>
                <w:kern w:val="0"/>
                <w:sz w:val="21"/>
                <w:szCs w:val="21"/>
                <w:lang w:val="zh-CN" w:bidi="zh-CN"/>
              </w:rPr>
              <w:t xml:space="preserve">：电子竞技企业轮岗实习 </w:t>
            </w:r>
          </w:p>
          <w:p>
            <w:pPr>
              <w:autoSpaceDE w:val="0"/>
              <w:autoSpaceDN w:val="0"/>
              <w:spacing w:before="54"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9"/>
                <w:kern w:val="0"/>
                <w:sz w:val="21"/>
                <w:szCs w:val="21"/>
                <w:lang w:val="zh-CN" w:bidi="zh-CN"/>
              </w:rPr>
              <w:t>要求</w:t>
            </w:r>
            <w:r>
              <w:rPr>
                <w:rFonts w:cs="宋体" w:asciiTheme="majorEastAsia" w:hAnsiTheme="majorEastAsia" w:eastAsiaTheme="majorEastAsia"/>
                <w:spacing w:val="-9"/>
                <w:kern w:val="0"/>
                <w:sz w:val="21"/>
                <w:szCs w:val="21"/>
                <w:lang w:val="zh-CN" w:bidi="zh-CN"/>
              </w:rPr>
              <w:t>：</w:t>
            </w:r>
            <w:r>
              <w:rPr>
                <w:rFonts w:hint="eastAsia" w:cs="宋体" w:asciiTheme="majorEastAsia" w:hAnsiTheme="majorEastAsia" w:eastAsiaTheme="majorEastAsia"/>
                <w:spacing w:val="-9"/>
                <w:kern w:val="0"/>
                <w:sz w:val="21"/>
                <w:szCs w:val="21"/>
                <w:lang w:val="zh-CN" w:bidi="zh-CN"/>
              </w:rPr>
              <w:t>学生初步</w:t>
            </w:r>
            <w:r>
              <w:rPr>
                <w:rFonts w:cs="宋体" w:asciiTheme="majorEastAsia" w:hAnsiTheme="majorEastAsia" w:eastAsiaTheme="majorEastAsia"/>
                <w:spacing w:val="-9"/>
                <w:kern w:val="0"/>
                <w:sz w:val="21"/>
                <w:szCs w:val="21"/>
                <w:lang w:val="zh-CN" w:bidi="zh-CN"/>
              </w:rPr>
              <w:t>完成电子竞技游戏厂商、赛事公司、</w:t>
            </w:r>
            <w:r>
              <w:rPr>
                <w:rFonts w:cs="宋体" w:asciiTheme="majorEastAsia" w:hAnsiTheme="majorEastAsia" w:eastAsiaTheme="majorEastAsia"/>
                <w:kern w:val="0"/>
                <w:sz w:val="21"/>
                <w:szCs w:val="21"/>
                <w:lang w:val="zh-CN" w:bidi="zh-CN"/>
              </w:rPr>
              <w:t>俱乐部等电子竞技企业作中</w:t>
            </w:r>
            <w:r>
              <w:rPr>
                <w:rFonts w:hint="eastAsia" w:cs="宋体" w:asciiTheme="majorEastAsia" w:hAnsiTheme="majorEastAsia" w:eastAsiaTheme="majorEastAsia"/>
                <w:kern w:val="0"/>
                <w:sz w:val="21"/>
                <w:szCs w:val="21"/>
                <w:lang w:val="zh-CN" w:bidi="zh-CN"/>
              </w:rPr>
              <w:t>的工作任务</w:t>
            </w:r>
            <w:r>
              <w:rPr>
                <w:rFonts w:cs="宋体" w:asciiTheme="majorEastAsia" w:hAnsiTheme="majorEastAsia" w:eastAsiaTheme="majorEastAsia"/>
                <w:kern w:val="0"/>
                <w:sz w:val="21"/>
                <w:szCs w:val="21"/>
                <w:lang w:val="zh-CN" w:bidi="zh-CN"/>
              </w:rPr>
              <w:t xml:space="preserve"> </w:t>
            </w:r>
          </w:p>
        </w:tc>
        <w:tc>
          <w:tcPr>
            <w:tcW w:w="42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w w:val="95"/>
                <w:kern w:val="0"/>
                <w:sz w:val="21"/>
                <w:szCs w:val="21"/>
                <w:lang w:val="zh-CN" w:bidi="zh-CN"/>
              </w:rPr>
              <w:t>7</w:t>
            </w:r>
          </w:p>
        </w:tc>
        <w:tc>
          <w:tcPr>
            <w:tcW w:w="683"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2</w:t>
            </w:r>
            <w:r>
              <w:rPr>
                <w:rFonts w:cs="宋体" w:asciiTheme="majorEastAsia" w:hAnsiTheme="majorEastAsia" w:eastAsiaTheme="majorEastAsia"/>
                <w:kern w:val="0"/>
                <w:sz w:val="21"/>
                <w:szCs w:val="21"/>
                <w:lang w:val="zh-CN" w:bidi="zh-CN"/>
              </w:rPr>
              <w:t xml:space="preserve"> 周</w:t>
            </w:r>
            <w:r>
              <w:rPr>
                <w:rFonts w:hint="eastAsia" w:cs="宋体" w:asciiTheme="majorEastAsia" w:hAnsiTheme="majorEastAsia" w:eastAsiaTheme="majorEastAsia"/>
                <w:kern w:val="0"/>
                <w:sz w:val="21"/>
                <w:szCs w:val="21"/>
                <w:lang w:val="zh-CN" w:bidi="zh-CN"/>
              </w:rPr>
              <w:t>（36课时）</w:t>
            </w:r>
          </w:p>
        </w:tc>
        <w:tc>
          <w:tcPr>
            <w:tcW w:w="47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w w:val="99"/>
                <w:kern w:val="0"/>
                <w:sz w:val="21"/>
                <w:szCs w:val="21"/>
                <w:lang w:bidi="zh-CN"/>
              </w:rPr>
            </w:pPr>
            <w:r>
              <w:rPr>
                <w:rFonts w:hint="eastAsia" w:cs="宋体" w:asciiTheme="majorEastAsia" w:hAnsiTheme="majorEastAsia" w:eastAsiaTheme="majorEastAsia"/>
                <w:w w:val="99"/>
                <w:kern w:val="0"/>
                <w:sz w:val="21"/>
                <w:szCs w:val="21"/>
                <w:lang w:bidi="zh-CN"/>
              </w:rPr>
              <w:t>北京北测教育科技发展有限公司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jc w:val="center"/>
        </w:trPr>
        <w:tc>
          <w:tcPr>
            <w:tcW w:w="563" w:type="pct"/>
            <w:tcBorders>
              <w:top w:val="nil"/>
            </w:tcBorders>
            <w:vAlign w:val="center"/>
          </w:tcPr>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bidi="zh-CN"/>
              </w:rPr>
            </w:pPr>
            <w:r>
              <w:rPr>
                <w:rFonts w:hint="eastAsia" w:cs="宋体" w:asciiTheme="majorEastAsia" w:hAnsiTheme="majorEastAsia" w:eastAsiaTheme="majorEastAsia"/>
                <w:kern w:val="0"/>
                <w:sz w:val="21"/>
                <w:szCs w:val="21"/>
                <w:lang w:bidi="zh-CN"/>
              </w:rPr>
              <w:t>跟岗实习</w:t>
            </w:r>
          </w:p>
        </w:tc>
        <w:tc>
          <w:tcPr>
            <w:tcW w:w="801" w:type="pct"/>
            <w:vAlign w:val="center"/>
          </w:tcPr>
          <w:p>
            <w:pPr>
              <w:autoSpaceDE w:val="0"/>
              <w:autoSpaceDN w:val="0"/>
              <w:spacing w:before="56" w:line="360" w:lineRule="auto"/>
              <w:ind w:left="168" w:leftChars="50" w:right="105" w:rightChars="50" w:hanging="63"/>
              <w:rPr>
                <w:rFonts w:cs="宋体" w:asciiTheme="majorEastAsia" w:hAnsiTheme="majorEastAsia" w:eastAsiaTheme="majorEastAsia"/>
                <w:spacing w:val="-14"/>
                <w:kern w:val="0"/>
                <w:sz w:val="21"/>
                <w:szCs w:val="21"/>
                <w:lang w:val="zh-CN" w:bidi="zh-CN"/>
              </w:rPr>
            </w:pPr>
            <w:r>
              <w:rPr>
                <w:rFonts w:cs="宋体" w:asciiTheme="majorEastAsia" w:hAnsiTheme="majorEastAsia" w:eastAsiaTheme="majorEastAsia"/>
                <w:spacing w:val="-14"/>
                <w:kern w:val="0"/>
                <w:sz w:val="21"/>
                <w:szCs w:val="21"/>
                <w:lang w:val="zh-CN" w:bidi="zh-CN"/>
              </w:rPr>
              <w:t>电</w:t>
            </w:r>
            <w:r>
              <w:rPr>
                <w:rFonts w:cs="宋体" w:asciiTheme="majorEastAsia" w:hAnsiTheme="majorEastAsia" w:eastAsiaTheme="majorEastAsia"/>
                <w:spacing w:val="-7"/>
                <w:kern w:val="0"/>
                <w:sz w:val="21"/>
                <w:szCs w:val="21"/>
                <w:lang w:val="zh-CN" w:bidi="zh-CN"/>
              </w:rPr>
              <w:t>子竞技运动与</w:t>
            </w:r>
            <w:r>
              <w:rPr>
                <w:rFonts w:cs="宋体" w:asciiTheme="majorEastAsia" w:hAnsiTheme="majorEastAsia" w:eastAsiaTheme="majorEastAsia"/>
                <w:spacing w:val="-5"/>
                <w:kern w:val="0"/>
                <w:sz w:val="21"/>
                <w:szCs w:val="21"/>
                <w:lang w:val="zh-CN" w:bidi="zh-CN"/>
              </w:rPr>
              <w:t>管理轮岗实习</w:t>
            </w:r>
            <w:r>
              <w:rPr>
                <w:rFonts w:cs="宋体" w:asciiTheme="majorEastAsia" w:hAnsiTheme="majorEastAsia" w:eastAsiaTheme="majorEastAsia"/>
                <w:kern w:val="0"/>
                <w:sz w:val="21"/>
                <w:szCs w:val="21"/>
                <w:lang w:val="zh-CN" w:bidi="zh-CN"/>
              </w:rPr>
              <w:t xml:space="preserve"> </w:t>
            </w:r>
          </w:p>
        </w:tc>
        <w:tc>
          <w:tcPr>
            <w:tcW w:w="2049" w:type="pct"/>
            <w:vAlign w:val="center"/>
          </w:tcPr>
          <w:p>
            <w:pPr>
              <w:autoSpaceDE w:val="0"/>
              <w:autoSpaceDN w:val="0"/>
              <w:spacing w:before="51"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kern w:val="0"/>
                <w:sz w:val="21"/>
                <w:szCs w:val="21"/>
                <w:lang w:val="zh-CN" w:bidi="zh-CN"/>
              </w:rPr>
              <w:t>内容</w:t>
            </w:r>
            <w:r>
              <w:rPr>
                <w:rFonts w:cs="宋体" w:asciiTheme="majorEastAsia" w:hAnsiTheme="majorEastAsia" w:eastAsiaTheme="majorEastAsia"/>
                <w:kern w:val="0"/>
                <w:sz w:val="21"/>
                <w:szCs w:val="21"/>
                <w:lang w:val="zh-CN" w:bidi="zh-CN"/>
              </w:rPr>
              <w:t xml:space="preserve">：电子竞技企业轮岗实习 </w:t>
            </w:r>
          </w:p>
          <w:p>
            <w:pPr>
              <w:autoSpaceDE w:val="0"/>
              <w:autoSpaceDN w:val="0"/>
              <w:spacing w:before="51"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9"/>
                <w:kern w:val="0"/>
                <w:sz w:val="21"/>
                <w:szCs w:val="21"/>
                <w:lang w:val="zh-CN" w:bidi="zh-CN"/>
              </w:rPr>
              <w:t>要求</w:t>
            </w:r>
            <w:r>
              <w:rPr>
                <w:rFonts w:cs="宋体" w:asciiTheme="majorEastAsia" w:hAnsiTheme="majorEastAsia" w:eastAsiaTheme="majorEastAsia"/>
                <w:spacing w:val="-9"/>
                <w:kern w:val="0"/>
                <w:sz w:val="21"/>
                <w:szCs w:val="21"/>
                <w:lang w:val="zh-CN" w:bidi="zh-CN"/>
              </w:rPr>
              <w:t>：</w:t>
            </w:r>
            <w:r>
              <w:rPr>
                <w:rFonts w:hint="eastAsia" w:cs="宋体" w:asciiTheme="majorEastAsia" w:hAnsiTheme="majorEastAsia" w:eastAsiaTheme="majorEastAsia"/>
                <w:kern w:val="0"/>
                <w:sz w:val="21"/>
                <w:szCs w:val="21"/>
                <w:lang w:val="zh-CN" w:bidi="zh-CN"/>
              </w:rPr>
              <w:t>进一步理解</w:t>
            </w:r>
            <w:r>
              <w:rPr>
                <w:rFonts w:cs="宋体" w:asciiTheme="majorEastAsia" w:hAnsiTheme="majorEastAsia" w:eastAsiaTheme="majorEastAsia"/>
                <w:spacing w:val="-9"/>
                <w:kern w:val="0"/>
                <w:sz w:val="21"/>
                <w:szCs w:val="21"/>
                <w:lang w:val="zh-CN" w:bidi="zh-CN"/>
              </w:rPr>
              <w:t>完成电子竞技游戏厂商、赛事公司、</w:t>
            </w:r>
            <w:r>
              <w:rPr>
                <w:rFonts w:cs="宋体" w:asciiTheme="majorEastAsia" w:hAnsiTheme="majorEastAsia" w:eastAsiaTheme="majorEastAsia"/>
                <w:kern w:val="0"/>
                <w:sz w:val="21"/>
                <w:szCs w:val="21"/>
                <w:lang w:val="zh-CN" w:bidi="zh-CN"/>
              </w:rPr>
              <w:t>俱乐部等电子竞技企业作中</w:t>
            </w:r>
            <w:r>
              <w:rPr>
                <w:rFonts w:hint="eastAsia" w:cs="宋体" w:asciiTheme="majorEastAsia" w:hAnsiTheme="majorEastAsia" w:eastAsiaTheme="majorEastAsia"/>
                <w:kern w:val="0"/>
                <w:sz w:val="21"/>
                <w:szCs w:val="21"/>
                <w:lang w:val="zh-CN" w:bidi="zh-CN"/>
              </w:rPr>
              <w:t>的工作任务</w:t>
            </w:r>
            <w:r>
              <w:rPr>
                <w:rFonts w:cs="宋体" w:asciiTheme="majorEastAsia" w:hAnsiTheme="majorEastAsia" w:eastAsiaTheme="majorEastAsia"/>
                <w:kern w:val="0"/>
                <w:sz w:val="21"/>
                <w:szCs w:val="21"/>
                <w:lang w:val="zh-CN" w:bidi="zh-CN"/>
              </w:rPr>
              <w:t xml:space="preserve"> </w:t>
            </w:r>
          </w:p>
        </w:tc>
        <w:tc>
          <w:tcPr>
            <w:tcW w:w="427" w:type="pct"/>
            <w:vAlign w:val="center"/>
          </w:tcPr>
          <w:p>
            <w:pPr>
              <w:autoSpaceDE w:val="0"/>
              <w:autoSpaceDN w:val="0"/>
              <w:spacing w:before="4" w:line="360" w:lineRule="auto"/>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8</w:t>
            </w:r>
          </w:p>
        </w:tc>
        <w:tc>
          <w:tcPr>
            <w:tcW w:w="683" w:type="pct"/>
            <w:vAlign w:val="center"/>
          </w:tcPr>
          <w:p>
            <w:pPr>
              <w:autoSpaceDE w:val="0"/>
              <w:autoSpaceDN w:val="0"/>
              <w:spacing w:before="4" w:line="360" w:lineRule="auto"/>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2</w:t>
            </w:r>
            <w:r>
              <w:rPr>
                <w:rFonts w:cs="宋体" w:asciiTheme="majorEastAsia" w:hAnsiTheme="majorEastAsia" w:eastAsiaTheme="majorEastAsia"/>
                <w:kern w:val="0"/>
                <w:sz w:val="21"/>
                <w:szCs w:val="21"/>
                <w:lang w:val="zh-CN" w:bidi="zh-CN"/>
              </w:rPr>
              <w:t xml:space="preserve"> 周</w:t>
            </w:r>
            <w:r>
              <w:rPr>
                <w:rFonts w:hint="eastAsia" w:cs="宋体" w:asciiTheme="majorEastAsia" w:hAnsiTheme="majorEastAsia" w:eastAsiaTheme="majorEastAsia"/>
                <w:kern w:val="0"/>
                <w:sz w:val="21"/>
                <w:szCs w:val="21"/>
                <w:lang w:val="zh-CN" w:bidi="zh-CN"/>
              </w:rPr>
              <w:t>（36课时）</w:t>
            </w:r>
          </w:p>
        </w:tc>
        <w:tc>
          <w:tcPr>
            <w:tcW w:w="47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w w:val="99"/>
                <w:kern w:val="0"/>
                <w:sz w:val="21"/>
                <w:szCs w:val="21"/>
                <w:lang w:bidi="zh-CN"/>
              </w:rPr>
            </w:pPr>
            <w:r>
              <w:rPr>
                <w:rFonts w:hint="eastAsia" w:cs="宋体" w:asciiTheme="majorEastAsia" w:hAnsiTheme="majorEastAsia" w:eastAsiaTheme="majorEastAsia"/>
                <w:w w:val="99"/>
                <w:kern w:val="0"/>
                <w:sz w:val="21"/>
                <w:szCs w:val="21"/>
                <w:lang w:bidi="zh-CN"/>
              </w:rPr>
              <w:t>上海竞迹企业管理有限公司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jc w:val="center"/>
        </w:trPr>
        <w:tc>
          <w:tcPr>
            <w:tcW w:w="563"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bidi="zh-CN"/>
              </w:rPr>
            </w:pPr>
            <w:r>
              <w:rPr>
                <w:rFonts w:hint="eastAsia" w:cs="宋体" w:asciiTheme="majorEastAsia" w:hAnsiTheme="majorEastAsia" w:eastAsiaTheme="majorEastAsia"/>
                <w:kern w:val="0"/>
                <w:sz w:val="21"/>
                <w:szCs w:val="21"/>
                <w:lang w:bidi="zh-CN"/>
              </w:rPr>
              <w:t>岗位实习1</w:t>
            </w:r>
          </w:p>
        </w:tc>
        <w:tc>
          <w:tcPr>
            <w:tcW w:w="801" w:type="pct"/>
            <w:vAlign w:val="center"/>
          </w:tcPr>
          <w:p>
            <w:pPr>
              <w:autoSpaceDE w:val="0"/>
              <w:autoSpaceDN w:val="0"/>
              <w:spacing w:before="56" w:line="360" w:lineRule="auto"/>
              <w:ind w:left="168" w:leftChars="50" w:right="105" w:rightChars="50" w:hanging="63"/>
              <w:rPr>
                <w:rFonts w:cs="宋体" w:asciiTheme="majorEastAsia" w:hAnsiTheme="majorEastAsia" w:eastAsiaTheme="majorEastAsia"/>
                <w:kern w:val="0"/>
                <w:sz w:val="21"/>
                <w:szCs w:val="21"/>
                <w:lang w:val="zh-CN" w:bidi="zh-CN"/>
              </w:rPr>
            </w:pPr>
            <w:r>
              <w:rPr>
                <w:rFonts w:cs="宋体" w:asciiTheme="majorEastAsia" w:hAnsiTheme="majorEastAsia" w:eastAsiaTheme="majorEastAsia"/>
                <w:spacing w:val="-14"/>
                <w:kern w:val="0"/>
                <w:sz w:val="21"/>
                <w:szCs w:val="21"/>
                <w:lang w:val="zh-CN" w:bidi="zh-CN"/>
              </w:rPr>
              <w:t>电</w:t>
            </w:r>
            <w:r>
              <w:rPr>
                <w:rFonts w:cs="宋体" w:asciiTheme="majorEastAsia" w:hAnsiTheme="majorEastAsia" w:eastAsiaTheme="majorEastAsia"/>
                <w:spacing w:val="-7"/>
                <w:kern w:val="0"/>
                <w:sz w:val="21"/>
                <w:szCs w:val="21"/>
                <w:lang w:val="zh-CN" w:bidi="zh-CN"/>
              </w:rPr>
              <w:t>子竞技运动与</w:t>
            </w:r>
            <w:r>
              <w:rPr>
                <w:rFonts w:cs="宋体" w:asciiTheme="majorEastAsia" w:hAnsiTheme="majorEastAsia" w:eastAsiaTheme="majorEastAsia"/>
                <w:spacing w:val="-5"/>
                <w:kern w:val="0"/>
                <w:sz w:val="21"/>
                <w:szCs w:val="21"/>
                <w:lang w:val="zh-CN" w:bidi="zh-CN"/>
              </w:rPr>
              <w:t>管理综合实训</w:t>
            </w:r>
            <w:r>
              <w:rPr>
                <w:rFonts w:cs="宋体" w:asciiTheme="majorEastAsia" w:hAnsiTheme="majorEastAsia" w:eastAsiaTheme="majorEastAsia"/>
                <w:kern w:val="0"/>
                <w:sz w:val="21"/>
                <w:szCs w:val="21"/>
                <w:lang w:val="zh-CN" w:bidi="zh-CN"/>
              </w:rPr>
              <w:t xml:space="preserve"> </w:t>
            </w:r>
          </w:p>
        </w:tc>
        <w:tc>
          <w:tcPr>
            <w:tcW w:w="2049" w:type="pct"/>
            <w:vAlign w:val="center"/>
          </w:tcPr>
          <w:p>
            <w:pPr>
              <w:autoSpaceDE w:val="0"/>
              <w:autoSpaceDN w:val="0"/>
              <w:spacing w:before="51"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kern w:val="0"/>
                <w:sz w:val="21"/>
                <w:szCs w:val="21"/>
                <w:lang w:val="zh-CN" w:bidi="zh-CN"/>
              </w:rPr>
              <w:t>内容</w:t>
            </w:r>
            <w:r>
              <w:rPr>
                <w:rFonts w:cs="宋体" w:asciiTheme="majorEastAsia" w:hAnsiTheme="majorEastAsia" w:eastAsiaTheme="majorEastAsia"/>
                <w:kern w:val="0"/>
                <w:sz w:val="21"/>
                <w:szCs w:val="21"/>
                <w:lang w:val="zh-CN" w:bidi="zh-CN"/>
              </w:rPr>
              <w:t xml:space="preserve">：电子竞技企业顶岗实训 </w:t>
            </w:r>
          </w:p>
          <w:p>
            <w:pPr>
              <w:autoSpaceDE w:val="0"/>
              <w:autoSpaceDN w:val="0"/>
              <w:spacing w:before="54"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9"/>
                <w:kern w:val="0"/>
                <w:sz w:val="21"/>
                <w:szCs w:val="21"/>
                <w:lang w:val="zh-CN" w:bidi="zh-CN"/>
              </w:rPr>
              <w:t>要求</w:t>
            </w:r>
            <w:r>
              <w:rPr>
                <w:rFonts w:cs="宋体" w:asciiTheme="majorEastAsia" w:hAnsiTheme="majorEastAsia" w:eastAsiaTheme="majorEastAsia"/>
                <w:spacing w:val="-9"/>
                <w:kern w:val="0"/>
                <w:sz w:val="21"/>
                <w:szCs w:val="21"/>
                <w:lang w:val="zh-CN" w:bidi="zh-CN"/>
              </w:rPr>
              <w:t>：学生</w:t>
            </w:r>
            <w:r>
              <w:rPr>
                <w:rFonts w:hint="eastAsia" w:cs="宋体" w:asciiTheme="majorEastAsia" w:hAnsiTheme="majorEastAsia" w:eastAsiaTheme="majorEastAsia"/>
                <w:spacing w:val="-9"/>
                <w:kern w:val="0"/>
                <w:sz w:val="21"/>
                <w:szCs w:val="21"/>
                <w:lang w:val="zh-CN" w:bidi="zh-CN"/>
              </w:rPr>
              <w:t>独立</w:t>
            </w:r>
            <w:r>
              <w:rPr>
                <w:rFonts w:cs="宋体" w:asciiTheme="majorEastAsia" w:hAnsiTheme="majorEastAsia" w:eastAsiaTheme="majorEastAsia"/>
                <w:spacing w:val="-9"/>
                <w:kern w:val="0"/>
                <w:sz w:val="21"/>
                <w:szCs w:val="21"/>
                <w:lang w:val="zh-CN" w:bidi="zh-CN"/>
              </w:rPr>
              <w:t>完成电子竞技游戏厂商、赛事公司、</w:t>
            </w:r>
            <w:r>
              <w:rPr>
                <w:rFonts w:cs="宋体" w:asciiTheme="majorEastAsia" w:hAnsiTheme="majorEastAsia" w:eastAsiaTheme="majorEastAsia"/>
                <w:kern w:val="0"/>
                <w:sz w:val="21"/>
                <w:szCs w:val="21"/>
                <w:lang w:val="zh-CN" w:bidi="zh-CN"/>
              </w:rPr>
              <w:t xml:space="preserve">俱乐部等电子竞技企业中的典型工作任务 </w:t>
            </w:r>
          </w:p>
        </w:tc>
        <w:tc>
          <w:tcPr>
            <w:tcW w:w="427" w:type="pct"/>
            <w:vAlign w:val="center"/>
          </w:tcPr>
          <w:p>
            <w:pPr>
              <w:autoSpaceDE w:val="0"/>
              <w:autoSpaceDN w:val="0"/>
              <w:spacing w:before="1" w:line="360" w:lineRule="auto"/>
              <w:ind w:left="105" w:leftChars="50" w:right="105" w:rightChars="50"/>
              <w:jc w:val="center"/>
              <w:rPr>
                <w:rFonts w:cs="宋体" w:asciiTheme="majorEastAsia" w:hAnsiTheme="majorEastAsia" w:eastAsiaTheme="majorEastAsia"/>
                <w:kern w:val="0"/>
                <w:sz w:val="21"/>
                <w:szCs w:val="21"/>
                <w:lang w:val="zh-CN" w:bidi="zh-CN"/>
              </w:rPr>
            </w:pPr>
            <w:r>
              <w:rPr>
                <w:rFonts w:cs="宋体" w:asciiTheme="majorEastAsia" w:hAnsiTheme="majorEastAsia" w:eastAsiaTheme="majorEastAsia"/>
                <w:w w:val="95"/>
                <w:kern w:val="0"/>
                <w:sz w:val="21"/>
                <w:szCs w:val="21"/>
                <w:lang w:val="zh-CN" w:bidi="zh-CN"/>
              </w:rPr>
              <w:t>9</w:t>
            </w:r>
          </w:p>
        </w:tc>
        <w:tc>
          <w:tcPr>
            <w:tcW w:w="683" w:type="pct"/>
            <w:vAlign w:val="center"/>
          </w:tcPr>
          <w:p>
            <w:pPr>
              <w:autoSpaceDE w:val="0"/>
              <w:autoSpaceDN w:val="0"/>
              <w:spacing w:before="1" w:line="360" w:lineRule="auto"/>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8</w:t>
            </w:r>
            <w:r>
              <w:rPr>
                <w:rFonts w:cs="宋体" w:asciiTheme="majorEastAsia" w:hAnsiTheme="majorEastAsia" w:eastAsiaTheme="majorEastAsia"/>
                <w:kern w:val="0"/>
                <w:sz w:val="21"/>
                <w:szCs w:val="21"/>
                <w:lang w:val="zh-CN" w:bidi="zh-CN"/>
              </w:rPr>
              <w:t xml:space="preserve"> 周</w:t>
            </w:r>
          </w:p>
        </w:tc>
        <w:tc>
          <w:tcPr>
            <w:tcW w:w="47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w w:val="99"/>
                <w:kern w:val="0"/>
                <w:sz w:val="21"/>
                <w:szCs w:val="21"/>
                <w:lang w:bidi="zh-CN"/>
              </w:rPr>
            </w:pPr>
            <w:r>
              <w:rPr>
                <w:rFonts w:hint="eastAsia" w:cs="宋体" w:asciiTheme="majorEastAsia" w:hAnsiTheme="majorEastAsia" w:eastAsiaTheme="majorEastAsia"/>
                <w:w w:val="99"/>
                <w:kern w:val="0"/>
                <w:sz w:val="21"/>
                <w:szCs w:val="21"/>
                <w:lang w:bidi="zh-CN"/>
              </w:rPr>
              <w:t>慧科教育科技集团有限公司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8" w:hRule="atLeast"/>
          <w:jc w:val="center"/>
        </w:trPr>
        <w:tc>
          <w:tcPr>
            <w:tcW w:w="563"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kern w:val="0"/>
                <w:sz w:val="21"/>
                <w:szCs w:val="21"/>
                <w:lang w:bidi="zh-CN"/>
              </w:rPr>
            </w:pPr>
            <w:r>
              <w:rPr>
                <w:rFonts w:hint="eastAsia" w:cs="宋体" w:asciiTheme="majorEastAsia" w:hAnsiTheme="majorEastAsia" w:eastAsiaTheme="majorEastAsia"/>
                <w:kern w:val="0"/>
                <w:sz w:val="21"/>
                <w:szCs w:val="21"/>
                <w:lang w:bidi="zh-CN"/>
              </w:rPr>
              <w:t>岗位实习2</w:t>
            </w:r>
          </w:p>
        </w:tc>
        <w:tc>
          <w:tcPr>
            <w:tcW w:w="801" w:type="pct"/>
            <w:vAlign w:val="center"/>
          </w:tcPr>
          <w:p>
            <w:pPr>
              <w:autoSpaceDE w:val="0"/>
              <w:autoSpaceDN w:val="0"/>
              <w:spacing w:before="56" w:line="360" w:lineRule="auto"/>
              <w:ind w:left="168" w:leftChars="50" w:right="105" w:rightChars="50" w:hanging="63"/>
              <w:rPr>
                <w:rFonts w:cs="宋体" w:asciiTheme="majorEastAsia" w:hAnsiTheme="majorEastAsia" w:eastAsiaTheme="majorEastAsia"/>
                <w:spacing w:val="-14"/>
                <w:kern w:val="0"/>
                <w:sz w:val="21"/>
                <w:szCs w:val="21"/>
                <w:lang w:val="zh-CN" w:bidi="zh-CN"/>
              </w:rPr>
            </w:pPr>
            <w:r>
              <w:rPr>
                <w:rFonts w:cs="宋体" w:asciiTheme="majorEastAsia" w:hAnsiTheme="majorEastAsia" w:eastAsiaTheme="majorEastAsia"/>
                <w:spacing w:val="-14"/>
                <w:kern w:val="0"/>
                <w:sz w:val="21"/>
                <w:szCs w:val="21"/>
                <w:lang w:val="zh-CN" w:bidi="zh-CN"/>
              </w:rPr>
              <w:t>电</w:t>
            </w:r>
            <w:r>
              <w:rPr>
                <w:rFonts w:cs="宋体" w:asciiTheme="majorEastAsia" w:hAnsiTheme="majorEastAsia" w:eastAsiaTheme="majorEastAsia"/>
                <w:spacing w:val="-7"/>
                <w:kern w:val="0"/>
                <w:sz w:val="21"/>
                <w:szCs w:val="21"/>
                <w:lang w:val="zh-CN" w:bidi="zh-CN"/>
              </w:rPr>
              <w:t>子竞技运动与</w:t>
            </w:r>
            <w:r>
              <w:rPr>
                <w:rFonts w:cs="宋体" w:asciiTheme="majorEastAsia" w:hAnsiTheme="majorEastAsia" w:eastAsiaTheme="majorEastAsia"/>
                <w:spacing w:val="-5"/>
                <w:kern w:val="0"/>
                <w:sz w:val="21"/>
                <w:szCs w:val="21"/>
                <w:lang w:val="zh-CN" w:bidi="zh-CN"/>
              </w:rPr>
              <w:t>管理综合实训</w:t>
            </w:r>
            <w:r>
              <w:rPr>
                <w:rFonts w:cs="宋体" w:asciiTheme="majorEastAsia" w:hAnsiTheme="majorEastAsia" w:eastAsiaTheme="majorEastAsia"/>
                <w:kern w:val="0"/>
                <w:sz w:val="21"/>
                <w:szCs w:val="21"/>
                <w:lang w:val="zh-CN" w:bidi="zh-CN"/>
              </w:rPr>
              <w:t xml:space="preserve"> </w:t>
            </w:r>
          </w:p>
        </w:tc>
        <w:tc>
          <w:tcPr>
            <w:tcW w:w="2049" w:type="pct"/>
            <w:vAlign w:val="center"/>
          </w:tcPr>
          <w:p>
            <w:pPr>
              <w:autoSpaceDE w:val="0"/>
              <w:autoSpaceDN w:val="0"/>
              <w:spacing w:before="51"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kern w:val="0"/>
                <w:sz w:val="21"/>
                <w:szCs w:val="21"/>
                <w:lang w:val="zh-CN" w:bidi="zh-CN"/>
              </w:rPr>
              <w:t>内容</w:t>
            </w:r>
            <w:r>
              <w:rPr>
                <w:rFonts w:cs="宋体" w:asciiTheme="majorEastAsia" w:hAnsiTheme="majorEastAsia" w:eastAsiaTheme="majorEastAsia"/>
                <w:kern w:val="0"/>
                <w:sz w:val="21"/>
                <w:szCs w:val="21"/>
                <w:lang w:val="zh-CN" w:bidi="zh-CN"/>
              </w:rPr>
              <w:t xml:space="preserve">：电子竞技企业顶岗实训 </w:t>
            </w:r>
          </w:p>
          <w:p>
            <w:pPr>
              <w:autoSpaceDE w:val="0"/>
              <w:autoSpaceDN w:val="0"/>
              <w:spacing w:before="51" w:line="360" w:lineRule="auto"/>
              <w:ind w:left="105" w:leftChars="50" w:right="105" w:rightChars="50"/>
              <w:jc w:val="left"/>
              <w:rPr>
                <w:rFonts w:cs="宋体" w:asciiTheme="majorEastAsia" w:hAnsiTheme="majorEastAsia" w:eastAsiaTheme="majorEastAsia"/>
                <w:kern w:val="0"/>
                <w:sz w:val="21"/>
                <w:szCs w:val="21"/>
                <w:lang w:val="zh-CN" w:bidi="zh-CN"/>
              </w:rPr>
            </w:pPr>
            <w:r>
              <w:rPr>
                <w:rFonts w:cs="宋体" w:asciiTheme="majorEastAsia" w:hAnsiTheme="majorEastAsia" w:eastAsiaTheme="majorEastAsia"/>
                <w:b/>
                <w:spacing w:val="-9"/>
                <w:kern w:val="0"/>
                <w:sz w:val="21"/>
                <w:szCs w:val="21"/>
                <w:lang w:val="zh-CN" w:bidi="zh-CN"/>
              </w:rPr>
              <w:t>要求</w:t>
            </w:r>
            <w:r>
              <w:rPr>
                <w:rFonts w:cs="宋体" w:asciiTheme="majorEastAsia" w:hAnsiTheme="majorEastAsia" w:eastAsiaTheme="majorEastAsia"/>
                <w:spacing w:val="-9"/>
                <w:kern w:val="0"/>
                <w:sz w:val="21"/>
                <w:szCs w:val="21"/>
                <w:lang w:val="zh-CN" w:bidi="zh-CN"/>
              </w:rPr>
              <w:t>：</w:t>
            </w:r>
            <w:r>
              <w:rPr>
                <w:rFonts w:hint="eastAsia" w:cs="宋体" w:asciiTheme="majorEastAsia" w:hAnsiTheme="majorEastAsia" w:eastAsiaTheme="majorEastAsia"/>
                <w:kern w:val="0"/>
                <w:sz w:val="21"/>
                <w:szCs w:val="21"/>
                <w:lang w:val="zh-CN" w:bidi="zh-CN"/>
              </w:rPr>
              <w:t>进一步理解</w:t>
            </w:r>
            <w:r>
              <w:rPr>
                <w:rFonts w:cs="宋体" w:asciiTheme="majorEastAsia" w:hAnsiTheme="majorEastAsia" w:eastAsiaTheme="majorEastAsia"/>
                <w:spacing w:val="-9"/>
                <w:kern w:val="0"/>
                <w:sz w:val="21"/>
                <w:szCs w:val="21"/>
                <w:lang w:val="zh-CN" w:bidi="zh-CN"/>
              </w:rPr>
              <w:t>完成电子竞技游戏厂商、赛事公司、</w:t>
            </w:r>
            <w:r>
              <w:rPr>
                <w:rFonts w:cs="宋体" w:asciiTheme="majorEastAsia" w:hAnsiTheme="majorEastAsia" w:eastAsiaTheme="majorEastAsia"/>
                <w:kern w:val="0"/>
                <w:sz w:val="21"/>
                <w:szCs w:val="21"/>
                <w:lang w:val="zh-CN" w:bidi="zh-CN"/>
              </w:rPr>
              <w:t xml:space="preserve">俱乐部等电子竞技企业中的典型工作任务 </w:t>
            </w:r>
          </w:p>
        </w:tc>
        <w:tc>
          <w:tcPr>
            <w:tcW w:w="427" w:type="pct"/>
            <w:vAlign w:val="center"/>
          </w:tcPr>
          <w:p>
            <w:pPr>
              <w:autoSpaceDE w:val="0"/>
              <w:autoSpaceDN w:val="0"/>
              <w:spacing w:before="1" w:line="360" w:lineRule="auto"/>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10</w:t>
            </w:r>
          </w:p>
        </w:tc>
        <w:tc>
          <w:tcPr>
            <w:tcW w:w="683" w:type="pct"/>
            <w:vAlign w:val="center"/>
          </w:tcPr>
          <w:p>
            <w:pPr>
              <w:autoSpaceDE w:val="0"/>
              <w:autoSpaceDN w:val="0"/>
              <w:spacing w:before="1" w:line="360" w:lineRule="auto"/>
              <w:ind w:left="105" w:leftChars="50" w:right="105" w:rightChars="50"/>
              <w:jc w:val="center"/>
              <w:rPr>
                <w:rFonts w:cs="宋体" w:asciiTheme="majorEastAsia" w:hAnsiTheme="majorEastAsia" w:eastAsiaTheme="majorEastAsia"/>
                <w:kern w:val="0"/>
                <w:sz w:val="21"/>
                <w:szCs w:val="21"/>
                <w:lang w:val="zh-CN" w:bidi="zh-CN"/>
              </w:rPr>
            </w:pPr>
            <w:r>
              <w:rPr>
                <w:rFonts w:hint="eastAsia" w:cs="宋体" w:asciiTheme="majorEastAsia" w:hAnsiTheme="majorEastAsia" w:eastAsiaTheme="majorEastAsia"/>
                <w:kern w:val="0"/>
                <w:sz w:val="21"/>
                <w:szCs w:val="21"/>
                <w:lang w:val="zh-CN" w:bidi="zh-CN"/>
              </w:rPr>
              <w:t>1</w:t>
            </w:r>
            <w:r>
              <w:rPr>
                <w:rFonts w:cs="宋体" w:asciiTheme="majorEastAsia" w:hAnsiTheme="majorEastAsia" w:eastAsiaTheme="majorEastAsia"/>
                <w:kern w:val="0"/>
                <w:sz w:val="21"/>
                <w:szCs w:val="21"/>
                <w:lang w:val="zh-CN" w:bidi="zh-CN"/>
              </w:rPr>
              <w:t>6周</w:t>
            </w:r>
          </w:p>
        </w:tc>
        <w:tc>
          <w:tcPr>
            <w:tcW w:w="477" w:type="pct"/>
            <w:vAlign w:val="center"/>
          </w:tcPr>
          <w:p>
            <w:pPr>
              <w:autoSpaceDE w:val="0"/>
              <w:autoSpaceDN w:val="0"/>
              <w:spacing w:line="360" w:lineRule="auto"/>
              <w:ind w:left="105" w:leftChars="50" w:right="105" w:rightChars="50"/>
              <w:jc w:val="center"/>
              <w:rPr>
                <w:rFonts w:cs="宋体" w:asciiTheme="majorEastAsia" w:hAnsiTheme="majorEastAsia" w:eastAsiaTheme="majorEastAsia"/>
                <w:w w:val="99"/>
                <w:kern w:val="0"/>
                <w:sz w:val="21"/>
                <w:szCs w:val="21"/>
                <w:lang w:bidi="zh-CN"/>
              </w:rPr>
            </w:pPr>
            <w:r>
              <w:rPr>
                <w:rFonts w:hint="eastAsia" w:cs="宋体" w:asciiTheme="majorEastAsia" w:hAnsiTheme="majorEastAsia" w:eastAsiaTheme="majorEastAsia"/>
                <w:w w:val="99"/>
                <w:kern w:val="0"/>
                <w:sz w:val="21"/>
                <w:szCs w:val="21"/>
                <w:lang w:bidi="zh-CN"/>
              </w:rPr>
              <w:t>完美世界</w:t>
            </w:r>
          </w:p>
        </w:tc>
      </w:tr>
    </w:tbl>
    <w:p>
      <w:pPr>
        <w:autoSpaceDE w:val="0"/>
        <w:autoSpaceDN w:val="0"/>
        <w:jc w:val="left"/>
        <w:rPr>
          <w:rFonts w:cs="宋体" w:asciiTheme="majorEastAsia" w:hAnsiTheme="majorEastAsia" w:eastAsiaTheme="majorEastAsia"/>
          <w:kern w:val="0"/>
          <w:szCs w:val="21"/>
          <w:lang w:val="zh-CN" w:bidi="zh-CN"/>
        </w:rPr>
      </w:pPr>
    </w:p>
    <w:p>
      <w:pPr>
        <w:autoSpaceDE w:val="0"/>
        <w:autoSpaceDN w:val="0"/>
        <w:spacing w:line="360" w:lineRule="auto"/>
        <w:ind w:left="17"/>
        <w:jc w:val="left"/>
        <w:outlineLvl w:val="2"/>
        <w:rPr>
          <w:rFonts w:ascii="黑体" w:hAnsi="黑体" w:eastAsia="黑体" w:cs="等线"/>
          <w:b/>
          <w:bCs/>
          <w:kern w:val="0"/>
          <w:sz w:val="24"/>
          <w:lang w:val="zh-CN" w:bidi="zh-CN"/>
        </w:rPr>
      </w:pPr>
      <w:bookmarkStart w:id="49" w:name="_bookmark75"/>
      <w:bookmarkEnd w:id="49"/>
      <w:bookmarkStart w:id="50" w:name="_Toc75636522"/>
      <w:bookmarkStart w:id="51" w:name="_Toc6491"/>
      <w:r>
        <w:rPr>
          <w:rFonts w:hint="eastAsia" w:ascii="黑体" w:hAnsi="黑体" w:eastAsia="黑体" w:cs="等线"/>
          <w:b/>
          <w:bCs/>
          <w:kern w:val="0"/>
          <w:sz w:val="24"/>
          <w:lang w:val="zh-CN" w:bidi="zh-CN"/>
        </w:rPr>
        <w:t>八、实施保障</w:t>
      </w:r>
      <w:bookmarkEnd w:id="50"/>
      <w:bookmarkEnd w:id="51"/>
    </w:p>
    <w:p>
      <w:pPr>
        <w:autoSpaceDE w:val="0"/>
        <w:autoSpaceDN w:val="0"/>
        <w:spacing w:line="360" w:lineRule="auto"/>
        <w:ind w:firstLine="425"/>
        <w:jc w:val="left"/>
        <w:rPr>
          <w:rFonts w:cs="宋体" w:asciiTheme="majorEastAsia" w:hAnsiTheme="majorEastAsia" w:eastAsiaTheme="majorEastAsia"/>
          <w:b/>
          <w:bCs/>
          <w:spacing w:val="-10"/>
          <w:kern w:val="0"/>
          <w:szCs w:val="21"/>
          <w:lang w:val="zh-CN" w:bidi="zh-CN"/>
        </w:rPr>
      </w:pPr>
      <w:bookmarkStart w:id="52" w:name="_bookmark76"/>
      <w:bookmarkEnd w:id="52"/>
      <w:r>
        <w:rPr>
          <w:rFonts w:hint="eastAsia" w:cs="宋体" w:asciiTheme="majorEastAsia" w:hAnsiTheme="majorEastAsia" w:eastAsiaTheme="majorEastAsia"/>
          <w:b/>
          <w:bCs/>
          <w:spacing w:val="-10"/>
          <w:kern w:val="0"/>
          <w:szCs w:val="21"/>
          <w:lang w:val="zh-CN" w:bidi="zh-CN"/>
        </w:rPr>
        <w:t>（一）</w:t>
      </w:r>
      <w:r>
        <w:rPr>
          <w:rFonts w:cs="宋体" w:asciiTheme="majorEastAsia" w:hAnsiTheme="majorEastAsia" w:eastAsiaTheme="majorEastAsia"/>
          <w:b/>
          <w:bCs/>
          <w:spacing w:val="-10"/>
          <w:kern w:val="0"/>
          <w:szCs w:val="21"/>
          <w:lang w:val="zh-CN" w:bidi="zh-CN"/>
        </w:rPr>
        <w:t>师资</w:t>
      </w:r>
      <w:r>
        <w:rPr>
          <w:rFonts w:hint="eastAsia" w:cs="宋体" w:asciiTheme="majorEastAsia" w:hAnsiTheme="majorEastAsia" w:eastAsiaTheme="majorEastAsia"/>
          <w:b/>
          <w:bCs/>
          <w:spacing w:val="-10"/>
          <w:kern w:val="0"/>
          <w:szCs w:val="21"/>
          <w:lang w:val="zh-CN" w:bidi="zh-CN"/>
        </w:rPr>
        <w:t>队伍</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1.</w:t>
      </w:r>
      <w:r>
        <w:rPr>
          <w:rFonts w:cs="宋体" w:asciiTheme="majorEastAsia" w:hAnsiTheme="majorEastAsia" w:eastAsiaTheme="majorEastAsia"/>
          <w:spacing w:val="-10"/>
          <w:kern w:val="0"/>
          <w:szCs w:val="21"/>
          <w:lang w:val="zh-CN" w:bidi="zh-CN"/>
        </w:rPr>
        <w:t xml:space="preserve"> 专业教师包括校内专业专任教师和校外兼职教师，师生配比 1:18，专兼配比1:1。 </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2.</w:t>
      </w:r>
      <w:r>
        <w:rPr>
          <w:rFonts w:cs="宋体" w:asciiTheme="majorEastAsia" w:hAnsiTheme="majorEastAsia" w:eastAsiaTheme="majorEastAsia"/>
          <w:spacing w:val="-10"/>
          <w:kern w:val="0"/>
          <w:szCs w:val="21"/>
          <w:lang w:val="zh-CN" w:bidi="zh-CN"/>
        </w:rPr>
        <w:t xml:space="preserve">专业带头人应具有副高及以上专业技术职务，具备扎实专业知识、活跃学术思想、较强的组织协调能力和改革创新精神。校内专业带头人能够带领教学团队开展专业建设、教学改革、技术服务；校外兼职带头人在行业企业有一定威望，具有与校内专业带头人联合制定专业发展规划的能力，且应具备较强的校外教学资源整合能力。 </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3.</w:t>
      </w:r>
      <w:r>
        <w:rPr>
          <w:rFonts w:cs="宋体" w:asciiTheme="majorEastAsia" w:hAnsiTheme="majorEastAsia" w:eastAsiaTheme="majorEastAsia"/>
          <w:spacing w:val="-10"/>
          <w:kern w:val="0"/>
          <w:szCs w:val="21"/>
          <w:lang w:val="zh-CN" w:bidi="zh-CN"/>
        </w:rPr>
        <w:t xml:space="preserve"> 校内专业专任教师具有大学本科以上学历、高校教师资格证书、6 个月以上的企业实践经历。 </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4.</w:t>
      </w:r>
      <w:r>
        <w:rPr>
          <w:rFonts w:cs="宋体" w:asciiTheme="majorEastAsia" w:hAnsiTheme="majorEastAsia" w:eastAsiaTheme="majorEastAsia"/>
          <w:spacing w:val="-10"/>
          <w:kern w:val="0"/>
          <w:szCs w:val="21"/>
          <w:lang w:val="zh-CN" w:bidi="zh-CN"/>
        </w:rPr>
        <w:t xml:space="preserve"> 校内专业专任教师要求熟悉 1 门外语，具备一定程度的双语教学能力。 </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5.</w:t>
      </w:r>
      <w:r>
        <w:rPr>
          <w:rFonts w:cs="宋体" w:asciiTheme="majorEastAsia" w:hAnsiTheme="majorEastAsia" w:eastAsiaTheme="majorEastAsia"/>
          <w:spacing w:val="-10"/>
          <w:kern w:val="0"/>
          <w:szCs w:val="21"/>
          <w:lang w:val="zh-CN" w:bidi="zh-CN"/>
        </w:rPr>
        <w:t xml:space="preserve"> 校外兼职教师应具有专业相关岗位 5 年以上企业工作经历和一定的职业教育理念，并掌握基本的教育教学方法。 </w:t>
      </w:r>
    </w:p>
    <w:p>
      <w:pPr>
        <w:autoSpaceDE w:val="0"/>
        <w:autoSpaceDN w:val="0"/>
        <w:spacing w:line="360" w:lineRule="auto"/>
        <w:ind w:firstLine="425"/>
        <w:jc w:val="left"/>
        <w:rPr>
          <w:rFonts w:cs="宋体" w:asciiTheme="majorEastAsia" w:hAnsiTheme="majorEastAsia" w:eastAsiaTheme="majorEastAsia"/>
          <w:b/>
          <w:bCs/>
          <w:spacing w:val="-10"/>
          <w:kern w:val="0"/>
          <w:szCs w:val="21"/>
          <w:lang w:val="zh-CN" w:bidi="zh-CN"/>
        </w:rPr>
      </w:pPr>
      <w:r>
        <w:rPr>
          <w:rFonts w:cs="宋体" w:asciiTheme="majorEastAsia" w:hAnsiTheme="majorEastAsia" w:eastAsiaTheme="majorEastAsia"/>
          <w:b/>
          <w:bCs/>
          <w:spacing w:val="-10"/>
          <w:kern w:val="0"/>
          <w:szCs w:val="21"/>
          <w:lang w:val="zh-CN" w:bidi="zh-CN"/>
        </w:rPr>
        <w:t>(二)</w:t>
      </w:r>
      <w:r>
        <w:rPr>
          <w:rFonts w:hint="eastAsia" w:cs="宋体" w:asciiTheme="majorEastAsia" w:hAnsiTheme="majorEastAsia" w:eastAsiaTheme="majorEastAsia"/>
          <w:b/>
          <w:bCs/>
          <w:spacing w:val="-10"/>
          <w:kern w:val="0"/>
          <w:szCs w:val="21"/>
          <w:lang w:val="zh-CN" w:bidi="zh-CN"/>
        </w:rPr>
        <w:t>教学设施</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cs="宋体" w:asciiTheme="majorEastAsia" w:hAnsiTheme="majorEastAsia" w:eastAsiaTheme="majorEastAsia"/>
          <w:spacing w:val="-10"/>
          <w:kern w:val="0"/>
          <w:szCs w:val="21"/>
          <w:lang w:val="zh-CN" w:bidi="zh-CN"/>
        </w:rPr>
        <w:t xml:space="preserve">实训教学资源配置是职业教育实现人才培养目标的一个重要方面。职业教育要有效培养学生的职业能力，就必须强化实训、实践环节，加强职业教育与工作体系、工作过程的关联度，让学生在实训中进一步掌握专业技能，提高学生适应职业岗位的能力，缩短从学校教育到实际工作岗位的距离，中高贯通电子竞技运动与管理专业具有优越的实训条件。 </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1.</w:t>
      </w:r>
      <w:r>
        <w:rPr>
          <w:rFonts w:cs="宋体" w:asciiTheme="majorEastAsia" w:hAnsiTheme="majorEastAsia" w:eastAsiaTheme="majorEastAsia"/>
          <w:spacing w:val="-10"/>
          <w:kern w:val="0"/>
          <w:szCs w:val="21"/>
          <w:lang w:val="zh-CN" w:bidi="zh-CN"/>
        </w:rPr>
        <w:t>校内实训</w:t>
      </w:r>
      <w:r>
        <w:rPr>
          <w:rFonts w:hint="eastAsia" w:cs="宋体" w:asciiTheme="majorEastAsia" w:hAnsiTheme="majorEastAsia" w:eastAsiaTheme="majorEastAsia"/>
          <w:spacing w:val="-10"/>
          <w:kern w:val="0"/>
          <w:szCs w:val="21"/>
          <w:lang w:val="zh-CN" w:bidi="zh-CN"/>
        </w:rPr>
        <w:t>基地配置（见表7）</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cs="宋体" w:asciiTheme="majorEastAsia" w:hAnsiTheme="majorEastAsia" w:eastAsiaTheme="majorEastAsia"/>
          <w:spacing w:val="-10"/>
          <w:kern w:val="0"/>
          <w:szCs w:val="21"/>
          <w:lang w:val="zh-CN" w:bidi="zh-CN"/>
        </w:rPr>
        <w:t>在电子竞技运动与管理专业专业前期建设中，将在上海市群星职业技术学校和上海电子信息职业技术学院各自已有校内实训室的基础上，以深度校企融合为导向，结合人才培养模式的特点，以整合资源，促进优质资源共享，提高资源使用效益和服务水平为目的，着力构建现代化、职业化、开放式、生产性的实习实训环境。两校现共有实训室 10 余间，包含专业化电竞实训中心、三维舞台制作实训室、电竞舞台控制实训室、电竞录播实训室、电竞设备运行与维护实训室、电竞手游制作实训室、电竞创意实践中心、摄影实训室、数字打印、写真输出、平面广告等实训中心，涵盖了电子竞技运动与管理专业的各方面教学。 均以工作室模式构建，按照专业相关企业的实际生产流程配备实训设施，实施情境实践教学，承担各类实训课程、顶岗（生产）实习、项目实践、毕业综合训练等教学任务，部分设施也能完全对接行业实际开展生产性项目实践，2 个校内生产性实训基地及多家校外实习基地以确保实践教学能够高质量地落实。</w:t>
      </w:r>
    </w:p>
    <w:p>
      <w:pPr>
        <w:autoSpaceDE w:val="0"/>
        <w:autoSpaceDN w:val="0"/>
        <w:spacing w:line="360" w:lineRule="auto"/>
        <w:ind w:firstLine="425"/>
        <w:jc w:val="center"/>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b/>
          <w:kern w:val="0"/>
          <w:szCs w:val="21"/>
          <w:lang w:val="zh-CN" w:bidi="zh-CN"/>
        </w:rPr>
        <w:t>表7 校内实训基地配置</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1233"/>
        <w:gridCol w:w="2651"/>
        <w:gridCol w:w="637"/>
        <w:gridCol w:w="874"/>
        <w:gridCol w:w="1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jc w:val="center"/>
        </w:trPr>
        <w:tc>
          <w:tcPr>
            <w:tcW w:w="813" w:type="pct"/>
            <w:vAlign w:val="center"/>
          </w:tcPr>
          <w:p>
            <w:pPr>
              <w:widowControl/>
              <w:spacing w:line="360" w:lineRule="auto"/>
              <w:ind w:left="105" w:leftChars="50" w:right="105" w:rightChars="50"/>
              <w:jc w:val="center"/>
              <w:rPr>
                <w:rFonts w:asciiTheme="majorEastAsia" w:hAnsiTheme="majorEastAsia" w:eastAsiaTheme="majorEastAsia"/>
                <w:b/>
                <w:kern w:val="0"/>
                <w:szCs w:val="21"/>
              </w:rPr>
            </w:pPr>
            <w:r>
              <w:rPr>
                <w:rFonts w:asciiTheme="majorEastAsia" w:hAnsiTheme="majorEastAsia" w:eastAsiaTheme="majorEastAsia"/>
                <w:b/>
                <w:kern w:val="0"/>
                <w:szCs w:val="21"/>
              </w:rPr>
              <w:t>实训室名称</w:t>
            </w:r>
          </w:p>
        </w:tc>
        <w:tc>
          <w:tcPr>
            <w:tcW w:w="748" w:type="pct"/>
            <w:vAlign w:val="center"/>
          </w:tcPr>
          <w:p>
            <w:pPr>
              <w:widowControl/>
              <w:spacing w:line="360" w:lineRule="auto"/>
              <w:ind w:left="105" w:leftChars="50" w:right="105" w:rightChars="50"/>
              <w:jc w:val="center"/>
              <w:rPr>
                <w:rFonts w:asciiTheme="majorEastAsia" w:hAnsiTheme="majorEastAsia" w:eastAsiaTheme="majorEastAsia"/>
                <w:b/>
                <w:kern w:val="0"/>
                <w:szCs w:val="21"/>
              </w:rPr>
            </w:pPr>
            <w:r>
              <w:rPr>
                <w:rFonts w:asciiTheme="majorEastAsia" w:hAnsiTheme="majorEastAsia" w:eastAsiaTheme="majorEastAsia"/>
                <w:b/>
                <w:kern w:val="0"/>
                <w:szCs w:val="21"/>
              </w:rPr>
              <w:t>实训室功能</w:t>
            </w:r>
          </w:p>
        </w:tc>
        <w:tc>
          <w:tcPr>
            <w:tcW w:w="1579" w:type="pct"/>
            <w:vAlign w:val="center"/>
          </w:tcPr>
          <w:p>
            <w:pPr>
              <w:widowControl/>
              <w:spacing w:line="360" w:lineRule="auto"/>
              <w:ind w:left="105" w:leftChars="50" w:right="105" w:rightChars="50"/>
              <w:jc w:val="center"/>
              <w:rPr>
                <w:rFonts w:asciiTheme="majorEastAsia" w:hAnsiTheme="majorEastAsia" w:eastAsiaTheme="majorEastAsia"/>
                <w:b/>
                <w:kern w:val="0"/>
                <w:szCs w:val="21"/>
              </w:rPr>
            </w:pPr>
            <w:r>
              <w:rPr>
                <w:rFonts w:asciiTheme="majorEastAsia" w:hAnsiTheme="majorEastAsia" w:eastAsiaTheme="majorEastAsia"/>
                <w:b/>
                <w:kern w:val="0"/>
                <w:szCs w:val="21"/>
              </w:rPr>
              <w:t>基本设备</w:t>
            </w:r>
          </w:p>
        </w:tc>
        <w:tc>
          <w:tcPr>
            <w:tcW w:w="250" w:type="pct"/>
            <w:vAlign w:val="center"/>
          </w:tcPr>
          <w:p>
            <w:pPr>
              <w:widowControl/>
              <w:spacing w:line="360" w:lineRule="auto"/>
              <w:ind w:left="105" w:leftChars="50" w:right="105" w:rightChars="50"/>
              <w:jc w:val="center"/>
              <w:rPr>
                <w:rFonts w:asciiTheme="majorEastAsia" w:hAnsiTheme="majorEastAsia" w:eastAsiaTheme="majorEastAsia"/>
                <w:b/>
                <w:kern w:val="0"/>
                <w:szCs w:val="21"/>
              </w:rPr>
            </w:pPr>
            <w:r>
              <w:rPr>
                <w:rFonts w:asciiTheme="majorEastAsia" w:hAnsiTheme="majorEastAsia" w:eastAsiaTheme="majorEastAsia"/>
                <w:b/>
                <w:kern w:val="0"/>
                <w:szCs w:val="21"/>
              </w:rPr>
              <w:t>数量</w:t>
            </w:r>
          </w:p>
        </w:tc>
        <w:tc>
          <w:tcPr>
            <w:tcW w:w="537" w:type="pct"/>
            <w:vAlign w:val="center"/>
          </w:tcPr>
          <w:p>
            <w:pPr>
              <w:widowControl/>
              <w:spacing w:line="360" w:lineRule="auto"/>
              <w:ind w:left="105" w:leftChars="50" w:right="105" w:rightChars="50"/>
              <w:jc w:val="center"/>
              <w:rPr>
                <w:rFonts w:asciiTheme="majorEastAsia" w:hAnsiTheme="majorEastAsia" w:eastAsiaTheme="majorEastAsia"/>
                <w:b/>
                <w:kern w:val="0"/>
                <w:szCs w:val="21"/>
              </w:rPr>
            </w:pPr>
            <w:r>
              <w:rPr>
                <w:rFonts w:hint="eastAsia" w:asciiTheme="majorEastAsia" w:hAnsiTheme="majorEastAsia" w:eastAsiaTheme="majorEastAsia"/>
                <w:b/>
                <w:kern w:val="0"/>
                <w:szCs w:val="21"/>
              </w:rPr>
              <w:t>工位数量</w:t>
            </w:r>
          </w:p>
        </w:tc>
        <w:tc>
          <w:tcPr>
            <w:tcW w:w="1074" w:type="pct"/>
            <w:vAlign w:val="center"/>
          </w:tcPr>
          <w:p>
            <w:pPr>
              <w:widowControl/>
              <w:spacing w:line="360" w:lineRule="auto"/>
              <w:ind w:left="105" w:leftChars="50" w:right="105" w:rightChars="50"/>
              <w:jc w:val="center"/>
              <w:rPr>
                <w:rFonts w:asciiTheme="majorEastAsia" w:hAnsiTheme="majorEastAsia" w:eastAsiaTheme="majorEastAsia"/>
                <w:b/>
                <w:kern w:val="0"/>
                <w:szCs w:val="21"/>
              </w:rPr>
            </w:pPr>
            <w:r>
              <w:rPr>
                <w:rFonts w:asciiTheme="majorEastAsia" w:hAnsiTheme="majorEastAsia" w:eastAsiaTheme="majorEastAsia"/>
                <w:b/>
                <w:kern w:val="0"/>
                <w:szCs w:val="21"/>
              </w:rPr>
              <w:t>适用范围（适用课程）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pct"/>
            <w:vMerge w:val="restart"/>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智能产品实训中心</w:t>
            </w:r>
          </w:p>
        </w:tc>
        <w:tc>
          <w:tcPr>
            <w:tcW w:w="748" w:type="pct"/>
            <w:vMerge w:val="restart"/>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提供本专业所有实验和实训课程</w:t>
            </w:r>
          </w:p>
        </w:tc>
        <w:tc>
          <w:tcPr>
            <w:tcW w:w="1579" w:type="pct"/>
            <w:vAlign w:val="center"/>
          </w:tcPr>
          <w:p>
            <w:pPr>
              <w:widowControl/>
              <w:spacing w:line="276" w:lineRule="auto"/>
              <w:ind w:left="105" w:leftChars="50" w:right="105" w:rightChars="50"/>
              <w:rPr>
                <w:rFonts w:cs="宋体" w:asciiTheme="majorEastAsia" w:hAnsiTheme="majorEastAsia" w:eastAsiaTheme="majorEastAsia"/>
                <w:kern w:val="0"/>
                <w:szCs w:val="21"/>
              </w:rPr>
            </w:pPr>
            <w:r>
              <w:rPr>
                <w:rFonts w:cs="宋体" w:asciiTheme="majorEastAsia" w:hAnsiTheme="majorEastAsia" w:eastAsiaTheme="majorEastAsia"/>
                <w:kern w:val="0"/>
                <w:szCs w:val="21"/>
              </w:rPr>
              <w:t>赛事实况显示大屏</w:t>
            </w:r>
          </w:p>
        </w:tc>
        <w:tc>
          <w:tcPr>
            <w:tcW w:w="250" w:type="pct"/>
            <w:vAlign w:val="center"/>
          </w:tcPr>
          <w:p>
            <w:pPr>
              <w:widowControl/>
              <w:tabs>
                <w:tab w:val="center" w:pos="4153"/>
                <w:tab w:val="right" w:pos="8306"/>
              </w:tabs>
              <w:spacing w:line="276" w:lineRule="auto"/>
              <w:ind w:left="105" w:leftChars="50" w:right="105" w:rightChars="50"/>
              <w:jc w:val="center"/>
              <w:rPr>
                <w:rFonts w:cs="宋体" w:asciiTheme="majorEastAsia" w:hAnsiTheme="majorEastAsia" w:eastAsiaTheme="majorEastAsia"/>
                <w:kern w:val="0"/>
                <w:szCs w:val="21"/>
              </w:rPr>
            </w:pPr>
            <w:r>
              <w:rPr>
                <w:rFonts w:cs="宋体" w:asciiTheme="majorEastAsia" w:hAnsiTheme="majorEastAsia" w:eastAsiaTheme="majorEastAsia"/>
                <w:kern w:val="0"/>
                <w:szCs w:val="21"/>
              </w:rPr>
              <w:t>2</w:t>
            </w:r>
          </w:p>
        </w:tc>
        <w:tc>
          <w:tcPr>
            <w:tcW w:w="537" w:type="pct"/>
            <w:vMerge w:val="restart"/>
            <w:vAlign w:val="center"/>
          </w:tcPr>
          <w:p>
            <w:pPr>
              <w:widowControl/>
              <w:tabs>
                <w:tab w:val="center" w:pos="4153"/>
                <w:tab w:val="right" w:pos="8306"/>
              </w:tabs>
              <w:spacing w:line="276" w:lineRule="auto"/>
              <w:ind w:left="105" w:leftChars="50" w:right="105" w:rightChars="50"/>
              <w:jc w:val="center"/>
              <w:rPr>
                <w:rFonts w:cs="宋体" w:asciiTheme="majorEastAsia" w:hAnsiTheme="majorEastAsia" w:eastAsiaTheme="majorEastAsia"/>
                <w:kern w:val="0"/>
                <w:szCs w:val="21"/>
              </w:rPr>
            </w:pPr>
            <w:r>
              <w:rPr>
                <w:rFonts w:hint="eastAsia" w:asciiTheme="majorEastAsia" w:hAnsiTheme="majorEastAsia" w:eastAsiaTheme="majorEastAsia"/>
                <w:kern w:val="0"/>
                <w:szCs w:val="21"/>
              </w:rPr>
              <w:t>20</w:t>
            </w:r>
          </w:p>
        </w:tc>
        <w:tc>
          <w:tcPr>
            <w:tcW w:w="1074" w:type="pct"/>
            <w:vMerge w:val="restart"/>
            <w:vAlign w:val="center"/>
          </w:tcPr>
          <w:p>
            <w:pPr>
              <w:widowControl/>
              <w:tabs>
                <w:tab w:val="center" w:pos="4153"/>
                <w:tab w:val="right" w:pos="8306"/>
              </w:tabs>
              <w:spacing w:line="276" w:lineRule="auto"/>
              <w:ind w:left="105" w:leftChars="50" w:right="105" w:rightChars="50"/>
              <w:jc w:val="left"/>
              <w:rPr>
                <w:rFonts w:cs="宋体" w:asciiTheme="majorEastAsia" w:hAnsiTheme="majorEastAsia" w:eastAsiaTheme="majorEastAsia"/>
                <w:kern w:val="0"/>
                <w:szCs w:val="21"/>
              </w:rPr>
            </w:pPr>
            <w:r>
              <w:rPr>
                <w:rFonts w:cs="宋体" w:asciiTheme="majorEastAsia" w:hAnsiTheme="majorEastAsia" w:eastAsiaTheme="majorEastAsia"/>
                <w:kern w:val="0"/>
                <w:szCs w:val="21"/>
              </w:rPr>
              <w:t>《</w:t>
            </w:r>
            <w:r>
              <w:rPr>
                <w:rFonts w:asciiTheme="majorEastAsia" w:hAnsiTheme="majorEastAsia" w:eastAsiaTheme="majorEastAsia"/>
                <w:kern w:val="0"/>
                <w:szCs w:val="21"/>
              </w:rPr>
              <w:t>赛事策划与执行</w:t>
            </w:r>
            <w:r>
              <w:rPr>
                <w:rFonts w:cs="宋体" w:asciiTheme="majorEastAsia" w:hAnsiTheme="majorEastAsia" w:eastAsiaTheme="majorEastAsia"/>
                <w:kern w:val="0"/>
                <w:szCs w:val="21"/>
              </w:rPr>
              <w:t>》、《</w:t>
            </w:r>
            <w:r>
              <w:rPr>
                <w:rFonts w:asciiTheme="majorEastAsia" w:hAnsiTheme="majorEastAsia" w:eastAsiaTheme="majorEastAsia"/>
                <w:kern w:val="0"/>
                <w:szCs w:val="21"/>
              </w:rPr>
              <w:t>电子竞技场馆运营</w:t>
            </w:r>
            <w:r>
              <w:rPr>
                <w:rFonts w:cs="宋体" w:asciiTheme="majorEastAsia" w:hAnsiTheme="majorEastAsia" w:eastAsiaTheme="majorEastAsia"/>
                <w:kern w:val="0"/>
                <w:szCs w:val="21"/>
              </w:rPr>
              <w:t>》、《</w:t>
            </w:r>
            <w:r>
              <w:rPr>
                <w:rFonts w:asciiTheme="majorEastAsia" w:hAnsiTheme="majorEastAsia" w:eastAsiaTheme="majorEastAsia"/>
                <w:kern w:val="0"/>
                <w:szCs w:val="21"/>
              </w:rPr>
              <w:t>电子竞技赛事综合实训</w:t>
            </w:r>
            <w:r>
              <w:rPr>
                <w:rFonts w:cs="宋体" w:asciiTheme="majorEastAsia" w:hAnsiTheme="majorEastAsia" w:eastAsiaTheme="majorEastAsia"/>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b/>
                <w:kern w:val="0"/>
                <w:szCs w:val="21"/>
              </w:rPr>
            </w:pPr>
          </w:p>
        </w:tc>
        <w:tc>
          <w:tcPr>
            <w:tcW w:w="748"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b/>
                <w:kern w:val="0"/>
                <w:szCs w:val="21"/>
              </w:rPr>
            </w:pPr>
          </w:p>
        </w:tc>
        <w:tc>
          <w:tcPr>
            <w:tcW w:w="1579" w:type="pct"/>
            <w:vAlign w:val="center"/>
          </w:tcPr>
          <w:p>
            <w:pPr>
              <w:widowControl/>
              <w:spacing w:line="276" w:lineRule="auto"/>
              <w:ind w:left="105" w:leftChars="50" w:right="105" w:rightChars="50"/>
              <w:rPr>
                <w:rFonts w:asciiTheme="majorEastAsia" w:hAnsiTheme="majorEastAsia" w:eastAsiaTheme="majorEastAsia"/>
                <w:kern w:val="0"/>
                <w:szCs w:val="21"/>
              </w:rPr>
            </w:pPr>
            <w:r>
              <w:rPr>
                <w:rFonts w:asciiTheme="majorEastAsia" w:hAnsiTheme="majorEastAsia" w:eastAsiaTheme="majorEastAsia"/>
                <w:kern w:val="0"/>
                <w:szCs w:val="21"/>
              </w:rPr>
              <w:t>赛事摄影系统</w:t>
            </w:r>
          </w:p>
        </w:tc>
        <w:tc>
          <w:tcPr>
            <w:tcW w:w="250" w:type="pct"/>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1</w:t>
            </w:r>
          </w:p>
        </w:tc>
        <w:tc>
          <w:tcPr>
            <w:tcW w:w="537"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p>
        </w:tc>
        <w:tc>
          <w:tcPr>
            <w:tcW w:w="1074" w:type="pct"/>
            <w:vMerge w:val="continue"/>
            <w:vAlign w:val="center"/>
          </w:tcPr>
          <w:p>
            <w:pPr>
              <w:widowControl/>
              <w:tabs>
                <w:tab w:val="center" w:pos="4153"/>
                <w:tab w:val="right" w:pos="8306"/>
              </w:tabs>
              <w:spacing w:line="276" w:lineRule="auto"/>
              <w:ind w:left="105" w:leftChars="50" w:right="105" w:rightChars="50"/>
              <w:jc w:val="left"/>
              <w:rPr>
                <w:rFonts w:asciiTheme="majorEastAsia" w:hAnsiTheme="majorEastAsia" w:eastAsiaTheme="majorEastAsia"/>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b/>
                <w:kern w:val="0"/>
                <w:szCs w:val="21"/>
              </w:rPr>
            </w:pPr>
          </w:p>
        </w:tc>
        <w:tc>
          <w:tcPr>
            <w:tcW w:w="748"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b/>
                <w:kern w:val="0"/>
                <w:szCs w:val="21"/>
              </w:rPr>
            </w:pPr>
          </w:p>
        </w:tc>
        <w:tc>
          <w:tcPr>
            <w:tcW w:w="1579" w:type="pct"/>
            <w:vAlign w:val="center"/>
          </w:tcPr>
          <w:p>
            <w:pPr>
              <w:widowControl/>
              <w:spacing w:line="276" w:lineRule="auto"/>
              <w:ind w:left="105" w:leftChars="50" w:right="105" w:rightChars="50"/>
              <w:rPr>
                <w:rFonts w:asciiTheme="majorEastAsia" w:hAnsiTheme="majorEastAsia" w:eastAsiaTheme="majorEastAsia"/>
                <w:kern w:val="0"/>
                <w:szCs w:val="21"/>
              </w:rPr>
            </w:pPr>
            <w:r>
              <w:rPr>
                <w:rFonts w:asciiTheme="majorEastAsia" w:hAnsiTheme="majorEastAsia" w:eastAsiaTheme="majorEastAsia"/>
                <w:kern w:val="0"/>
                <w:szCs w:val="21"/>
              </w:rPr>
              <w:t>赛事语音音响系统</w:t>
            </w:r>
          </w:p>
        </w:tc>
        <w:tc>
          <w:tcPr>
            <w:tcW w:w="250" w:type="pct"/>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1</w:t>
            </w:r>
          </w:p>
        </w:tc>
        <w:tc>
          <w:tcPr>
            <w:tcW w:w="537"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p>
        </w:tc>
        <w:tc>
          <w:tcPr>
            <w:tcW w:w="1074" w:type="pct"/>
            <w:vMerge w:val="continue"/>
            <w:vAlign w:val="center"/>
          </w:tcPr>
          <w:p>
            <w:pPr>
              <w:widowControl/>
              <w:tabs>
                <w:tab w:val="center" w:pos="4153"/>
                <w:tab w:val="right" w:pos="8306"/>
              </w:tabs>
              <w:spacing w:line="276" w:lineRule="auto"/>
              <w:ind w:left="105" w:leftChars="50" w:right="105" w:rightChars="50"/>
              <w:jc w:val="left"/>
              <w:rPr>
                <w:rFonts w:asciiTheme="majorEastAsia" w:hAnsiTheme="majorEastAsia" w:eastAsiaTheme="majorEastAsia"/>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b/>
                <w:kern w:val="0"/>
                <w:szCs w:val="21"/>
              </w:rPr>
            </w:pPr>
          </w:p>
        </w:tc>
        <w:tc>
          <w:tcPr>
            <w:tcW w:w="748"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b/>
                <w:kern w:val="0"/>
                <w:szCs w:val="21"/>
              </w:rPr>
            </w:pPr>
          </w:p>
        </w:tc>
        <w:tc>
          <w:tcPr>
            <w:tcW w:w="1579" w:type="pct"/>
            <w:vAlign w:val="center"/>
          </w:tcPr>
          <w:p>
            <w:pPr>
              <w:widowControl/>
              <w:spacing w:line="276" w:lineRule="auto"/>
              <w:ind w:left="105" w:leftChars="50" w:right="105" w:rightChars="50"/>
              <w:rPr>
                <w:rFonts w:asciiTheme="majorEastAsia" w:hAnsiTheme="majorEastAsia" w:eastAsiaTheme="majorEastAsia"/>
                <w:kern w:val="0"/>
                <w:szCs w:val="21"/>
              </w:rPr>
            </w:pPr>
            <w:r>
              <w:rPr>
                <w:rFonts w:asciiTheme="majorEastAsia" w:hAnsiTheme="majorEastAsia" w:eastAsiaTheme="majorEastAsia"/>
                <w:kern w:val="0"/>
                <w:szCs w:val="21"/>
              </w:rPr>
              <w:t>电子竞技运动专用台式电脑</w:t>
            </w:r>
          </w:p>
        </w:tc>
        <w:tc>
          <w:tcPr>
            <w:tcW w:w="250" w:type="pct"/>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20</w:t>
            </w:r>
          </w:p>
        </w:tc>
        <w:tc>
          <w:tcPr>
            <w:tcW w:w="537"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p>
        </w:tc>
        <w:tc>
          <w:tcPr>
            <w:tcW w:w="1074" w:type="pct"/>
            <w:vMerge w:val="continue"/>
            <w:vAlign w:val="center"/>
          </w:tcPr>
          <w:p>
            <w:pPr>
              <w:widowControl/>
              <w:tabs>
                <w:tab w:val="center" w:pos="4153"/>
                <w:tab w:val="right" w:pos="8306"/>
              </w:tabs>
              <w:spacing w:line="276" w:lineRule="auto"/>
              <w:ind w:left="105" w:leftChars="50" w:right="105" w:rightChars="50"/>
              <w:jc w:val="left"/>
              <w:rPr>
                <w:rFonts w:asciiTheme="majorEastAsia" w:hAnsiTheme="majorEastAsia" w:eastAsiaTheme="majorEastAsia"/>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b/>
                <w:kern w:val="0"/>
                <w:szCs w:val="21"/>
              </w:rPr>
            </w:pPr>
          </w:p>
        </w:tc>
        <w:tc>
          <w:tcPr>
            <w:tcW w:w="748"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b/>
                <w:kern w:val="0"/>
                <w:szCs w:val="21"/>
              </w:rPr>
            </w:pPr>
          </w:p>
        </w:tc>
        <w:tc>
          <w:tcPr>
            <w:tcW w:w="1579" w:type="pct"/>
            <w:vAlign w:val="center"/>
          </w:tcPr>
          <w:p>
            <w:pPr>
              <w:widowControl/>
              <w:spacing w:line="276" w:lineRule="auto"/>
              <w:ind w:left="105" w:leftChars="50" w:right="105" w:rightChars="50"/>
              <w:rPr>
                <w:rFonts w:asciiTheme="majorEastAsia" w:hAnsiTheme="majorEastAsia" w:eastAsiaTheme="majorEastAsia"/>
                <w:kern w:val="0"/>
                <w:szCs w:val="21"/>
              </w:rPr>
            </w:pPr>
            <w:r>
              <w:rPr>
                <w:rFonts w:asciiTheme="majorEastAsia" w:hAnsiTheme="majorEastAsia" w:eastAsiaTheme="majorEastAsia"/>
                <w:kern w:val="0"/>
                <w:szCs w:val="21"/>
              </w:rPr>
              <w:t>电子竞技运动比赛服务器</w:t>
            </w:r>
          </w:p>
        </w:tc>
        <w:tc>
          <w:tcPr>
            <w:tcW w:w="250" w:type="pct"/>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2</w:t>
            </w:r>
          </w:p>
        </w:tc>
        <w:tc>
          <w:tcPr>
            <w:tcW w:w="537"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p>
        </w:tc>
        <w:tc>
          <w:tcPr>
            <w:tcW w:w="1074" w:type="pct"/>
            <w:vMerge w:val="continue"/>
            <w:vAlign w:val="center"/>
          </w:tcPr>
          <w:p>
            <w:pPr>
              <w:widowControl/>
              <w:tabs>
                <w:tab w:val="center" w:pos="4153"/>
                <w:tab w:val="right" w:pos="8306"/>
              </w:tabs>
              <w:spacing w:line="276" w:lineRule="auto"/>
              <w:ind w:left="105" w:leftChars="50" w:right="105" w:rightChars="50"/>
              <w:jc w:val="left"/>
              <w:rPr>
                <w:rFonts w:asciiTheme="majorEastAsia" w:hAnsiTheme="majorEastAsia" w:eastAsiaTheme="majorEastAsia"/>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b/>
                <w:kern w:val="0"/>
                <w:szCs w:val="21"/>
              </w:rPr>
            </w:pPr>
          </w:p>
        </w:tc>
        <w:tc>
          <w:tcPr>
            <w:tcW w:w="748"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b/>
                <w:kern w:val="0"/>
                <w:szCs w:val="21"/>
              </w:rPr>
            </w:pPr>
          </w:p>
        </w:tc>
        <w:tc>
          <w:tcPr>
            <w:tcW w:w="1579" w:type="pct"/>
            <w:vAlign w:val="center"/>
          </w:tcPr>
          <w:p>
            <w:pPr>
              <w:widowControl/>
              <w:spacing w:line="276" w:lineRule="auto"/>
              <w:ind w:left="105" w:leftChars="50" w:right="105" w:rightChars="50"/>
              <w:rPr>
                <w:rFonts w:asciiTheme="majorEastAsia" w:hAnsiTheme="majorEastAsia" w:eastAsiaTheme="majorEastAsia"/>
                <w:kern w:val="0"/>
                <w:szCs w:val="21"/>
              </w:rPr>
            </w:pPr>
            <w:r>
              <w:rPr>
                <w:rFonts w:asciiTheme="majorEastAsia" w:hAnsiTheme="majorEastAsia" w:eastAsiaTheme="majorEastAsia"/>
                <w:kern w:val="0"/>
                <w:szCs w:val="21"/>
              </w:rPr>
              <w:t>电子竞技运动示教板</w:t>
            </w:r>
          </w:p>
        </w:tc>
        <w:tc>
          <w:tcPr>
            <w:tcW w:w="250" w:type="pct"/>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2</w:t>
            </w:r>
          </w:p>
        </w:tc>
        <w:tc>
          <w:tcPr>
            <w:tcW w:w="537"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p>
        </w:tc>
        <w:tc>
          <w:tcPr>
            <w:tcW w:w="1074" w:type="pct"/>
            <w:vMerge w:val="continue"/>
            <w:vAlign w:val="center"/>
          </w:tcPr>
          <w:p>
            <w:pPr>
              <w:widowControl/>
              <w:tabs>
                <w:tab w:val="center" w:pos="4153"/>
                <w:tab w:val="right" w:pos="8306"/>
              </w:tabs>
              <w:spacing w:line="276" w:lineRule="auto"/>
              <w:ind w:left="105" w:leftChars="50" w:right="105" w:rightChars="50"/>
              <w:jc w:val="left"/>
              <w:rPr>
                <w:rFonts w:asciiTheme="majorEastAsia" w:hAnsiTheme="majorEastAsia" w:eastAsiaTheme="majorEastAsia"/>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pct"/>
            <w:vMerge w:val="restart"/>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电子竞技训练实训室1</w:t>
            </w:r>
          </w:p>
        </w:tc>
        <w:tc>
          <w:tcPr>
            <w:tcW w:w="748"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b/>
                <w:kern w:val="0"/>
                <w:szCs w:val="21"/>
              </w:rPr>
            </w:pPr>
          </w:p>
        </w:tc>
        <w:tc>
          <w:tcPr>
            <w:tcW w:w="1579" w:type="pct"/>
            <w:vAlign w:val="center"/>
          </w:tcPr>
          <w:p>
            <w:pPr>
              <w:widowControl/>
              <w:spacing w:line="276" w:lineRule="auto"/>
              <w:ind w:left="105" w:leftChars="50" w:right="105" w:rightChars="50"/>
              <w:rPr>
                <w:rFonts w:asciiTheme="majorEastAsia" w:hAnsiTheme="majorEastAsia" w:eastAsiaTheme="majorEastAsia"/>
                <w:kern w:val="0"/>
                <w:szCs w:val="21"/>
              </w:rPr>
            </w:pPr>
            <w:r>
              <w:rPr>
                <w:rFonts w:asciiTheme="majorEastAsia" w:hAnsiTheme="majorEastAsia" w:eastAsiaTheme="majorEastAsia"/>
                <w:kern w:val="0"/>
                <w:szCs w:val="21"/>
              </w:rPr>
              <w:t>电子竞技运动专用台式电脑</w:t>
            </w:r>
          </w:p>
        </w:tc>
        <w:tc>
          <w:tcPr>
            <w:tcW w:w="250" w:type="pct"/>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40</w:t>
            </w:r>
          </w:p>
        </w:tc>
        <w:tc>
          <w:tcPr>
            <w:tcW w:w="537" w:type="pct"/>
            <w:vMerge w:val="restart"/>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r>
              <w:rPr>
                <w:rFonts w:hint="eastAsia" w:asciiTheme="majorEastAsia" w:hAnsiTheme="majorEastAsia" w:eastAsiaTheme="majorEastAsia"/>
                <w:kern w:val="0"/>
                <w:szCs w:val="21"/>
              </w:rPr>
              <w:t>40</w:t>
            </w:r>
          </w:p>
        </w:tc>
        <w:tc>
          <w:tcPr>
            <w:tcW w:w="1074" w:type="pct"/>
            <w:vMerge w:val="restart"/>
            <w:vAlign w:val="center"/>
          </w:tcPr>
          <w:p>
            <w:pPr>
              <w:widowControl/>
              <w:tabs>
                <w:tab w:val="center" w:pos="4153"/>
                <w:tab w:val="right" w:pos="8306"/>
              </w:tabs>
              <w:spacing w:line="276" w:lineRule="auto"/>
              <w:ind w:left="105" w:leftChars="50" w:right="105" w:rightChars="50"/>
              <w:jc w:val="left"/>
              <w:rPr>
                <w:rFonts w:asciiTheme="majorEastAsia" w:hAnsiTheme="majorEastAsia" w:eastAsiaTheme="majorEastAsia"/>
                <w:b/>
                <w:kern w:val="0"/>
                <w:szCs w:val="21"/>
              </w:rPr>
            </w:pPr>
            <w:r>
              <w:rPr>
                <w:rFonts w:cs="宋体" w:asciiTheme="majorEastAsia" w:hAnsiTheme="majorEastAsia" w:eastAsiaTheme="majorEastAsia"/>
                <w:kern w:val="0"/>
                <w:szCs w:val="21"/>
              </w:rPr>
              <w:t>《</w:t>
            </w:r>
            <w:r>
              <w:rPr>
                <w:rFonts w:asciiTheme="majorEastAsia" w:hAnsiTheme="majorEastAsia" w:eastAsiaTheme="majorEastAsia"/>
                <w:kern w:val="0"/>
                <w:szCs w:val="21"/>
              </w:rPr>
              <w:t>电子竞技游戏内容赏析</w:t>
            </w:r>
            <w:r>
              <w:rPr>
                <w:rFonts w:cs="宋体" w:asciiTheme="majorEastAsia" w:hAnsiTheme="majorEastAsia" w:eastAsiaTheme="majorEastAsia"/>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b/>
                <w:kern w:val="0"/>
                <w:szCs w:val="21"/>
              </w:rPr>
            </w:pPr>
          </w:p>
        </w:tc>
        <w:tc>
          <w:tcPr>
            <w:tcW w:w="748"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b/>
                <w:kern w:val="0"/>
                <w:szCs w:val="21"/>
              </w:rPr>
            </w:pPr>
          </w:p>
        </w:tc>
        <w:tc>
          <w:tcPr>
            <w:tcW w:w="1579" w:type="pct"/>
            <w:vAlign w:val="center"/>
          </w:tcPr>
          <w:p>
            <w:pPr>
              <w:widowControl/>
              <w:spacing w:line="276" w:lineRule="auto"/>
              <w:ind w:left="105" w:leftChars="50" w:right="105" w:rightChars="50"/>
              <w:rPr>
                <w:rFonts w:asciiTheme="majorEastAsia" w:hAnsiTheme="majorEastAsia" w:eastAsiaTheme="majorEastAsia"/>
                <w:kern w:val="0"/>
                <w:szCs w:val="21"/>
              </w:rPr>
            </w:pPr>
            <w:r>
              <w:rPr>
                <w:rFonts w:asciiTheme="majorEastAsia" w:hAnsiTheme="majorEastAsia" w:eastAsiaTheme="majorEastAsia"/>
                <w:kern w:val="0"/>
                <w:szCs w:val="21"/>
              </w:rPr>
              <w:t>电子竞技运动比赛服务器</w:t>
            </w:r>
          </w:p>
        </w:tc>
        <w:tc>
          <w:tcPr>
            <w:tcW w:w="250" w:type="pct"/>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2</w:t>
            </w:r>
          </w:p>
        </w:tc>
        <w:tc>
          <w:tcPr>
            <w:tcW w:w="537"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p>
        </w:tc>
        <w:tc>
          <w:tcPr>
            <w:tcW w:w="1074" w:type="pct"/>
            <w:vMerge w:val="continue"/>
            <w:vAlign w:val="center"/>
          </w:tcPr>
          <w:p>
            <w:pPr>
              <w:widowControl/>
              <w:tabs>
                <w:tab w:val="center" w:pos="4153"/>
                <w:tab w:val="right" w:pos="8306"/>
              </w:tabs>
              <w:spacing w:line="276" w:lineRule="auto"/>
              <w:ind w:left="105" w:leftChars="50" w:right="105" w:rightChars="50"/>
              <w:jc w:val="left"/>
              <w:rPr>
                <w:rFonts w:asciiTheme="majorEastAsia" w:hAnsiTheme="majorEastAsia" w:eastAsiaTheme="majorEastAsia"/>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pct"/>
            <w:vMerge w:val="restart"/>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电子竞技训练实训室2</w:t>
            </w:r>
          </w:p>
        </w:tc>
        <w:tc>
          <w:tcPr>
            <w:tcW w:w="748"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b/>
                <w:kern w:val="0"/>
                <w:szCs w:val="21"/>
              </w:rPr>
            </w:pPr>
          </w:p>
        </w:tc>
        <w:tc>
          <w:tcPr>
            <w:tcW w:w="1579" w:type="pct"/>
            <w:vAlign w:val="center"/>
          </w:tcPr>
          <w:p>
            <w:pPr>
              <w:widowControl/>
              <w:spacing w:line="276" w:lineRule="auto"/>
              <w:ind w:left="105" w:leftChars="50" w:right="105" w:rightChars="50"/>
              <w:rPr>
                <w:rFonts w:asciiTheme="majorEastAsia" w:hAnsiTheme="majorEastAsia" w:eastAsiaTheme="majorEastAsia"/>
                <w:kern w:val="0"/>
                <w:szCs w:val="21"/>
              </w:rPr>
            </w:pPr>
            <w:r>
              <w:rPr>
                <w:rFonts w:asciiTheme="majorEastAsia" w:hAnsiTheme="majorEastAsia" w:eastAsiaTheme="majorEastAsia"/>
                <w:kern w:val="0"/>
                <w:szCs w:val="21"/>
              </w:rPr>
              <w:t>电子竞技运动专用台式电脑</w:t>
            </w:r>
          </w:p>
        </w:tc>
        <w:tc>
          <w:tcPr>
            <w:tcW w:w="250" w:type="pct"/>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40</w:t>
            </w:r>
          </w:p>
        </w:tc>
        <w:tc>
          <w:tcPr>
            <w:tcW w:w="537" w:type="pct"/>
            <w:vMerge w:val="restart"/>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r>
              <w:rPr>
                <w:rFonts w:hint="eastAsia" w:asciiTheme="majorEastAsia" w:hAnsiTheme="majorEastAsia" w:eastAsiaTheme="majorEastAsia"/>
                <w:kern w:val="0"/>
                <w:szCs w:val="21"/>
              </w:rPr>
              <w:t>40</w:t>
            </w:r>
          </w:p>
        </w:tc>
        <w:tc>
          <w:tcPr>
            <w:tcW w:w="1074" w:type="pct"/>
            <w:vMerge w:val="restart"/>
            <w:vAlign w:val="center"/>
          </w:tcPr>
          <w:p>
            <w:pPr>
              <w:widowControl/>
              <w:spacing w:line="276" w:lineRule="auto"/>
              <w:ind w:left="105" w:leftChars="50" w:right="105" w:rightChars="50"/>
              <w:rPr>
                <w:rFonts w:asciiTheme="majorEastAsia" w:hAnsiTheme="majorEastAsia" w:eastAsiaTheme="majorEastAsia"/>
                <w:b/>
                <w:kern w:val="0"/>
                <w:szCs w:val="21"/>
              </w:rPr>
            </w:pPr>
            <w:r>
              <w:rPr>
                <w:rFonts w:cs="宋体" w:asciiTheme="majorEastAsia" w:hAnsiTheme="majorEastAsia" w:eastAsiaTheme="majorEastAsia"/>
                <w:kern w:val="0"/>
                <w:szCs w:val="21"/>
              </w:rPr>
              <w:t>《</w:t>
            </w:r>
            <w:r>
              <w:rPr>
                <w:rFonts w:asciiTheme="majorEastAsia" w:hAnsiTheme="majorEastAsia" w:eastAsiaTheme="majorEastAsia"/>
                <w:kern w:val="0"/>
                <w:szCs w:val="21"/>
              </w:rPr>
              <w:t>电子竞技媒体设计</w:t>
            </w:r>
            <w:r>
              <w:rPr>
                <w:rFonts w:cs="宋体" w:asciiTheme="majorEastAsia" w:hAnsiTheme="majorEastAsia" w:eastAsiaTheme="majorEastAsia"/>
                <w:kern w:val="0"/>
                <w:szCs w:val="21"/>
              </w:rPr>
              <w:t>》、《</w:t>
            </w:r>
            <w:r>
              <w:rPr>
                <w:rFonts w:asciiTheme="majorEastAsia" w:hAnsiTheme="majorEastAsia" w:eastAsiaTheme="majorEastAsia"/>
                <w:kern w:val="0"/>
                <w:szCs w:val="21"/>
              </w:rPr>
              <w:t>电子竞技场馆运营</w:t>
            </w:r>
            <w:r>
              <w:rPr>
                <w:rFonts w:cs="宋体" w:asciiTheme="majorEastAsia" w:hAnsiTheme="majorEastAsia" w:eastAsiaTheme="majorEastAsia"/>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813" w:type="pct"/>
            <w:vMerge w:val="continue"/>
            <w:vAlign w:val="center"/>
          </w:tcPr>
          <w:p>
            <w:pPr>
              <w:widowControl/>
              <w:spacing w:line="276" w:lineRule="auto"/>
              <w:ind w:left="105" w:leftChars="50" w:right="105" w:rightChars="50"/>
              <w:jc w:val="center"/>
              <w:rPr>
                <w:rFonts w:asciiTheme="majorEastAsia" w:hAnsiTheme="majorEastAsia" w:eastAsiaTheme="majorEastAsia"/>
                <w:b/>
                <w:kern w:val="0"/>
                <w:szCs w:val="21"/>
              </w:rPr>
            </w:pPr>
          </w:p>
        </w:tc>
        <w:tc>
          <w:tcPr>
            <w:tcW w:w="748" w:type="pct"/>
            <w:vMerge w:val="continue"/>
            <w:vAlign w:val="center"/>
          </w:tcPr>
          <w:p>
            <w:pPr>
              <w:widowControl/>
              <w:spacing w:line="276" w:lineRule="auto"/>
              <w:ind w:left="105" w:leftChars="50" w:right="105" w:rightChars="50"/>
              <w:jc w:val="center"/>
              <w:rPr>
                <w:rFonts w:asciiTheme="majorEastAsia" w:hAnsiTheme="majorEastAsia" w:eastAsiaTheme="majorEastAsia"/>
                <w:b/>
                <w:kern w:val="0"/>
                <w:szCs w:val="21"/>
              </w:rPr>
            </w:pPr>
          </w:p>
        </w:tc>
        <w:tc>
          <w:tcPr>
            <w:tcW w:w="1579" w:type="pct"/>
            <w:vAlign w:val="center"/>
          </w:tcPr>
          <w:p>
            <w:pPr>
              <w:widowControl/>
              <w:spacing w:line="276" w:lineRule="auto"/>
              <w:ind w:left="105" w:leftChars="50" w:right="105" w:rightChars="50"/>
              <w:rPr>
                <w:rFonts w:asciiTheme="majorEastAsia" w:hAnsiTheme="majorEastAsia" w:eastAsiaTheme="majorEastAsia"/>
                <w:kern w:val="0"/>
                <w:szCs w:val="21"/>
              </w:rPr>
            </w:pPr>
            <w:r>
              <w:rPr>
                <w:rFonts w:asciiTheme="majorEastAsia" w:hAnsiTheme="majorEastAsia" w:eastAsiaTheme="majorEastAsia"/>
                <w:kern w:val="0"/>
                <w:szCs w:val="21"/>
              </w:rPr>
              <w:t>电子竞技运动比赛服务器</w:t>
            </w:r>
          </w:p>
        </w:tc>
        <w:tc>
          <w:tcPr>
            <w:tcW w:w="250" w:type="pct"/>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2</w:t>
            </w:r>
          </w:p>
        </w:tc>
        <w:tc>
          <w:tcPr>
            <w:tcW w:w="537" w:type="pct"/>
            <w:vMerge w:val="continue"/>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p>
        </w:tc>
        <w:tc>
          <w:tcPr>
            <w:tcW w:w="1074" w:type="pct"/>
            <w:vMerge w:val="continue"/>
            <w:vAlign w:val="center"/>
          </w:tcPr>
          <w:p>
            <w:pPr>
              <w:widowControl/>
              <w:spacing w:line="276" w:lineRule="auto"/>
              <w:ind w:left="105" w:leftChars="50" w:right="105" w:rightChars="50"/>
              <w:rPr>
                <w:rFonts w:asciiTheme="majorEastAsia" w:hAnsiTheme="majorEastAsia" w:eastAsiaTheme="majorEastAsia"/>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pct"/>
            <w:vMerge w:val="restart"/>
            <w:vAlign w:val="center"/>
          </w:tcPr>
          <w:p>
            <w:pPr>
              <w:widowControl/>
              <w:spacing w:line="276" w:lineRule="auto"/>
              <w:ind w:left="105" w:leftChars="50" w:right="105" w:rightChars="50" w:firstLine="90"/>
              <w:jc w:val="center"/>
              <w:rPr>
                <w:rFonts w:asciiTheme="majorEastAsia" w:hAnsiTheme="majorEastAsia" w:eastAsiaTheme="majorEastAsia"/>
                <w:kern w:val="0"/>
                <w:szCs w:val="21"/>
              </w:rPr>
            </w:pPr>
            <w:r>
              <w:rPr>
                <w:rFonts w:asciiTheme="majorEastAsia" w:hAnsiTheme="majorEastAsia" w:eastAsiaTheme="majorEastAsia"/>
                <w:kern w:val="0"/>
                <w:szCs w:val="21"/>
              </w:rPr>
              <w:t>电子竞技活动主持主播语音实训室</w:t>
            </w:r>
          </w:p>
        </w:tc>
        <w:tc>
          <w:tcPr>
            <w:tcW w:w="748" w:type="pct"/>
            <w:vMerge w:val="continue"/>
            <w:vAlign w:val="center"/>
          </w:tcPr>
          <w:p>
            <w:pPr>
              <w:widowControl/>
              <w:spacing w:line="276" w:lineRule="auto"/>
              <w:ind w:left="105" w:leftChars="50" w:right="105" w:rightChars="50"/>
              <w:jc w:val="left"/>
              <w:rPr>
                <w:rFonts w:asciiTheme="majorEastAsia" w:hAnsiTheme="majorEastAsia" w:eastAsiaTheme="majorEastAsia"/>
                <w:kern w:val="0"/>
                <w:szCs w:val="21"/>
              </w:rPr>
            </w:pPr>
          </w:p>
        </w:tc>
        <w:tc>
          <w:tcPr>
            <w:tcW w:w="1579" w:type="pct"/>
            <w:tcBorders>
              <w:right w:val="single" w:color="auto" w:sz="4" w:space="0"/>
            </w:tcBorders>
            <w:vAlign w:val="center"/>
          </w:tcPr>
          <w:p>
            <w:pPr>
              <w:widowControl/>
              <w:spacing w:line="276" w:lineRule="auto"/>
              <w:ind w:left="105" w:leftChars="50" w:right="105" w:rightChars="50"/>
              <w:rPr>
                <w:rFonts w:asciiTheme="majorEastAsia" w:hAnsiTheme="majorEastAsia" w:eastAsiaTheme="majorEastAsia"/>
                <w:kern w:val="0"/>
                <w:szCs w:val="21"/>
              </w:rPr>
            </w:pPr>
            <w:r>
              <w:rPr>
                <w:rFonts w:asciiTheme="majorEastAsia" w:hAnsiTheme="majorEastAsia" w:eastAsiaTheme="majorEastAsia"/>
                <w:kern w:val="0"/>
                <w:szCs w:val="21"/>
              </w:rPr>
              <w:t>赛事摄影系统</w:t>
            </w:r>
          </w:p>
        </w:tc>
        <w:tc>
          <w:tcPr>
            <w:tcW w:w="250" w:type="pct"/>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1</w:t>
            </w:r>
          </w:p>
        </w:tc>
        <w:tc>
          <w:tcPr>
            <w:tcW w:w="537" w:type="pct"/>
            <w:vMerge w:val="restart"/>
            <w:tcBorders>
              <w:right w:val="single" w:color="auto" w:sz="4" w:space="0"/>
            </w:tcBorders>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r>
              <w:rPr>
                <w:rFonts w:hint="eastAsia" w:asciiTheme="majorEastAsia" w:hAnsiTheme="majorEastAsia" w:eastAsiaTheme="majorEastAsia"/>
                <w:kern w:val="0"/>
                <w:szCs w:val="21"/>
              </w:rPr>
              <w:t>40</w:t>
            </w:r>
          </w:p>
        </w:tc>
        <w:tc>
          <w:tcPr>
            <w:tcW w:w="1074" w:type="pct"/>
            <w:vMerge w:val="restart"/>
            <w:vAlign w:val="center"/>
          </w:tcPr>
          <w:p>
            <w:pPr>
              <w:widowControl/>
              <w:spacing w:line="276" w:lineRule="auto"/>
              <w:ind w:left="105" w:leftChars="50" w:right="105" w:rightChars="50"/>
              <w:rPr>
                <w:rFonts w:asciiTheme="majorEastAsia" w:hAnsiTheme="majorEastAsia" w:eastAsiaTheme="majorEastAsia"/>
                <w:b/>
                <w:kern w:val="0"/>
                <w:szCs w:val="21"/>
              </w:rPr>
            </w:pPr>
            <w:r>
              <w:rPr>
                <w:rFonts w:cs="宋体" w:asciiTheme="majorEastAsia" w:hAnsiTheme="majorEastAsia" w:eastAsiaTheme="majorEastAsia"/>
                <w:kern w:val="0"/>
                <w:szCs w:val="21"/>
              </w:rPr>
              <w:t>《</w:t>
            </w:r>
            <w:r>
              <w:rPr>
                <w:rFonts w:asciiTheme="majorEastAsia" w:hAnsiTheme="majorEastAsia" w:eastAsiaTheme="majorEastAsia"/>
                <w:kern w:val="0"/>
                <w:szCs w:val="21"/>
              </w:rPr>
              <w:t>电子竞技自媒体传播</w:t>
            </w:r>
            <w:r>
              <w:rPr>
                <w:rFonts w:cs="宋体" w:asciiTheme="majorEastAsia" w:hAnsiTheme="majorEastAsia" w:eastAsiaTheme="majorEastAsia"/>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pct"/>
            <w:vMerge w:val="continue"/>
            <w:vAlign w:val="center"/>
          </w:tcPr>
          <w:p>
            <w:pPr>
              <w:widowControl/>
              <w:spacing w:before="156" w:after="156" w:line="276" w:lineRule="auto"/>
              <w:ind w:left="105" w:leftChars="50" w:right="105" w:rightChars="50"/>
              <w:jc w:val="center"/>
              <w:rPr>
                <w:rFonts w:asciiTheme="majorEastAsia" w:hAnsiTheme="majorEastAsia" w:eastAsiaTheme="majorEastAsia"/>
                <w:kern w:val="0"/>
                <w:szCs w:val="21"/>
              </w:rPr>
            </w:pPr>
          </w:p>
        </w:tc>
        <w:tc>
          <w:tcPr>
            <w:tcW w:w="748" w:type="pct"/>
            <w:vMerge w:val="continue"/>
            <w:vAlign w:val="center"/>
          </w:tcPr>
          <w:p>
            <w:pPr>
              <w:widowControl/>
              <w:spacing w:before="156" w:after="156" w:line="276" w:lineRule="auto"/>
              <w:ind w:left="105" w:leftChars="50" w:right="105" w:rightChars="50"/>
              <w:jc w:val="left"/>
              <w:rPr>
                <w:rFonts w:asciiTheme="majorEastAsia" w:hAnsiTheme="majorEastAsia" w:eastAsiaTheme="majorEastAsia"/>
                <w:kern w:val="0"/>
                <w:szCs w:val="21"/>
              </w:rPr>
            </w:pPr>
          </w:p>
        </w:tc>
        <w:tc>
          <w:tcPr>
            <w:tcW w:w="1579" w:type="pct"/>
            <w:tcBorders>
              <w:right w:val="single" w:color="auto" w:sz="4" w:space="0"/>
            </w:tcBorders>
            <w:vAlign w:val="center"/>
          </w:tcPr>
          <w:p>
            <w:pPr>
              <w:widowControl/>
              <w:spacing w:line="276" w:lineRule="auto"/>
              <w:ind w:left="105" w:leftChars="50" w:right="105" w:rightChars="50"/>
              <w:rPr>
                <w:rFonts w:asciiTheme="majorEastAsia" w:hAnsiTheme="majorEastAsia" w:eastAsiaTheme="majorEastAsia"/>
                <w:kern w:val="0"/>
                <w:szCs w:val="21"/>
              </w:rPr>
            </w:pPr>
            <w:r>
              <w:rPr>
                <w:rFonts w:asciiTheme="majorEastAsia" w:hAnsiTheme="majorEastAsia" w:eastAsiaTheme="majorEastAsia"/>
                <w:kern w:val="0"/>
                <w:szCs w:val="21"/>
              </w:rPr>
              <w:t>赛事语音音响系统</w:t>
            </w:r>
          </w:p>
        </w:tc>
        <w:tc>
          <w:tcPr>
            <w:tcW w:w="250" w:type="pct"/>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1</w:t>
            </w:r>
          </w:p>
        </w:tc>
        <w:tc>
          <w:tcPr>
            <w:tcW w:w="537" w:type="pct"/>
            <w:vMerge w:val="continue"/>
            <w:tcBorders>
              <w:right w:val="single" w:color="auto" w:sz="4" w:space="0"/>
            </w:tcBorders>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p>
        </w:tc>
        <w:tc>
          <w:tcPr>
            <w:tcW w:w="1074" w:type="pct"/>
            <w:vMerge w:val="continue"/>
            <w:vAlign w:val="center"/>
          </w:tcPr>
          <w:p>
            <w:pPr>
              <w:widowControl/>
              <w:spacing w:line="276" w:lineRule="auto"/>
              <w:ind w:left="105" w:leftChars="50" w:right="105" w:rightChars="50"/>
              <w:rPr>
                <w:rFonts w:asciiTheme="majorEastAsia" w:hAnsiTheme="majorEastAsia" w:eastAsiaTheme="majorEastAsia"/>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pct"/>
            <w:vMerge w:val="restart"/>
            <w:vAlign w:val="center"/>
          </w:tcPr>
          <w:p>
            <w:pPr>
              <w:widowControl/>
              <w:spacing w:before="156" w:after="156"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电子竞技活动装备组装调试实训室</w:t>
            </w:r>
          </w:p>
        </w:tc>
        <w:tc>
          <w:tcPr>
            <w:tcW w:w="748" w:type="pct"/>
            <w:vMerge w:val="continue"/>
            <w:vAlign w:val="center"/>
          </w:tcPr>
          <w:p>
            <w:pPr>
              <w:widowControl/>
              <w:spacing w:before="156" w:after="156" w:line="276" w:lineRule="auto"/>
              <w:ind w:left="105" w:leftChars="50" w:right="105" w:rightChars="50"/>
              <w:jc w:val="left"/>
              <w:rPr>
                <w:rFonts w:asciiTheme="majorEastAsia" w:hAnsiTheme="majorEastAsia" w:eastAsiaTheme="majorEastAsia"/>
                <w:kern w:val="0"/>
                <w:szCs w:val="21"/>
              </w:rPr>
            </w:pPr>
          </w:p>
        </w:tc>
        <w:tc>
          <w:tcPr>
            <w:tcW w:w="1579" w:type="pct"/>
            <w:tcBorders>
              <w:right w:val="single" w:color="auto" w:sz="4" w:space="0"/>
            </w:tcBorders>
            <w:vAlign w:val="center"/>
          </w:tcPr>
          <w:p>
            <w:pPr>
              <w:widowControl/>
              <w:spacing w:line="276" w:lineRule="auto"/>
              <w:ind w:left="105" w:leftChars="50" w:right="105" w:rightChars="50"/>
              <w:rPr>
                <w:rFonts w:asciiTheme="majorEastAsia" w:hAnsiTheme="majorEastAsia" w:eastAsiaTheme="majorEastAsia"/>
                <w:kern w:val="0"/>
                <w:szCs w:val="21"/>
              </w:rPr>
            </w:pPr>
            <w:r>
              <w:rPr>
                <w:rFonts w:asciiTheme="majorEastAsia" w:hAnsiTheme="majorEastAsia" w:eastAsiaTheme="majorEastAsia"/>
                <w:kern w:val="0"/>
                <w:szCs w:val="21"/>
              </w:rPr>
              <w:t>电子竞技运动专用台式电脑</w:t>
            </w:r>
          </w:p>
        </w:tc>
        <w:tc>
          <w:tcPr>
            <w:tcW w:w="250" w:type="pct"/>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20</w:t>
            </w:r>
          </w:p>
        </w:tc>
        <w:tc>
          <w:tcPr>
            <w:tcW w:w="537" w:type="pct"/>
            <w:vMerge w:val="restart"/>
            <w:tcBorders>
              <w:right w:val="single" w:color="auto" w:sz="4" w:space="0"/>
            </w:tcBorders>
            <w:vAlign w:val="center"/>
          </w:tcPr>
          <w:p>
            <w:pPr>
              <w:widowControl/>
              <w:spacing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40</w:t>
            </w:r>
          </w:p>
        </w:tc>
        <w:tc>
          <w:tcPr>
            <w:tcW w:w="1074" w:type="pct"/>
            <w:vMerge w:val="restart"/>
            <w:vAlign w:val="center"/>
          </w:tcPr>
          <w:p>
            <w:pPr>
              <w:widowControl/>
              <w:spacing w:line="276" w:lineRule="auto"/>
              <w:ind w:left="105" w:leftChars="50" w:right="105" w:rightChars="50"/>
              <w:rPr>
                <w:rFonts w:cs="宋体" w:asciiTheme="majorEastAsia" w:hAnsiTheme="majorEastAsia" w:eastAsiaTheme="majorEastAsia"/>
                <w:kern w:val="0"/>
                <w:szCs w:val="21"/>
              </w:rPr>
            </w:pPr>
            <w:r>
              <w:rPr>
                <w:rFonts w:cs="宋体" w:asciiTheme="majorEastAsia" w:hAnsiTheme="majorEastAsia" w:eastAsiaTheme="majorEastAsia"/>
                <w:kern w:val="0"/>
                <w:szCs w:val="21"/>
              </w:rPr>
              <w:t>《</w:t>
            </w:r>
            <w:r>
              <w:rPr>
                <w:rFonts w:asciiTheme="majorEastAsia" w:hAnsiTheme="majorEastAsia" w:eastAsiaTheme="majorEastAsia"/>
                <w:kern w:val="0"/>
                <w:szCs w:val="21"/>
              </w:rPr>
              <w:t>电竞装备网络配置与应用</w:t>
            </w:r>
            <w:r>
              <w:rPr>
                <w:rFonts w:cs="宋体" w:asciiTheme="majorEastAsia" w:hAnsiTheme="majorEastAsia" w:eastAsiaTheme="majorEastAsia"/>
                <w:kern w:val="0"/>
                <w:szCs w:val="21"/>
              </w:rPr>
              <w:t>》、《Python编程基础》</w:t>
            </w:r>
          </w:p>
          <w:p>
            <w:pPr>
              <w:widowControl/>
              <w:spacing w:line="276" w:lineRule="auto"/>
              <w:ind w:left="105" w:leftChars="50" w:right="105" w:rightChars="50"/>
              <w:rPr>
                <w:rFonts w:asciiTheme="majorEastAsia" w:hAnsiTheme="majorEastAsia" w:eastAsiaTheme="majorEastAsia"/>
                <w:b/>
                <w:kern w:val="0"/>
                <w:szCs w:val="21"/>
              </w:rPr>
            </w:pPr>
            <w:r>
              <w:rPr>
                <w:rFonts w:cs="宋体" w:asciiTheme="majorEastAsia" w:hAnsiTheme="majorEastAsia" w:eastAsiaTheme="majorEastAsia"/>
                <w:kern w:val="0"/>
                <w:szCs w:val="21"/>
              </w:rPr>
              <w:t>、《计算机程序编程基础》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pct"/>
            <w:vMerge w:val="continue"/>
            <w:vAlign w:val="center"/>
          </w:tcPr>
          <w:p>
            <w:pPr>
              <w:widowControl/>
              <w:spacing w:before="156" w:after="156" w:line="276" w:lineRule="auto"/>
              <w:ind w:left="105" w:leftChars="50" w:right="105" w:rightChars="50"/>
              <w:jc w:val="center"/>
              <w:rPr>
                <w:rFonts w:asciiTheme="majorEastAsia" w:hAnsiTheme="majorEastAsia" w:eastAsiaTheme="majorEastAsia"/>
                <w:kern w:val="0"/>
                <w:szCs w:val="21"/>
              </w:rPr>
            </w:pPr>
          </w:p>
        </w:tc>
        <w:tc>
          <w:tcPr>
            <w:tcW w:w="748" w:type="pct"/>
            <w:vMerge w:val="continue"/>
            <w:vAlign w:val="center"/>
          </w:tcPr>
          <w:p>
            <w:pPr>
              <w:widowControl/>
              <w:spacing w:before="156" w:after="156" w:line="276" w:lineRule="auto"/>
              <w:ind w:left="105" w:leftChars="50" w:right="105" w:rightChars="50"/>
              <w:jc w:val="left"/>
              <w:rPr>
                <w:rFonts w:asciiTheme="majorEastAsia" w:hAnsiTheme="majorEastAsia" w:eastAsiaTheme="majorEastAsia"/>
                <w:kern w:val="0"/>
                <w:szCs w:val="21"/>
              </w:rPr>
            </w:pPr>
          </w:p>
        </w:tc>
        <w:tc>
          <w:tcPr>
            <w:tcW w:w="1579" w:type="pct"/>
            <w:tcBorders>
              <w:right w:val="single" w:color="auto" w:sz="4" w:space="0"/>
            </w:tcBorders>
            <w:vAlign w:val="center"/>
          </w:tcPr>
          <w:p>
            <w:pPr>
              <w:widowControl/>
              <w:spacing w:line="276" w:lineRule="auto"/>
              <w:ind w:left="105" w:leftChars="50" w:right="105" w:rightChars="50"/>
              <w:rPr>
                <w:rFonts w:asciiTheme="majorEastAsia" w:hAnsiTheme="majorEastAsia" w:eastAsiaTheme="majorEastAsia"/>
                <w:kern w:val="0"/>
                <w:szCs w:val="21"/>
              </w:rPr>
            </w:pPr>
            <w:r>
              <w:rPr>
                <w:rFonts w:asciiTheme="majorEastAsia" w:hAnsiTheme="majorEastAsia" w:eastAsiaTheme="majorEastAsia"/>
                <w:kern w:val="0"/>
                <w:szCs w:val="21"/>
              </w:rPr>
              <w:t>电子竞技运动比赛服务器</w:t>
            </w:r>
          </w:p>
        </w:tc>
        <w:tc>
          <w:tcPr>
            <w:tcW w:w="250" w:type="pct"/>
            <w:vAlign w:val="center"/>
          </w:tcPr>
          <w:p>
            <w:pPr>
              <w:widowControl/>
              <w:tabs>
                <w:tab w:val="center" w:pos="4153"/>
                <w:tab w:val="right" w:pos="8306"/>
              </w:tabs>
              <w:spacing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2</w:t>
            </w:r>
          </w:p>
        </w:tc>
        <w:tc>
          <w:tcPr>
            <w:tcW w:w="537" w:type="pct"/>
            <w:vMerge w:val="continue"/>
            <w:tcBorders>
              <w:right w:val="single" w:color="auto" w:sz="4" w:space="0"/>
            </w:tcBorders>
            <w:vAlign w:val="center"/>
          </w:tcPr>
          <w:p>
            <w:pPr>
              <w:widowControl/>
              <w:spacing w:line="276" w:lineRule="auto"/>
              <w:ind w:left="105" w:leftChars="50" w:right="105" w:rightChars="50"/>
              <w:jc w:val="center"/>
              <w:rPr>
                <w:rFonts w:asciiTheme="majorEastAsia" w:hAnsiTheme="majorEastAsia" w:eastAsiaTheme="majorEastAsia"/>
                <w:kern w:val="0"/>
                <w:szCs w:val="21"/>
              </w:rPr>
            </w:pPr>
          </w:p>
        </w:tc>
        <w:tc>
          <w:tcPr>
            <w:tcW w:w="1074" w:type="pct"/>
            <w:vMerge w:val="continue"/>
            <w:vAlign w:val="center"/>
          </w:tcPr>
          <w:p>
            <w:pPr>
              <w:widowControl/>
              <w:spacing w:line="276" w:lineRule="auto"/>
              <w:ind w:left="105" w:leftChars="50" w:right="105" w:rightChars="50"/>
              <w:rPr>
                <w:rFonts w:cs="宋体" w:asciiTheme="majorEastAsia" w:hAnsiTheme="majorEastAsia" w:eastAsiaTheme="maj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pct"/>
            <w:vMerge w:val="continue"/>
            <w:vAlign w:val="center"/>
          </w:tcPr>
          <w:p>
            <w:pPr>
              <w:widowControl/>
              <w:spacing w:before="156" w:after="156" w:line="276" w:lineRule="auto"/>
              <w:ind w:left="105" w:leftChars="50" w:right="105" w:rightChars="50"/>
              <w:jc w:val="center"/>
              <w:rPr>
                <w:rFonts w:asciiTheme="majorEastAsia" w:hAnsiTheme="majorEastAsia" w:eastAsiaTheme="majorEastAsia"/>
                <w:kern w:val="0"/>
                <w:szCs w:val="21"/>
              </w:rPr>
            </w:pPr>
          </w:p>
        </w:tc>
        <w:tc>
          <w:tcPr>
            <w:tcW w:w="748" w:type="pct"/>
            <w:vMerge w:val="continue"/>
            <w:vAlign w:val="center"/>
          </w:tcPr>
          <w:p>
            <w:pPr>
              <w:widowControl/>
              <w:spacing w:before="156" w:after="156" w:line="276" w:lineRule="auto"/>
              <w:ind w:left="105" w:leftChars="50" w:right="105" w:rightChars="50"/>
              <w:jc w:val="left"/>
              <w:rPr>
                <w:rFonts w:asciiTheme="majorEastAsia" w:hAnsiTheme="majorEastAsia" w:eastAsiaTheme="majorEastAsia"/>
                <w:kern w:val="0"/>
                <w:szCs w:val="21"/>
              </w:rPr>
            </w:pPr>
          </w:p>
        </w:tc>
        <w:tc>
          <w:tcPr>
            <w:tcW w:w="1579" w:type="pct"/>
            <w:tcBorders>
              <w:right w:val="single" w:color="auto" w:sz="4" w:space="0"/>
            </w:tcBorders>
            <w:vAlign w:val="center"/>
          </w:tcPr>
          <w:p>
            <w:pPr>
              <w:widowControl/>
              <w:spacing w:before="156" w:after="156" w:line="276" w:lineRule="auto"/>
              <w:ind w:left="105" w:leftChars="50" w:right="105" w:rightChars="50"/>
              <w:jc w:val="left"/>
              <w:rPr>
                <w:rFonts w:asciiTheme="majorEastAsia" w:hAnsiTheme="majorEastAsia" w:eastAsiaTheme="majorEastAsia"/>
                <w:kern w:val="0"/>
                <w:szCs w:val="21"/>
              </w:rPr>
            </w:pPr>
            <w:r>
              <w:rPr>
                <w:rFonts w:asciiTheme="majorEastAsia" w:hAnsiTheme="majorEastAsia" w:eastAsiaTheme="majorEastAsia"/>
                <w:kern w:val="0"/>
                <w:szCs w:val="21"/>
              </w:rPr>
              <w:t>LED灯光系统单片机开发板</w:t>
            </w:r>
          </w:p>
        </w:tc>
        <w:tc>
          <w:tcPr>
            <w:tcW w:w="250" w:type="pct"/>
            <w:vAlign w:val="center"/>
          </w:tcPr>
          <w:p>
            <w:pPr>
              <w:widowControl/>
              <w:spacing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40</w:t>
            </w:r>
          </w:p>
        </w:tc>
        <w:tc>
          <w:tcPr>
            <w:tcW w:w="537" w:type="pct"/>
            <w:vMerge w:val="continue"/>
            <w:tcBorders>
              <w:right w:val="single" w:color="auto" w:sz="4" w:space="0"/>
            </w:tcBorders>
            <w:vAlign w:val="center"/>
          </w:tcPr>
          <w:p>
            <w:pPr>
              <w:widowControl/>
              <w:spacing w:line="276" w:lineRule="auto"/>
              <w:ind w:left="105" w:leftChars="50" w:right="105" w:rightChars="50"/>
              <w:jc w:val="center"/>
              <w:rPr>
                <w:rFonts w:asciiTheme="majorEastAsia" w:hAnsiTheme="majorEastAsia" w:eastAsiaTheme="majorEastAsia"/>
                <w:kern w:val="0"/>
                <w:szCs w:val="21"/>
              </w:rPr>
            </w:pPr>
          </w:p>
        </w:tc>
        <w:tc>
          <w:tcPr>
            <w:tcW w:w="1074" w:type="pct"/>
            <w:vMerge w:val="continue"/>
            <w:vAlign w:val="center"/>
          </w:tcPr>
          <w:p>
            <w:pPr>
              <w:widowControl/>
              <w:spacing w:line="276" w:lineRule="auto"/>
              <w:ind w:left="105" w:leftChars="50" w:right="105" w:rightChars="50"/>
              <w:rPr>
                <w:rFonts w:asciiTheme="majorEastAsia" w:hAnsiTheme="majorEastAsia" w:eastAsiaTheme="majorEastAsia"/>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pct"/>
            <w:vMerge w:val="restart"/>
            <w:vAlign w:val="center"/>
          </w:tcPr>
          <w:p>
            <w:pPr>
              <w:widowControl/>
              <w:spacing w:before="156" w:after="156"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电子电工实训室</w:t>
            </w:r>
          </w:p>
        </w:tc>
        <w:tc>
          <w:tcPr>
            <w:tcW w:w="748" w:type="pct"/>
            <w:vMerge w:val="continue"/>
            <w:vAlign w:val="center"/>
          </w:tcPr>
          <w:p>
            <w:pPr>
              <w:widowControl/>
              <w:spacing w:before="156" w:after="156" w:line="276" w:lineRule="auto"/>
              <w:ind w:left="105" w:leftChars="50" w:right="105" w:rightChars="50"/>
              <w:jc w:val="left"/>
              <w:rPr>
                <w:rFonts w:asciiTheme="majorEastAsia" w:hAnsiTheme="majorEastAsia" w:eastAsiaTheme="majorEastAsia"/>
                <w:kern w:val="0"/>
                <w:szCs w:val="21"/>
              </w:rPr>
            </w:pPr>
          </w:p>
        </w:tc>
        <w:tc>
          <w:tcPr>
            <w:tcW w:w="1579" w:type="pct"/>
            <w:tcBorders>
              <w:right w:val="single" w:color="auto" w:sz="4" w:space="0"/>
            </w:tcBorders>
            <w:vAlign w:val="center"/>
          </w:tcPr>
          <w:p>
            <w:pPr>
              <w:widowControl/>
              <w:spacing w:before="156" w:after="156" w:line="276" w:lineRule="auto"/>
              <w:ind w:left="105" w:leftChars="50" w:right="105" w:rightChars="50"/>
              <w:jc w:val="left"/>
              <w:rPr>
                <w:rFonts w:asciiTheme="majorEastAsia" w:hAnsiTheme="majorEastAsia" w:eastAsiaTheme="majorEastAsia"/>
                <w:kern w:val="0"/>
                <w:szCs w:val="21"/>
              </w:rPr>
            </w:pPr>
            <w:r>
              <w:rPr>
                <w:rFonts w:asciiTheme="majorEastAsia" w:hAnsiTheme="majorEastAsia" w:eastAsiaTheme="majorEastAsia"/>
                <w:kern w:val="0"/>
                <w:szCs w:val="21"/>
              </w:rPr>
              <w:t>电子、电工实训平台</w:t>
            </w:r>
          </w:p>
        </w:tc>
        <w:tc>
          <w:tcPr>
            <w:tcW w:w="250" w:type="pct"/>
            <w:vAlign w:val="center"/>
          </w:tcPr>
          <w:p>
            <w:pPr>
              <w:widowControl/>
              <w:spacing w:before="156" w:after="156"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20</w:t>
            </w:r>
          </w:p>
        </w:tc>
        <w:tc>
          <w:tcPr>
            <w:tcW w:w="537" w:type="pct"/>
            <w:vMerge w:val="restart"/>
            <w:tcBorders>
              <w:right w:val="single" w:color="auto" w:sz="4" w:space="0"/>
            </w:tcBorders>
            <w:vAlign w:val="center"/>
          </w:tcPr>
          <w:p>
            <w:pPr>
              <w:widowControl/>
              <w:spacing w:before="156" w:after="156" w:line="276" w:lineRule="auto"/>
              <w:ind w:left="105" w:leftChars="50" w:right="105" w:rightChars="50"/>
              <w:jc w:val="center"/>
              <w:rPr>
                <w:rFonts w:asciiTheme="majorEastAsia" w:hAnsiTheme="majorEastAsia" w:eastAsiaTheme="majorEastAsia"/>
                <w:kern w:val="0"/>
                <w:szCs w:val="21"/>
              </w:rPr>
            </w:pPr>
            <w:r>
              <w:rPr>
                <w:rFonts w:hint="eastAsia" w:asciiTheme="majorEastAsia" w:hAnsiTheme="majorEastAsia" w:eastAsiaTheme="majorEastAsia"/>
                <w:kern w:val="0"/>
                <w:szCs w:val="21"/>
              </w:rPr>
              <w:t>20</w:t>
            </w:r>
          </w:p>
        </w:tc>
        <w:tc>
          <w:tcPr>
            <w:tcW w:w="1074" w:type="pct"/>
            <w:vMerge w:val="restart"/>
            <w:vAlign w:val="center"/>
          </w:tcPr>
          <w:p>
            <w:pPr>
              <w:widowControl/>
              <w:spacing w:line="276" w:lineRule="auto"/>
              <w:ind w:left="105" w:leftChars="50" w:right="105" w:rightChars="50"/>
              <w:rPr>
                <w:rFonts w:cs="宋体" w:asciiTheme="majorEastAsia" w:hAnsiTheme="majorEastAsia" w:eastAsiaTheme="majorEastAsia"/>
                <w:kern w:val="0"/>
                <w:szCs w:val="21"/>
              </w:rPr>
            </w:pPr>
            <w:r>
              <w:rPr>
                <w:rFonts w:cs="宋体" w:asciiTheme="majorEastAsia" w:hAnsiTheme="majorEastAsia" w:eastAsiaTheme="majorEastAsia"/>
                <w:kern w:val="0"/>
                <w:szCs w:val="21"/>
              </w:rPr>
              <w:t>《</w:t>
            </w:r>
            <w:r>
              <w:rPr>
                <w:rFonts w:asciiTheme="majorEastAsia" w:hAnsiTheme="majorEastAsia" w:eastAsiaTheme="majorEastAsia"/>
                <w:kern w:val="0"/>
                <w:szCs w:val="21"/>
              </w:rPr>
              <w:t>电子电路分析与应用</w:t>
            </w:r>
            <w:r>
              <w:rPr>
                <w:rFonts w:cs="宋体" w:asciiTheme="majorEastAsia" w:hAnsiTheme="majorEastAsia" w:eastAsiaTheme="majorEastAsia"/>
                <w:kern w:val="0"/>
                <w:szCs w:val="21"/>
              </w:rPr>
              <w:t>》、《智能电竞装备应用技术》、</w:t>
            </w:r>
          </w:p>
          <w:p>
            <w:pPr>
              <w:widowControl/>
              <w:spacing w:line="276" w:lineRule="auto"/>
              <w:ind w:left="105" w:leftChars="50" w:right="105" w:rightChars="50"/>
              <w:rPr>
                <w:rFonts w:cs="宋体" w:asciiTheme="majorEastAsia" w:hAnsiTheme="majorEastAsia" w:eastAsiaTheme="majorEastAsia"/>
                <w:kern w:val="0"/>
                <w:szCs w:val="21"/>
              </w:rPr>
            </w:pPr>
            <w:r>
              <w:rPr>
                <w:rFonts w:cs="宋体" w:asciiTheme="majorEastAsia" w:hAnsiTheme="majorEastAsia" w:eastAsiaTheme="majorEastAsia"/>
                <w:kern w:val="0"/>
                <w:szCs w:val="21"/>
              </w:rPr>
              <w:t>《微控制器应用》《</w:t>
            </w:r>
            <w:r>
              <w:rPr>
                <w:rFonts w:asciiTheme="majorEastAsia" w:hAnsiTheme="majorEastAsia" w:eastAsiaTheme="majorEastAsia"/>
                <w:kern w:val="0"/>
                <w:szCs w:val="21"/>
              </w:rPr>
              <w:t>电子竞技运动心理学</w:t>
            </w:r>
            <w:r>
              <w:rPr>
                <w:rFonts w:cs="宋体" w:asciiTheme="majorEastAsia" w:hAnsiTheme="majorEastAsia" w:eastAsiaTheme="majorEastAsia"/>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pct"/>
            <w:vMerge w:val="continue"/>
            <w:vAlign w:val="center"/>
          </w:tcPr>
          <w:p>
            <w:pPr>
              <w:widowControl/>
              <w:spacing w:before="156" w:after="156" w:line="276" w:lineRule="auto"/>
              <w:ind w:left="105" w:leftChars="50" w:right="105" w:rightChars="50"/>
              <w:jc w:val="center"/>
              <w:rPr>
                <w:rFonts w:asciiTheme="majorEastAsia" w:hAnsiTheme="majorEastAsia" w:eastAsiaTheme="majorEastAsia"/>
                <w:kern w:val="0"/>
                <w:szCs w:val="21"/>
              </w:rPr>
            </w:pPr>
          </w:p>
        </w:tc>
        <w:tc>
          <w:tcPr>
            <w:tcW w:w="748" w:type="pct"/>
            <w:vMerge w:val="continue"/>
            <w:vAlign w:val="center"/>
          </w:tcPr>
          <w:p>
            <w:pPr>
              <w:widowControl/>
              <w:spacing w:before="156" w:after="156" w:line="276" w:lineRule="auto"/>
              <w:ind w:left="105" w:leftChars="50" w:right="105" w:rightChars="50"/>
              <w:jc w:val="left"/>
              <w:rPr>
                <w:rFonts w:asciiTheme="majorEastAsia" w:hAnsiTheme="majorEastAsia" w:eastAsiaTheme="majorEastAsia"/>
                <w:kern w:val="0"/>
                <w:szCs w:val="21"/>
              </w:rPr>
            </w:pPr>
          </w:p>
        </w:tc>
        <w:tc>
          <w:tcPr>
            <w:tcW w:w="1579" w:type="pct"/>
            <w:tcBorders>
              <w:right w:val="single" w:color="auto" w:sz="4" w:space="0"/>
            </w:tcBorders>
            <w:vAlign w:val="center"/>
          </w:tcPr>
          <w:p>
            <w:pPr>
              <w:widowControl/>
              <w:spacing w:before="156" w:after="156" w:line="276" w:lineRule="auto"/>
              <w:ind w:left="105" w:leftChars="50" w:right="105" w:rightChars="50"/>
              <w:jc w:val="left"/>
              <w:rPr>
                <w:rFonts w:asciiTheme="majorEastAsia" w:hAnsiTheme="majorEastAsia" w:eastAsiaTheme="majorEastAsia"/>
                <w:kern w:val="0"/>
                <w:szCs w:val="21"/>
              </w:rPr>
            </w:pPr>
            <w:r>
              <w:rPr>
                <w:rFonts w:asciiTheme="majorEastAsia" w:hAnsiTheme="majorEastAsia" w:eastAsiaTheme="majorEastAsia"/>
                <w:kern w:val="0"/>
                <w:szCs w:val="21"/>
              </w:rPr>
              <w:t>数电、模电教学平台及示波器</w:t>
            </w:r>
          </w:p>
        </w:tc>
        <w:tc>
          <w:tcPr>
            <w:tcW w:w="250" w:type="pct"/>
            <w:vAlign w:val="center"/>
          </w:tcPr>
          <w:p>
            <w:pPr>
              <w:widowControl/>
              <w:spacing w:before="156" w:after="156"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20</w:t>
            </w:r>
          </w:p>
        </w:tc>
        <w:tc>
          <w:tcPr>
            <w:tcW w:w="537" w:type="pct"/>
            <w:vMerge w:val="continue"/>
            <w:tcBorders>
              <w:right w:val="single" w:color="auto" w:sz="4" w:space="0"/>
            </w:tcBorders>
            <w:vAlign w:val="center"/>
          </w:tcPr>
          <w:p>
            <w:pPr>
              <w:widowControl/>
              <w:spacing w:before="156" w:after="156" w:line="276" w:lineRule="auto"/>
              <w:ind w:left="105" w:leftChars="50" w:right="105" w:rightChars="50"/>
              <w:jc w:val="center"/>
              <w:rPr>
                <w:rFonts w:asciiTheme="majorEastAsia" w:hAnsiTheme="majorEastAsia" w:eastAsiaTheme="majorEastAsia"/>
                <w:kern w:val="0"/>
                <w:szCs w:val="21"/>
              </w:rPr>
            </w:pPr>
          </w:p>
        </w:tc>
        <w:tc>
          <w:tcPr>
            <w:tcW w:w="1074" w:type="pct"/>
            <w:vMerge w:val="continue"/>
            <w:vAlign w:val="center"/>
          </w:tcPr>
          <w:p>
            <w:pPr>
              <w:widowControl/>
              <w:spacing w:line="276" w:lineRule="auto"/>
              <w:ind w:left="105" w:leftChars="50" w:right="105" w:rightChars="50"/>
              <w:rPr>
                <w:rFonts w:cs="宋体" w:asciiTheme="majorEastAsia" w:hAnsiTheme="majorEastAsia" w:eastAsiaTheme="maj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3" w:type="pct"/>
            <w:vMerge w:val="continue"/>
            <w:vAlign w:val="center"/>
          </w:tcPr>
          <w:p>
            <w:pPr>
              <w:widowControl/>
              <w:spacing w:before="156" w:after="156" w:line="276" w:lineRule="auto"/>
              <w:ind w:left="105" w:leftChars="50" w:right="105" w:rightChars="50"/>
              <w:jc w:val="center"/>
              <w:rPr>
                <w:rFonts w:asciiTheme="majorEastAsia" w:hAnsiTheme="majorEastAsia" w:eastAsiaTheme="majorEastAsia"/>
                <w:kern w:val="0"/>
                <w:szCs w:val="21"/>
              </w:rPr>
            </w:pPr>
          </w:p>
        </w:tc>
        <w:tc>
          <w:tcPr>
            <w:tcW w:w="748" w:type="pct"/>
            <w:vMerge w:val="continue"/>
            <w:vAlign w:val="center"/>
          </w:tcPr>
          <w:p>
            <w:pPr>
              <w:widowControl/>
              <w:spacing w:before="156" w:after="156" w:line="276" w:lineRule="auto"/>
              <w:ind w:left="105" w:leftChars="50" w:right="105" w:rightChars="50"/>
              <w:jc w:val="left"/>
              <w:rPr>
                <w:rFonts w:asciiTheme="majorEastAsia" w:hAnsiTheme="majorEastAsia" w:eastAsiaTheme="majorEastAsia"/>
                <w:kern w:val="0"/>
                <w:szCs w:val="21"/>
              </w:rPr>
            </w:pPr>
          </w:p>
        </w:tc>
        <w:tc>
          <w:tcPr>
            <w:tcW w:w="1579" w:type="pct"/>
            <w:tcBorders>
              <w:right w:val="single" w:color="auto" w:sz="4" w:space="0"/>
            </w:tcBorders>
            <w:vAlign w:val="center"/>
          </w:tcPr>
          <w:p>
            <w:pPr>
              <w:widowControl/>
              <w:spacing w:before="156" w:after="156" w:line="276" w:lineRule="auto"/>
              <w:ind w:left="105" w:leftChars="50" w:right="105" w:rightChars="50"/>
              <w:jc w:val="left"/>
              <w:rPr>
                <w:rFonts w:asciiTheme="majorEastAsia" w:hAnsiTheme="majorEastAsia" w:eastAsiaTheme="majorEastAsia"/>
                <w:kern w:val="0"/>
                <w:szCs w:val="21"/>
              </w:rPr>
            </w:pPr>
            <w:r>
              <w:rPr>
                <w:rFonts w:asciiTheme="majorEastAsia" w:hAnsiTheme="majorEastAsia" w:eastAsiaTheme="majorEastAsia"/>
                <w:kern w:val="0"/>
                <w:szCs w:val="21"/>
              </w:rPr>
              <w:t>计算机、Multisim仿真软件</w:t>
            </w:r>
          </w:p>
        </w:tc>
        <w:tc>
          <w:tcPr>
            <w:tcW w:w="250" w:type="pct"/>
            <w:vAlign w:val="center"/>
          </w:tcPr>
          <w:p>
            <w:pPr>
              <w:widowControl/>
              <w:spacing w:before="156" w:after="156"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20</w:t>
            </w:r>
          </w:p>
        </w:tc>
        <w:tc>
          <w:tcPr>
            <w:tcW w:w="537" w:type="pct"/>
            <w:vMerge w:val="continue"/>
            <w:tcBorders>
              <w:right w:val="single" w:color="auto" w:sz="4" w:space="0"/>
            </w:tcBorders>
            <w:vAlign w:val="center"/>
          </w:tcPr>
          <w:p>
            <w:pPr>
              <w:widowControl/>
              <w:spacing w:before="156" w:after="156" w:line="276" w:lineRule="auto"/>
              <w:ind w:left="105" w:leftChars="50" w:right="105" w:rightChars="50"/>
              <w:jc w:val="center"/>
              <w:rPr>
                <w:rFonts w:asciiTheme="majorEastAsia" w:hAnsiTheme="majorEastAsia" w:eastAsiaTheme="majorEastAsia"/>
                <w:kern w:val="0"/>
                <w:szCs w:val="21"/>
              </w:rPr>
            </w:pPr>
          </w:p>
        </w:tc>
        <w:tc>
          <w:tcPr>
            <w:tcW w:w="1074" w:type="pct"/>
            <w:vMerge w:val="continue"/>
            <w:vAlign w:val="center"/>
          </w:tcPr>
          <w:p>
            <w:pPr>
              <w:widowControl/>
              <w:spacing w:line="276" w:lineRule="auto"/>
              <w:ind w:left="105" w:leftChars="50" w:right="105" w:rightChars="50"/>
              <w:rPr>
                <w:rFonts w:cs="宋体" w:asciiTheme="majorEastAsia" w:hAnsiTheme="majorEastAsia" w:eastAsiaTheme="maj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813" w:type="pct"/>
            <w:vAlign w:val="center"/>
          </w:tcPr>
          <w:p>
            <w:pPr>
              <w:widowControl/>
              <w:spacing w:before="156" w:after="156"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电子竞技运动健身房</w:t>
            </w:r>
          </w:p>
        </w:tc>
        <w:tc>
          <w:tcPr>
            <w:tcW w:w="748" w:type="pct"/>
            <w:vMerge w:val="continue"/>
            <w:vAlign w:val="center"/>
          </w:tcPr>
          <w:p>
            <w:pPr>
              <w:widowControl/>
              <w:spacing w:before="156" w:after="156" w:line="276" w:lineRule="auto"/>
              <w:ind w:left="105" w:leftChars="50" w:right="105" w:rightChars="50"/>
              <w:jc w:val="left"/>
              <w:rPr>
                <w:rFonts w:asciiTheme="majorEastAsia" w:hAnsiTheme="majorEastAsia" w:eastAsiaTheme="majorEastAsia"/>
                <w:kern w:val="0"/>
                <w:szCs w:val="21"/>
              </w:rPr>
            </w:pPr>
          </w:p>
        </w:tc>
        <w:tc>
          <w:tcPr>
            <w:tcW w:w="1579" w:type="pct"/>
            <w:tcBorders>
              <w:right w:val="single" w:color="auto" w:sz="4" w:space="0"/>
            </w:tcBorders>
            <w:vAlign w:val="center"/>
          </w:tcPr>
          <w:p>
            <w:pPr>
              <w:widowControl/>
              <w:spacing w:before="156" w:after="156" w:line="276" w:lineRule="auto"/>
              <w:ind w:left="105" w:leftChars="50" w:right="105" w:rightChars="50"/>
              <w:jc w:val="left"/>
              <w:rPr>
                <w:rFonts w:asciiTheme="majorEastAsia" w:hAnsiTheme="majorEastAsia" w:eastAsiaTheme="majorEastAsia"/>
                <w:kern w:val="0"/>
                <w:szCs w:val="21"/>
              </w:rPr>
            </w:pPr>
            <w:r>
              <w:rPr>
                <w:rFonts w:asciiTheme="majorEastAsia" w:hAnsiTheme="majorEastAsia" w:eastAsiaTheme="majorEastAsia"/>
                <w:kern w:val="0"/>
                <w:szCs w:val="21"/>
              </w:rPr>
              <w:t>健身设备</w:t>
            </w:r>
          </w:p>
        </w:tc>
        <w:tc>
          <w:tcPr>
            <w:tcW w:w="250" w:type="pct"/>
            <w:vAlign w:val="center"/>
          </w:tcPr>
          <w:p>
            <w:pPr>
              <w:widowControl/>
              <w:spacing w:before="156" w:after="156"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40</w:t>
            </w:r>
          </w:p>
        </w:tc>
        <w:tc>
          <w:tcPr>
            <w:tcW w:w="537" w:type="pct"/>
            <w:tcBorders>
              <w:right w:val="single" w:color="auto" w:sz="4" w:space="0"/>
            </w:tcBorders>
            <w:vAlign w:val="center"/>
          </w:tcPr>
          <w:p>
            <w:pPr>
              <w:widowControl/>
              <w:spacing w:before="156" w:after="156" w:line="276" w:lineRule="auto"/>
              <w:ind w:left="105" w:leftChars="50" w:right="105" w:rightChars="50"/>
              <w:jc w:val="center"/>
              <w:rPr>
                <w:rFonts w:asciiTheme="majorEastAsia" w:hAnsiTheme="majorEastAsia" w:eastAsiaTheme="majorEastAsia"/>
                <w:kern w:val="0"/>
                <w:szCs w:val="21"/>
              </w:rPr>
            </w:pPr>
            <w:r>
              <w:rPr>
                <w:rFonts w:asciiTheme="majorEastAsia" w:hAnsiTheme="majorEastAsia" w:eastAsiaTheme="majorEastAsia"/>
                <w:kern w:val="0"/>
                <w:szCs w:val="21"/>
              </w:rPr>
              <w:t>40</w:t>
            </w:r>
          </w:p>
        </w:tc>
        <w:tc>
          <w:tcPr>
            <w:tcW w:w="1074" w:type="pct"/>
            <w:vAlign w:val="center"/>
          </w:tcPr>
          <w:p>
            <w:pPr>
              <w:widowControl/>
              <w:spacing w:line="276" w:lineRule="auto"/>
              <w:ind w:left="105" w:leftChars="50" w:right="105" w:rightChars="50"/>
              <w:rPr>
                <w:rFonts w:asciiTheme="majorEastAsia" w:hAnsiTheme="majorEastAsia" w:eastAsiaTheme="majorEastAsia"/>
                <w:b/>
                <w:kern w:val="0"/>
                <w:szCs w:val="21"/>
              </w:rPr>
            </w:pPr>
            <w:r>
              <w:rPr>
                <w:rFonts w:cs="宋体" w:asciiTheme="majorEastAsia" w:hAnsiTheme="majorEastAsia" w:eastAsiaTheme="majorEastAsia"/>
                <w:kern w:val="0"/>
                <w:szCs w:val="21"/>
              </w:rPr>
              <w:t>《</w:t>
            </w:r>
            <w:r>
              <w:rPr>
                <w:rFonts w:asciiTheme="majorEastAsia" w:hAnsiTheme="majorEastAsia" w:eastAsiaTheme="majorEastAsia"/>
                <w:kern w:val="0"/>
                <w:szCs w:val="21"/>
              </w:rPr>
              <w:t>电子竞技运动心理学</w:t>
            </w:r>
            <w:r>
              <w:rPr>
                <w:rFonts w:cs="宋体" w:asciiTheme="majorEastAsia" w:hAnsiTheme="majorEastAsia" w:eastAsiaTheme="majorEastAsia"/>
                <w:kern w:val="0"/>
                <w:szCs w:val="21"/>
              </w:rPr>
              <w:t>》</w:t>
            </w:r>
          </w:p>
        </w:tc>
      </w:tr>
    </w:tbl>
    <w:p>
      <w:pPr>
        <w:autoSpaceDE w:val="0"/>
        <w:autoSpaceDN w:val="0"/>
        <w:spacing w:line="364" w:lineRule="auto"/>
        <w:ind w:right="952"/>
        <w:rPr>
          <w:rFonts w:cs="宋体" w:asciiTheme="majorEastAsia" w:hAnsiTheme="majorEastAsia" w:eastAsiaTheme="majorEastAsia"/>
          <w:kern w:val="0"/>
          <w:szCs w:val="21"/>
          <w:lang w:bidi="zh-CN"/>
        </w:rPr>
        <w:sectPr>
          <w:footerReference r:id="rId10" w:type="default"/>
          <w:pgSz w:w="11910" w:h="16840"/>
          <w:pgMar w:top="1440" w:right="1800" w:bottom="1440" w:left="1800" w:header="0" w:footer="915" w:gutter="0"/>
          <w:cols w:space="720" w:num="1"/>
        </w:sectPr>
      </w:pPr>
    </w:p>
    <w:p>
      <w:pPr>
        <w:pStyle w:val="82"/>
        <w:numPr>
          <w:ilvl w:val="0"/>
          <w:numId w:val="3"/>
        </w:numPr>
        <w:autoSpaceDE w:val="0"/>
        <w:autoSpaceDN w:val="0"/>
        <w:spacing w:line="360" w:lineRule="auto"/>
        <w:ind w:firstLineChars="0"/>
        <w:rPr>
          <w:rFonts w:cs="宋体" w:asciiTheme="majorEastAsia" w:hAnsiTheme="majorEastAsia" w:eastAsiaTheme="majorEastAsia"/>
          <w:b/>
          <w:bCs/>
          <w:spacing w:val="-10"/>
          <w:kern w:val="0"/>
          <w:szCs w:val="21"/>
          <w:lang w:val="zh-CN" w:bidi="zh-CN"/>
        </w:rPr>
      </w:pPr>
      <w:r>
        <w:rPr>
          <w:rFonts w:cs="宋体" w:asciiTheme="majorEastAsia" w:hAnsiTheme="majorEastAsia" w:eastAsiaTheme="majorEastAsia"/>
          <w:b/>
          <w:bCs/>
          <w:spacing w:val="-10"/>
          <w:kern w:val="0"/>
          <w:szCs w:val="21"/>
          <w:lang w:val="zh-CN" w:bidi="zh-CN"/>
        </w:rPr>
        <w:t>校外实训基地</w:t>
      </w:r>
      <w:r>
        <w:rPr>
          <w:rFonts w:hint="eastAsia" w:cs="宋体" w:asciiTheme="majorEastAsia" w:hAnsiTheme="majorEastAsia" w:eastAsiaTheme="majorEastAsia"/>
          <w:b/>
          <w:bCs/>
          <w:spacing w:val="-10"/>
          <w:kern w:val="0"/>
          <w:szCs w:val="21"/>
          <w:lang w:val="zh-CN" w:bidi="zh-CN"/>
        </w:rPr>
        <w:t>（见表8）</w:t>
      </w:r>
    </w:p>
    <w:p>
      <w:pPr>
        <w:autoSpaceDE w:val="0"/>
        <w:autoSpaceDN w:val="0"/>
        <w:spacing w:line="276" w:lineRule="auto"/>
        <w:ind w:left="479"/>
        <w:jc w:val="center"/>
        <w:rPr>
          <w:rFonts w:cs="宋体" w:asciiTheme="majorEastAsia" w:hAnsiTheme="majorEastAsia" w:eastAsiaTheme="majorEastAsia"/>
          <w:kern w:val="0"/>
          <w:szCs w:val="21"/>
          <w:lang w:bidi="zh-CN"/>
        </w:rPr>
      </w:pPr>
      <w:r>
        <w:rPr>
          <w:rFonts w:cs="宋体" w:asciiTheme="majorEastAsia" w:hAnsiTheme="majorEastAsia" w:eastAsiaTheme="majorEastAsia"/>
          <w:b/>
          <w:kern w:val="0"/>
          <w:szCs w:val="21"/>
          <w:lang w:val="zh-CN" w:bidi="zh-CN"/>
        </w:rPr>
        <w:t>表</w:t>
      </w:r>
      <w:r>
        <w:rPr>
          <w:rFonts w:hint="eastAsia" w:cs="宋体" w:asciiTheme="majorEastAsia" w:hAnsiTheme="majorEastAsia" w:eastAsiaTheme="majorEastAsia"/>
          <w:b/>
          <w:kern w:val="0"/>
          <w:szCs w:val="21"/>
          <w:lang w:val="zh-CN" w:bidi="zh-CN"/>
        </w:rPr>
        <w:t>8</w:t>
      </w:r>
      <w:r>
        <w:rPr>
          <w:rFonts w:cs="宋体" w:asciiTheme="majorEastAsia" w:hAnsiTheme="majorEastAsia" w:eastAsiaTheme="majorEastAsia"/>
          <w:b/>
          <w:kern w:val="0"/>
          <w:szCs w:val="21"/>
          <w:lang w:val="zh-CN" w:bidi="zh-CN"/>
        </w:rPr>
        <w:t xml:space="preserve"> </w:t>
      </w:r>
      <w:r>
        <w:rPr>
          <w:rFonts w:hint="eastAsia" w:cs="宋体" w:asciiTheme="majorEastAsia" w:hAnsiTheme="majorEastAsia" w:eastAsiaTheme="majorEastAsia"/>
          <w:b/>
          <w:kern w:val="0"/>
          <w:szCs w:val="21"/>
          <w:lang w:val="zh-CN" w:bidi="zh-CN"/>
        </w:rPr>
        <w:t>校外实训基地</w:t>
      </w:r>
    </w:p>
    <w:tbl>
      <w:tblPr>
        <w:tblStyle w:val="43"/>
        <w:tblpPr w:leftFromText="180" w:rightFromText="180" w:vertAnchor="text" w:horzAnchor="margin" w:tblpY="30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54"/>
        <w:gridCol w:w="2482"/>
        <w:gridCol w:w="52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blHeader/>
        </w:trPr>
        <w:tc>
          <w:tcPr>
            <w:tcW w:w="0" w:type="auto"/>
            <w:shd w:val="clear" w:color="auto" w:fill="auto"/>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b/>
                <w:kern w:val="0"/>
                <w:szCs w:val="21"/>
                <w:lang w:val="zh-CN" w:bidi="zh-CN"/>
              </w:rPr>
            </w:pPr>
            <w:r>
              <w:rPr>
                <w:rFonts w:cs="宋体" w:asciiTheme="majorEastAsia" w:hAnsiTheme="majorEastAsia" w:eastAsiaTheme="majorEastAsia"/>
                <w:b/>
                <w:kern w:val="0"/>
                <w:szCs w:val="21"/>
                <w:lang w:val="zh-CN" w:bidi="zh-CN"/>
              </w:rPr>
              <w:t>序号</w:t>
            </w:r>
          </w:p>
        </w:tc>
        <w:tc>
          <w:tcPr>
            <w:tcW w:w="0" w:type="auto"/>
            <w:shd w:val="clear" w:color="auto" w:fill="auto"/>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b/>
                <w:kern w:val="0"/>
                <w:szCs w:val="21"/>
                <w:lang w:val="zh-CN" w:bidi="zh-CN"/>
              </w:rPr>
            </w:pPr>
            <w:r>
              <w:rPr>
                <w:rFonts w:cs="宋体" w:asciiTheme="majorEastAsia" w:hAnsiTheme="majorEastAsia" w:eastAsiaTheme="majorEastAsia"/>
                <w:b/>
                <w:kern w:val="0"/>
                <w:szCs w:val="21"/>
                <w:lang w:val="zh-CN" w:bidi="zh-CN"/>
              </w:rPr>
              <w:t>实践教学基地名称</w:t>
            </w:r>
          </w:p>
        </w:tc>
        <w:tc>
          <w:tcPr>
            <w:tcW w:w="0" w:type="auto"/>
            <w:shd w:val="clear" w:color="auto" w:fill="auto"/>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b/>
                <w:kern w:val="0"/>
                <w:szCs w:val="21"/>
                <w:lang w:val="zh-CN" w:bidi="zh-CN"/>
              </w:rPr>
            </w:pPr>
            <w:r>
              <w:rPr>
                <w:rFonts w:cs="宋体" w:asciiTheme="majorEastAsia" w:hAnsiTheme="majorEastAsia" w:eastAsiaTheme="majorEastAsia"/>
                <w:b/>
                <w:kern w:val="0"/>
                <w:szCs w:val="21"/>
                <w:lang w:val="zh-CN" w:bidi="zh-CN"/>
              </w:rPr>
              <w:t>在专业教学的作用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2" w:hRule="atLeast"/>
        </w:trPr>
        <w:tc>
          <w:tcPr>
            <w:tcW w:w="0" w:type="auto"/>
            <w:shd w:val="clear" w:color="auto" w:fill="auto"/>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1</w:t>
            </w:r>
          </w:p>
        </w:tc>
        <w:tc>
          <w:tcPr>
            <w:tcW w:w="0" w:type="auto"/>
            <w:shd w:val="clear" w:color="auto" w:fill="auto"/>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完美世界</w:t>
            </w:r>
            <w:r>
              <w:rPr>
                <w:rFonts w:hint="eastAsia" w:cs="宋体" w:asciiTheme="majorEastAsia" w:hAnsiTheme="majorEastAsia" w:eastAsiaTheme="majorEastAsia"/>
                <w:kern w:val="0"/>
                <w:szCs w:val="21"/>
                <w:lang w:val="zh-CN" w:bidi="zh-CN"/>
              </w:rPr>
              <w:t>教育科技（</w:t>
            </w:r>
            <w:r>
              <w:rPr>
                <w:rFonts w:cs="宋体" w:asciiTheme="majorEastAsia" w:hAnsiTheme="majorEastAsia" w:eastAsiaTheme="majorEastAsia"/>
                <w:kern w:val="0"/>
                <w:szCs w:val="21"/>
                <w:lang w:val="zh-CN" w:bidi="zh-CN"/>
              </w:rPr>
              <w:t>北京</w:t>
            </w:r>
            <w:r>
              <w:rPr>
                <w:rFonts w:hint="eastAsia" w:cs="宋体" w:asciiTheme="majorEastAsia" w:hAnsiTheme="majorEastAsia" w:eastAsiaTheme="majorEastAsia"/>
                <w:kern w:val="0"/>
                <w:szCs w:val="21"/>
                <w:lang w:val="zh-CN" w:bidi="zh-CN"/>
              </w:rPr>
              <w:t>）</w:t>
            </w:r>
            <w:r>
              <w:rPr>
                <w:rFonts w:cs="宋体" w:asciiTheme="majorEastAsia" w:hAnsiTheme="majorEastAsia" w:eastAsiaTheme="majorEastAsia"/>
                <w:kern w:val="0"/>
                <w:szCs w:val="21"/>
                <w:lang w:val="zh-CN" w:bidi="zh-CN"/>
              </w:rPr>
              <w:t>有限公司</w:t>
            </w:r>
          </w:p>
        </w:tc>
        <w:tc>
          <w:tcPr>
            <w:tcW w:w="0" w:type="auto"/>
            <w:shd w:val="clear" w:color="auto" w:fill="auto"/>
            <w:vAlign w:val="center"/>
          </w:tcPr>
          <w:p>
            <w:pPr>
              <w:autoSpaceDE w:val="0"/>
              <w:autoSpaceDN w:val="0"/>
              <w:spacing w:before="62" w:beforeLines="20" w:after="62" w:afterLines="20" w:line="360" w:lineRule="auto"/>
              <w:ind w:left="105" w:leftChars="50" w:right="105" w:rightChars="50"/>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为</w:t>
            </w:r>
            <w:r>
              <w:rPr>
                <w:rFonts w:hint="eastAsia" w:cs="宋体" w:asciiTheme="majorEastAsia" w:hAnsiTheme="majorEastAsia" w:eastAsiaTheme="majorEastAsia"/>
                <w:kern w:val="0"/>
                <w:szCs w:val="21"/>
                <w:lang w:val="zh-CN" w:bidi="zh-CN"/>
              </w:rPr>
              <w:t>电子竞技运动与管理专业学生</w:t>
            </w:r>
            <w:r>
              <w:rPr>
                <w:rFonts w:cs="宋体" w:asciiTheme="majorEastAsia" w:hAnsiTheme="majorEastAsia" w:eastAsiaTheme="majorEastAsia"/>
                <w:kern w:val="0"/>
                <w:szCs w:val="21"/>
                <w:lang w:val="zh-CN" w:bidi="zh-CN"/>
              </w:rPr>
              <w:t>提供电子竞技校外实习基地</w:t>
            </w:r>
            <w:r>
              <w:rPr>
                <w:rFonts w:hint="eastAsia" w:cs="宋体" w:asciiTheme="majorEastAsia" w:hAnsiTheme="majorEastAsia" w:eastAsiaTheme="majorEastAsia"/>
                <w:kern w:val="0"/>
                <w:szCs w:val="21"/>
                <w:lang w:val="zh-CN" w:bidi="zh-CN"/>
              </w:rPr>
              <w:t>，</w:t>
            </w:r>
            <w:r>
              <w:rPr>
                <w:rFonts w:cs="宋体" w:asciiTheme="majorEastAsia" w:hAnsiTheme="majorEastAsia" w:eastAsiaTheme="majorEastAsia"/>
                <w:kern w:val="0"/>
                <w:szCs w:val="21"/>
                <w:lang w:val="zh-CN" w:bidi="zh-CN"/>
              </w:rPr>
              <w:t>为专任教师提供企业实践平台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trPr>
        <w:tc>
          <w:tcPr>
            <w:tcW w:w="0" w:type="auto"/>
            <w:shd w:val="clear" w:color="auto" w:fill="auto"/>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2</w:t>
            </w:r>
          </w:p>
        </w:tc>
        <w:tc>
          <w:tcPr>
            <w:tcW w:w="0" w:type="auto"/>
            <w:shd w:val="clear" w:color="auto" w:fill="auto"/>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上海</w:t>
            </w:r>
            <w:r>
              <w:rPr>
                <w:rFonts w:hint="eastAsia" w:cs="宋体" w:asciiTheme="majorEastAsia" w:hAnsiTheme="majorEastAsia" w:eastAsiaTheme="majorEastAsia"/>
                <w:kern w:val="0"/>
                <w:szCs w:val="21"/>
                <w:lang w:val="zh-CN" w:bidi="zh-CN"/>
              </w:rPr>
              <w:t>九育教育科技</w:t>
            </w:r>
            <w:r>
              <w:rPr>
                <w:rFonts w:cs="宋体" w:asciiTheme="majorEastAsia" w:hAnsiTheme="majorEastAsia" w:eastAsiaTheme="majorEastAsia"/>
                <w:kern w:val="0"/>
                <w:szCs w:val="21"/>
                <w:lang w:val="zh-CN" w:bidi="zh-CN"/>
              </w:rPr>
              <w:t>有限公司</w:t>
            </w:r>
          </w:p>
        </w:tc>
        <w:tc>
          <w:tcPr>
            <w:tcW w:w="0" w:type="auto"/>
            <w:shd w:val="clear" w:color="auto" w:fill="auto"/>
            <w:vAlign w:val="center"/>
          </w:tcPr>
          <w:p>
            <w:pPr>
              <w:autoSpaceDE w:val="0"/>
              <w:autoSpaceDN w:val="0"/>
              <w:spacing w:before="62" w:beforeLines="20" w:after="62" w:afterLines="20" w:line="360" w:lineRule="auto"/>
              <w:ind w:left="105" w:leftChars="50" w:right="105" w:rightChars="50"/>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为</w:t>
            </w:r>
            <w:r>
              <w:rPr>
                <w:rFonts w:hint="eastAsia" w:cs="宋体" w:asciiTheme="majorEastAsia" w:hAnsiTheme="majorEastAsia" w:eastAsiaTheme="majorEastAsia"/>
                <w:kern w:val="0"/>
                <w:szCs w:val="21"/>
                <w:lang w:val="zh-CN" w:bidi="zh-CN"/>
              </w:rPr>
              <w:t>电子竞技运动与管理专业学生</w:t>
            </w:r>
            <w:r>
              <w:rPr>
                <w:rFonts w:cs="宋体" w:asciiTheme="majorEastAsia" w:hAnsiTheme="majorEastAsia" w:eastAsiaTheme="majorEastAsia"/>
                <w:kern w:val="0"/>
                <w:szCs w:val="21"/>
                <w:lang w:val="zh-CN" w:bidi="zh-CN"/>
              </w:rPr>
              <w:t>提供校外实习基地和提供参观场所</w:t>
            </w:r>
          </w:p>
          <w:p>
            <w:pPr>
              <w:autoSpaceDE w:val="0"/>
              <w:autoSpaceDN w:val="0"/>
              <w:spacing w:before="62" w:beforeLines="20" w:after="62" w:afterLines="20" w:line="360" w:lineRule="auto"/>
              <w:ind w:left="105" w:leftChars="50" w:right="105" w:rightChars="50"/>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为专任教师提供企业实践平台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0" w:type="auto"/>
            <w:shd w:val="clear" w:color="auto" w:fill="auto"/>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3</w:t>
            </w:r>
          </w:p>
        </w:tc>
        <w:tc>
          <w:tcPr>
            <w:tcW w:w="0" w:type="auto"/>
            <w:shd w:val="clear" w:color="auto" w:fill="auto"/>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掌淘网络科技（上海）有限公司</w:t>
            </w:r>
          </w:p>
        </w:tc>
        <w:tc>
          <w:tcPr>
            <w:tcW w:w="0" w:type="auto"/>
            <w:shd w:val="clear" w:color="auto" w:fill="auto"/>
            <w:vAlign w:val="center"/>
          </w:tcPr>
          <w:p>
            <w:pPr>
              <w:autoSpaceDE w:val="0"/>
              <w:autoSpaceDN w:val="0"/>
              <w:spacing w:before="62" w:beforeLines="20" w:after="62" w:afterLines="20" w:line="360" w:lineRule="auto"/>
              <w:ind w:left="105" w:leftChars="50" w:right="105" w:rightChars="50"/>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为</w:t>
            </w:r>
            <w:r>
              <w:rPr>
                <w:rFonts w:hint="eastAsia" w:cs="宋体" w:asciiTheme="majorEastAsia" w:hAnsiTheme="majorEastAsia" w:eastAsiaTheme="majorEastAsia"/>
                <w:kern w:val="0"/>
                <w:szCs w:val="21"/>
                <w:lang w:val="zh-CN" w:bidi="zh-CN"/>
              </w:rPr>
              <w:t>电子竞技运动与管理专业学生</w:t>
            </w:r>
            <w:r>
              <w:rPr>
                <w:rFonts w:cs="宋体" w:asciiTheme="majorEastAsia" w:hAnsiTheme="majorEastAsia" w:eastAsiaTheme="majorEastAsia"/>
                <w:kern w:val="0"/>
                <w:szCs w:val="21"/>
                <w:lang w:val="zh-CN" w:bidi="zh-CN"/>
              </w:rPr>
              <w:t>提供校外实习基地和实习岗位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atLeast"/>
        </w:trPr>
        <w:tc>
          <w:tcPr>
            <w:tcW w:w="0" w:type="auto"/>
            <w:shd w:val="clear" w:color="auto" w:fill="auto"/>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4</w:t>
            </w:r>
          </w:p>
        </w:tc>
        <w:tc>
          <w:tcPr>
            <w:tcW w:w="0" w:type="auto"/>
            <w:shd w:val="clear" w:color="auto" w:fill="auto"/>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北京北测教育科技发展有限公司</w:t>
            </w:r>
          </w:p>
        </w:tc>
        <w:tc>
          <w:tcPr>
            <w:tcW w:w="0" w:type="auto"/>
            <w:shd w:val="clear" w:color="auto" w:fill="auto"/>
            <w:vAlign w:val="center"/>
          </w:tcPr>
          <w:p>
            <w:pPr>
              <w:autoSpaceDE w:val="0"/>
              <w:autoSpaceDN w:val="0"/>
              <w:spacing w:before="62" w:beforeLines="20" w:after="62" w:afterLines="20" w:line="360" w:lineRule="auto"/>
              <w:ind w:left="105" w:leftChars="50" w:right="105" w:rightChars="50"/>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为</w:t>
            </w:r>
            <w:r>
              <w:rPr>
                <w:rFonts w:hint="eastAsia" w:cs="宋体" w:asciiTheme="majorEastAsia" w:hAnsiTheme="majorEastAsia" w:eastAsiaTheme="majorEastAsia"/>
                <w:kern w:val="0"/>
                <w:szCs w:val="21"/>
                <w:lang w:val="zh-CN" w:bidi="zh-CN"/>
              </w:rPr>
              <w:t>电子竞技运动与管理专业学生</w:t>
            </w:r>
            <w:r>
              <w:rPr>
                <w:rFonts w:cs="宋体" w:asciiTheme="majorEastAsia" w:hAnsiTheme="majorEastAsia" w:eastAsiaTheme="majorEastAsia"/>
                <w:kern w:val="0"/>
                <w:szCs w:val="21"/>
                <w:lang w:val="zh-CN" w:bidi="zh-CN"/>
              </w:rPr>
              <w:t>提供校外实习基地和实习岗位</w:t>
            </w:r>
          </w:p>
          <w:p>
            <w:pPr>
              <w:autoSpaceDE w:val="0"/>
              <w:autoSpaceDN w:val="0"/>
              <w:spacing w:before="62" w:beforeLines="20" w:after="62" w:afterLines="20" w:line="360" w:lineRule="auto"/>
              <w:ind w:left="105" w:leftChars="50" w:right="105" w:rightChars="50"/>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为</w:t>
            </w:r>
            <w:r>
              <w:rPr>
                <w:rFonts w:hint="eastAsia" w:cs="宋体" w:asciiTheme="majorEastAsia" w:hAnsiTheme="majorEastAsia" w:eastAsiaTheme="majorEastAsia"/>
                <w:kern w:val="0"/>
                <w:szCs w:val="21"/>
                <w:lang w:val="zh-CN" w:bidi="zh-CN"/>
              </w:rPr>
              <w:t>电子竞技运动与管理专业学生</w:t>
            </w:r>
            <w:r>
              <w:rPr>
                <w:rFonts w:cs="宋体" w:asciiTheme="majorEastAsia" w:hAnsiTheme="majorEastAsia" w:eastAsiaTheme="majorEastAsia"/>
                <w:kern w:val="0"/>
                <w:szCs w:val="21"/>
                <w:lang w:val="zh-CN" w:bidi="zh-CN"/>
              </w:rPr>
              <w:t>提供实习岗位和技能操作支持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atLeast"/>
        </w:trPr>
        <w:tc>
          <w:tcPr>
            <w:tcW w:w="0" w:type="auto"/>
            <w:shd w:val="clear" w:color="auto" w:fill="auto"/>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5</w:t>
            </w:r>
          </w:p>
        </w:tc>
        <w:tc>
          <w:tcPr>
            <w:tcW w:w="0" w:type="auto"/>
            <w:shd w:val="clear" w:color="auto" w:fill="auto"/>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上海竞迹企业管理有限公司</w:t>
            </w:r>
          </w:p>
        </w:tc>
        <w:tc>
          <w:tcPr>
            <w:tcW w:w="0" w:type="auto"/>
            <w:shd w:val="clear" w:color="auto" w:fill="auto"/>
            <w:vAlign w:val="center"/>
          </w:tcPr>
          <w:p>
            <w:pPr>
              <w:autoSpaceDE w:val="0"/>
              <w:autoSpaceDN w:val="0"/>
              <w:spacing w:before="62" w:beforeLines="20" w:after="62" w:afterLines="20" w:line="360" w:lineRule="auto"/>
              <w:ind w:left="105" w:leftChars="50" w:right="105" w:rightChars="50"/>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为</w:t>
            </w:r>
            <w:r>
              <w:rPr>
                <w:rFonts w:hint="eastAsia" w:cs="宋体" w:asciiTheme="majorEastAsia" w:hAnsiTheme="majorEastAsia" w:eastAsiaTheme="majorEastAsia"/>
                <w:kern w:val="0"/>
                <w:szCs w:val="21"/>
                <w:lang w:val="zh-CN" w:bidi="zh-CN"/>
              </w:rPr>
              <w:t>电子竞技运动与管理专业学生</w:t>
            </w:r>
            <w:r>
              <w:rPr>
                <w:rFonts w:cs="宋体" w:asciiTheme="majorEastAsia" w:hAnsiTheme="majorEastAsia" w:eastAsiaTheme="majorEastAsia"/>
                <w:kern w:val="0"/>
                <w:szCs w:val="21"/>
                <w:lang w:val="zh-CN" w:bidi="zh-CN"/>
              </w:rPr>
              <w:t>提供技能操作支持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5" w:hRule="atLeast"/>
        </w:trPr>
        <w:tc>
          <w:tcPr>
            <w:tcW w:w="0" w:type="auto"/>
            <w:shd w:val="clear" w:color="auto" w:fill="auto"/>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6</w:t>
            </w:r>
          </w:p>
        </w:tc>
        <w:tc>
          <w:tcPr>
            <w:tcW w:w="0" w:type="auto"/>
            <w:shd w:val="clear" w:color="auto" w:fill="auto"/>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慧科教育科技集团有限公司</w:t>
            </w:r>
          </w:p>
        </w:tc>
        <w:tc>
          <w:tcPr>
            <w:tcW w:w="0" w:type="auto"/>
            <w:shd w:val="clear" w:color="auto" w:fill="auto"/>
            <w:vAlign w:val="center"/>
          </w:tcPr>
          <w:p>
            <w:pPr>
              <w:autoSpaceDE w:val="0"/>
              <w:autoSpaceDN w:val="0"/>
              <w:spacing w:before="62" w:beforeLines="20" w:after="62" w:afterLines="20" w:line="360" w:lineRule="auto"/>
              <w:ind w:left="105" w:leftChars="50" w:right="105" w:rightChars="50"/>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为</w:t>
            </w:r>
            <w:r>
              <w:rPr>
                <w:rFonts w:hint="eastAsia" w:cs="宋体" w:asciiTheme="majorEastAsia" w:hAnsiTheme="majorEastAsia" w:eastAsiaTheme="majorEastAsia"/>
                <w:kern w:val="0"/>
                <w:szCs w:val="21"/>
                <w:lang w:val="zh-CN" w:bidi="zh-CN"/>
              </w:rPr>
              <w:t>电子竞技运动与管理专业学生</w:t>
            </w:r>
            <w:r>
              <w:rPr>
                <w:rFonts w:cs="宋体" w:asciiTheme="majorEastAsia" w:hAnsiTheme="majorEastAsia" w:eastAsiaTheme="majorEastAsia"/>
                <w:kern w:val="0"/>
                <w:szCs w:val="21"/>
                <w:lang w:val="zh-CN" w:bidi="zh-CN"/>
              </w:rPr>
              <w:t>提供技能操作支持</w:t>
            </w:r>
          </w:p>
        </w:tc>
      </w:tr>
    </w:tbl>
    <w:p>
      <w:pPr>
        <w:autoSpaceDE w:val="0"/>
        <w:autoSpaceDN w:val="0"/>
        <w:spacing w:line="360" w:lineRule="auto"/>
        <w:ind w:firstLine="425"/>
        <w:jc w:val="left"/>
        <w:rPr>
          <w:rFonts w:cs="宋体" w:asciiTheme="majorEastAsia" w:hAnsiTheme="majorEastAsia" w:eastAsiaTheme="majorEastAsia"/>
          <w:b/>
          <w:kern w:val="0"/>
          <w:szCs w:val="21"/>
          <w:lang w:val="zh-CN" w:bidi="zh-CN"/>
        </w:rPr>
      </w:pPr>
    </w:p>
    <w:p>
      <w:pPr>
        <w:autoSpaceDE w:val="0"/>
        <w:autoSpaceDN w:val="0"/>
        <w:spacing w:line="360" w:lineRule="auto"/>
        <w:ind w:firstLine="425"/>
        <w:jc w:val="left"/>
        <w:rPr>
          <w:rFonts w:cs="宋体" w:asciiTheme="majorEastAsia" w:hAnsiTheme="majorEastAsia" w:eastAsiaTheme="majorEastAsia"/>
          <w:b/>
          <w:bCs/>
          <w:spacing w:val="-10"/>
          <w:kern w:val="0"/>
          <w:szCs w:val="21"/>
          <w:lang w:val="zh-CN" w:bidi="zh-CN"/>
        </w:rPr>
      </w:pPr>
      <w:r>
        <w:rPr>
          <w:rFonts w:cs="宋体" w:asciiTheme="majorEastAsia" w:hAnsiTheme="majorEastAsia" w:eastAsiaTheme="majorEastAsia"/>
          <w:b/>
          <w:bCs/>
          <w:spacing w:val="-10"/>
          <w:kern w:val="0"/>
          <w:szCs w:val="21"/>
          <w:lang w:val="zh-CN" w:bidi="zh-CN"/>
        </w:rPr>
        <w:t>（三）教学资源</w:t>
      </w:r>
    </w:p>
    <w:p>
      <w:pPr>
        <w:autoSpaceDE w:val="0"/>
        <w:autoSpaceDN w:val="0"/>
        <w:spacing w:line="360" w:lineRule="auto"/>
        <w:ind w:firstLine="425"/>
        <w:jc w:val="left"/>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1.教材选用</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按照国家规定选用优质教材，禁止不合格的教材进入课堂。学校建立专业教师、行业专家和教研人员等参与的教材选用机构，完善教材选用制度，经过规范程序择优选用教材。</w:t>
      </w:r>
    </w:p>
    <w:p>
      <w:pPr>
        <w:autoSpaceDE w:val="0"/>
        <w:autoSpaceDN w:val="0"/>
        <w:spacing w:line="360" w:lineRule="auto"/>
        <w:ind w:firstLine="425"/>
        <w:jc w:val="left"/>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2.图书文献配备</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图书文献配备满足人才培养、专业建设、教科研等工作的需要，方便师生查询、借阅。专业类图书文献主要包括：电子竞技行业政策法规、行业标准、技术规范、设计手册等；电子竞技专业技术类图书和实务案例类图书；5种以上电子竞技技术类专业学术期刊。</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3.数字教学资源配置</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建设、配备与本专业有关的音视频素材、教学课件、数字化教学案例库、虚拟仿真软件、数字教材等专业教学资源库，应种类丰富、形式多样、使用便捷、动态更新，能满足教学要求。</w:t>
      </w:r>
    </w:p>
    <w:p>
      <w:pPr>
        <w:autoSpaceDE w:val="0"/>
        <w:autoSpaceDN w:val="0"/>
        <w:spacing w:line="360" w:lineRule="auto"/>
        <w:ind w:firstLine="425"/>
        <w:rPr>
          <w:rFonts w:cs="宋体" w:asciiTheme="majorEastAsia" w:hAnsiTheme="majorEastAsia" w:eastAsiaTheme="majorEastAsia"/>
          <w:b/>
          <w:bCs/>
          <w:spacing w:val="-10"/>
          <w:kern w:val="0"/>
          <w:szCs w:val="21"/>
          <w:lang w:val="zh-CN" w:bidi="zh-CN"/>
        </w:rPr>
      </w:pPr>
      <w:r>
        <w:rPr>
          <w:rFonts w:cs="宋体" w:asciiTheme="majorEastAsia" w:hAnsiTheme="majorEastAsia" w:eastAsiaTheme="majorEastAsia"/>
          <w:b/>
          <w:bCs/>
          <w:spacing w:val="-10"/>
          <w:kern w:val="0"/>
          <w:szCs w:val="21"/>
          <w:lang w:val="zh-CN" w:bidi="zh-CN"/>
        </w:rPr>
        <w:t>（四）教学方法</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cs="宋体" w:asciiTheme="majorEastAsia" w:hAnsiTheme="majorEastAsia" w:eastAsiaTheme="majorEastAsia"/>
          <w:spacing w:val="-10"/>
          <w:kern w:val="0"/>
          <w:szCs w:val="21"/>
          <w:lang w:val="zh-CN" w:bidi="zh-CN"/>
        </w:rPr>
        <w:t>指导教师依据专业培养目标、课程教学要求、学生学习基础、教学资源等，宏观教学方法采用项目教学法，微观教学方法包括：讲授法、虚拟仿真法、动画演示法、现场体验法、行动导向法、头脑风暴法、自学法、小组讨论法、小组工作法，以达成预期教学目标。坚持学中做、做中学，倡导因材施教、因需施教，鼓励创新教学方法和策略，采用理实一体化教学、案例教学、项目教学等方法。鼓励信息化技术在教育教学中的应用，改进教学方式。</w:t>
      </w:r>
    </w:p>
    <w:p>
      <w:pPr>
        <w:autoSpaceDE w:val="0"/>
        <w:autoSpaceDN w:val="0"/>
        <w:spacing w:line="360" w:lineRule="auto"/>
        <w:ind w:firstLine="425"/>
        <w:rPr>
          <w:rFonts w:cs="宋体" w:asciiTheme="majorEastAsia" w:hAnsiTheme="majorEastAsia" w:eastAsiaTheme="majorEastAsia"/>
          <w:b/>
          <w:bCs/>
          <w:spacing w:val="-10"/>
          <w:kern w:val="0"/>
          <w:szCs w:val="21"/>
          <w:lang w:val="zh-CN" w:bidi="zh-CN"/>
        </w:rPr>
      </w:pPr>
      <w:r>
        <w:rPr>
          <w:rFonts w:cs="宋体" w:asciiTheme="majorEastAsia" w:hAnsiTheme="majorEastAsia" w:eastAsiaTheme="majorEastAsia"/>
          <w:b/>
          <w:bCs/>
          <w:spacing w:val="-10"/>
          <w:kern w:val="0"/>
          <w:szCs w:val="21"/>
          <w:lang w:val="zh-CN" w:bidi="zh-CN"/>
        </w:rPr>
        <w:t>（五）</w:t>
      </w:r>
      <w:r>
        <w:rPr>
          <w:rFonts w:hint="eastAsia" w:cs="宋体" w:asciiTheme="majorEastAsia" w:hAnsiTheme="majorEastAsia" w:eastAsiaTheme="majorEastAsia"/>
          <w:b/>
          <w:bCs/>
          <w:spacing w:val="-10"/>
          <w:kern w:val="0"/>
          <w:szCs w:val="21"/>
          <w:lang w:val="zh-CN" w:bidi="zh-CN"/>
        </w:rPr>
        <w:t>学习</w:t>
      </w:r>
      <w:r>
        <w:rPr>
          <w:rFonts w:cs="宋体" w:asciiTheme="majorEastAsia" w:hAnsiTheme="majorEastAsia" w:eastAsiaTheme="majorEastAsia"/>
          <w:b/>
          <w:bCs/>
          <w:spacing w:val="-10"/>
          <w:kern w:val="0"/>
          <w:szCs w:val="21"/>
          <w:lang w:val="zh-CN" w:bidi="zh-CN"/>
        </w:rPr>
        <w:t>评价</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1.教师教学评价</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教学评价按照学校及二级学院教学质量管理体系中的各类评价标准执行。主要包括:各级教学督导对教学过程组织实施的评价；部门领导对教师教学能力的评价；教师相互之间的教学能力评价；学生对教师教学能力的评价；第三方教学质量评价等。</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2.学生学习评价</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1）学生的课程学习评价根据不同的课程类别、课程性质采用不同的考核方式，均以过程化考核为主，采用教师评价、学生自评、学生互评相结合，根据课程特点，采用笔试、口试等方式，突出专业核心能力和学生综合素质的考核评价，注重课程评价与职业资格鉴定的衔接。</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（2）对参加各类大赛学生的学习评价，依据学校相关制度执行。</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（3）毕业顶岗实习由企业或学校指导教师团队根据学生出勤情况、实习周记、实习报告、企业指导教师对学生的实习过程评价、企业对学生的实习鉴定和毕业答辩成绩进行综合评价。</w:t>
      </w:r>
    </w:p>
    <w:p>
      <w:pPr>
        <w:autoSpaceDE w:val="0"/>
        <w:autoSpaceDN w:val="0"/>
        <w:spacing w:line="360" w:lineRule="auto"/>
        <w:ind w:firstLine="425"/>
        <w:rPr>
          <w:rFonts w:cs="宋体" w:asciiTheme="majorEastAsia" w:hAnsiTheme="majorEastAsia" w:eastAsiaTheme="majorEastAsia"/>
          <w:b/>
          <w:bCs/>
          <w:spacing w:val="-10"/>
          <w:kern w:val="0"/>
          <w:szCs w:val="21"/>
          <w:lang w:val="zh-CN" w:bidi="zh-CN"/>
        </w:rPr>
      </w:pPr>
      <w:r>
        <w:rPr>
          <w:rFonts w:cs="宋体" w:asciiTheme="majorEastAsia" w:hAnsiTheme="majorEastAsia" w:eastAsiaTheme="majorEastAsia"/>
          <w:b/>
          <w:bCs/>
          <w:spacing w:val="-10"/>
          <w:kern w:val="0"/>
          <w:szCs w:val="21"/>
          <w:lang w:val="zh-CN" w:bidi="zh-CN"/>
        </w:rPr>
        <w:t>（六）质量管理</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cs="宋体" w:asciiTheme="majorEastAsia" w:hAnsiTheme="majorEastAsia" w:eastAsiaTheme="majorEastAsia"/>
          <w:spacing w:val="-10"/>
          <w:kern w:val="0"/>
          <w:szCs w:val="21"/>
          <w:lang w:val="zh-CN" w:bidi="zh-CN"/>
        </w:rPr>
        <w:t>建立健全校院两级，全员、全过程、全方位的质量保障体系。以保障和提高教学质量为目标，运用系统方法，依靠必要的组织结构，统筹考虑影响教学质量的各主要因素，结合教学诊断与改进、质量年报等职业院校自主保证人才培养质量的工作，统筹管理学校各部门、各环节的教学质量管理活动，形成任务、职责、权限明确，相互促进的质量管理有机整体。</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1.制度保障</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为使人才培养方案实施制度化、科学化和规范化，保证教学工作有序进行、教学质量的不断提高，建立了管理规范体系：制订（修订）了《教学督导工作规程》、《教学管理规范》、《专业人才培养方案制订（修订）工作规程》、《课程标准制订（修订）指导性意见》、《校本教材建设的若干意见》、《教师教学工作规范》、《教学质量标准》、《教学质量评价实施办法》等，使整个人才培养过程做到有章可循、规范有序。</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2.质量监控</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为确保人才培养质量，学院建立质量监控体系。质量监控包括人才培养目标监控、人才培养方案监控、教学过程监控、学生信息反馈、教材质量监控。</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（1）人才培养目标监控。通过行企业调研和评估，及时跟踪人才培养效果，不断完善人才培养模式，确保专业人才培养目标适应社会发展需要。</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（2）人才培养方案和教学大纲制订与执行监控。人才培养方案和教学大纲是组织和实施人才培养工作的核心教学文件，也是开展教学工作和对教学工作监控与评估的主要依据。</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（3）教学过程监控。主要通过听课、教学检查、教学督导、学生评教、教师评学、考试等实现监控目的。</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（4）学生信息反馈。建立学生教学信息员制度，定期召开院系两级学生座谈会。</w:t>
      </w:r>
    </w:p>
    <w:p>
      <w:pPr>
        <w:autoSpaceDE w:val="0"/>
        <w:autoSpaceDN w:val="0"/>
        <w:spacing w:line="360" w:lineRule="auto"/>
        <w:ind w:left="17"/>
        <w:jc w:val="left"/>
        <w:outlineLvl w:val="2"/>
        <w:rPr>
          <w:rFonts w:ascii="黑体" w:hAnsi="黑体" w:eastAsia="黑体" w:cs="等线"/>
          <w:b/>
          <w:bCs/>
          <w:kern w:val="0"/>
          <w:sz w:val="24"/>
          <w:lang w:val="zh-CN" w:bidi="zh-CN"/>
        </w:rPr>
      </w:pPr>
      <w:bookmarkStart w:id="53" w:name="_Toc17262"/>
      <w:bookmarkStart w:id="54" w:name="_Toc75636523"/>
      <w:r>
        <w:rPr>
          <w:rFonts w:hint="eastAsia" w:ascii="黑体" w:hAnsi="黑体" w:eastAsia="黑体" w:cs="等线"/>
          <w:b/>
          <w:bCs/>
          <w:kern w:val="0"/>
          <w:sz w:val="24"/>
          <w:lang w:val="zh-CN" w:bidi="zh-CN"/>
        </w:rPr>
        <w:t>九、毕业要求</w:t>
      </w:r>
      <w:bookmarkEnd w:id="53"/>
      <w:bookmarkEnd w:id="54"/>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hint="eastAsia" w:cs="宋体" w:asciiTheme="majorEastAsia" w:hAnsiTheme="majorEastAsia" w:eastAsiaTheme="majorEastAsia"/>
          <w:spacing w:val="-10"/>
          <w:kern w:val="0"/>
          <w:szCs w:val="21"/>
          <w:lang w:val="zh-CN" w:bidi="zh-CN"/>
        </w:rPr>
        <w:t>学生通过规定年限的学习，修满人才培养方案规定的全部学分，并取得与专业相关的职业技能等级证书，准予毕业。与本专业对接的可供选择的职业技能等级证书见表9所示，积极参与专业相关的1+X证书制度试点。</w:t>
      </w:r>
    </w:p>
    <w:p>
      <w:pPr>
        <w:autoSpaceDE w:val="0"/>
        <w:autoSpaceDN w:val="0"/>
        <w:spacing w:line="360" w:lineRule="auto"/>
        <w:ind w:left="1219" w:firstLine="1687" w:firstLineChars="800"/>
        <w:jc w:val="left"/>
        <w:rPr>
          <w:rFonts w:cs="仿宋" w:asciiTheme="majorEastAsia" w:hAnsiTheme="majorEastAsia" w:eastAsiaTheme="majorEastAsia"/>
          <w:b/>
          <w:kern w:val="0"/>
          <w:szCs w:val="21"/>
          <w:lang w:val="zh-CN" w:bidi="zh-CN"/>
        </w:rPr>
      </w:pPr>
      <w:r>
        <w:rPr>
          <w:rFonts w:hint="eastAsia" w:cs="仿宋" w:asciiTheme="majorEastAsia" w:hAnsiTheme="majorEastAsia" w:eastAsiaTheme="majorEastAsia"/>
          <w:b/>
          <w:kern w:val="0"/>
          <w:szCs w:val="21"/>
          <w:lang w:val="zh-CN" w:bidi="zh-CN"/>
        </w:rPr>
        <w:t>表9 职业技能等级证书</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
        <w:gridCol w:w="3173"/>
        <w:gridCol w:w="3251"/>
        <w:gridCol w:w="1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5"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b/>
                <w:bCs/>
                <w:kern w:val="0"/>
                <w:szCs w:val="21"/>
                <w:lang w:val="zh-CN" w:bidi="zh-CN"/>
              </w:rPr>
            </w:pPr>
            <w:r>
              <w:rPr>
                <w:rFonts w:cs="宋体" w:asciiTheme="majorEastAsia" w:hAnsiTheme="majorEastAsia" w:eastAsiaTheme="majorEastAsia"/>
                <w:b/>
                <w:bCs/>
                <w:kern w:val="0"/>
                <w:szCs w:val="21"/>
                <w:lang w:val="zh-CN" w:bidi="zh-CN"/>
              </w:rPr>
              <w:t>序号</w:t>
            </w:r>
          </w:p>
        </w:tc>
        <w:tc>
          <w:tcPr>
            <w:tcW w:w="1861"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b/>
                <w:bCs/>
                <w:kern w:val="0"/>
                <w:szCs w:val="21"/>
                <w:lang w:val="zh-CN" w:bidi="zh-CN"/>
              </w:rPr>
            </w:pPr>
            <w:r>
              <w:rPr>
                <w:rFonts w:cs="宋体" w:asciiTheme="majorEastAsia" w:hAnsiTheme="majorEastAsia" w:eastAsiaTheme="majorEastAsia"/>
                <w:b/>
                <w:bCs/>
                <w:kern w:val="0"/>
                <w:szCs w:val="21"/>
                <w:lang w:val="zh-CN" w:bidi="zh-CN"/>
              </w:rPr>
              <w:t>职业</w:t>
            </w:r>
            <w:r>
              <w:rPr>
                <w:rFonts w:hint="eastAsia" w:cs="宋体" w:asciiTheme="majorEastAsia" w:hAnsiTheme="majorEastAsia" w:eastAsiaTheme="majorEastAsia"/>
                <w:b/>
                <w:bCs/>
                <w:kern w:val="0"/>
                <w:szCs w:val="21"/>
                <w:lang w:val="zh-CN" w:bidi="zh-CN"/>
              </w:rPr>
              <w:t>技能等级</w:t>
            </w:r>
            <w:r>
              <w:rPr>
                <w:rFonts w:cs="宋体" w:asciiTheme="majorEastAsia" w:hAnsiTheme="majorEastAsia" w:eastAsiaTheme="majorEastAsia"/>
                <w:b/>
                <w:bCs/>
                <w:kern w:val="0"/>
                <w:szCs w:val="21"/>
                <w:lang w:val="zh-CN" w:bidi="zh-CN"/>
              </w:rPr>
              <w:t>证书名称</w:t>
            </w:r>
          </w:p>
        </w:tc>
        <w:tc>
          <w:tcPr>
            <w:tcW w:w="1907"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b/>
                <w:bCs/>
                <w:kern w:val="0"/>
                <w:szCs w:val="21"/>
                <w:lang w:val="zh-CN" w:bidi="zh-CN"/>
              </w:rPr>
            </w:pPr>
            <w:r>
              <w:rPr>
                <w:rFonts w:cs="宋体" w:asciiTheme="majorEastAsia" w:hAnsiTheme="majorEastAsia" w:eastAsiaTheme="majorEastAsia"/>
                <w:b/>
                <w:bCs/>
                <w:kern w:val="0"/>
                <w:szCs w:val="21"/>
                <w:lang w:val="zh-CN" w:bidi="zh-CN"/>
              </w:rPr>
              <w:t>颁证单位</w:t>
            </w:r>
          </w:p>
        </w:tc>
        <w:tc>
          <w:tcPr>
            <w:tcW w:w="636"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b/>
                <w:bCs/>
                <w:kern w:val="0"/>
                <w:szCs w:val="21"/>
                <w:lang w:val="zh-CN" w:bidi="zh-CN"/>
              </w:rPr>
            </w:pPr>
            <w:r>
              <w:rPr>
                <w:rFonts w:hint="eastAsia" w:cs="宋体" w:asciiTheme="majorEastAsia" w:hAnsiTheme="majorEastAsia" w:eastAsiaTheme="majorEastAsia"/>
                <w:b/>
                <w:bCs/>
                <w:kern w:val="0"/>
                <w:szCs w:val="21"/>
                <w:lang w:val="zh-CN" w:bidi="zh-CN"/>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1</w:t>
            </w:r>
          </w:p>
        </w:tc>
        <w:tc>
          <w:tcPr>
            <w:tcW w:w="1861"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电子竞技赛事运营职业等级证书</w:t>
            </w:r>
          </w:p>
        </w:tc>
        <w:tc>
          <w:tcPr>
            <w:tcW w:w="1907"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val="zh-CN" w:bidi="zh-CN"/>
              </w:rPr>
              <w:t>完美世界教育科技有限公司</w:t>
            </w:r>
          </w:p>
        </w:tc>
        <w:tc>
          <w:tcPr>
            <w:tcW w:w="636"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2</w:t>
            </w:r>
          </w:p>
        </w:tc>
        <w:tc>
          <w:tcPr>
            <w:tcW w:w="1861"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cs="宋体" w:asciiTheme="majorEastAsia" w:hAnsiTheme="majorEastAsia" w:eastAsiaTheme="majorEastAsia"/>
                <w:kern w:val="0"/>
                <w:szCs w:val="21"/>
                <w:lang w:val="zh-CN" w:bidi="zh-CN"/>
              </w:rPr>
              <w:t>社会体育指导员（电子竞技）国家职业资格</w:t>
            </w:r>
            <w:r>
              <w:rPr>
                <w:rFonts w:hint="eastAsia" w:cs="宋体" w:asciiTheme="majorEastAsia" w:hAnsiTheme="majorEastAsia" w:eastAsiaTheme="majorEastAsia"/>
                <w:kern w:val="0"/>
                <w:szCs w:val="21"/>
                <w:lang w:val="zh-CN" w:bidi="zh-CN"/>
              </w:rPr>
              <w:t>证书</w:t>
            </w:r>
          </w:p>
        </w:tc>
        <w:tc>
          <w:tcPr>
            <w:tcW w:w="1907"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国家</w:t>
            </w:r>
            <w:r>
              <w:rPr>
                <w:rFonts w:cs="宋体" w:asciiTheme="majorEastAsia" w:hAnsiTheme="majorEastAsia" w:eastAsiaTheme="majorEastAsia"/>
                <w:kern w:val="0"/>
                <w:szCs w:val="21"/>
                <w:lang w:val="zh-CN" w:bidi="zh-CN"/>
              </w:rPr>
              <w:t>人力资源与社会保障部</w:t>
            </w:r>
          </w:p>
        </w:tc>
        <w:tc>
          <w:tcPr>
            <w:tcW w:w="636"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必考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3</w:t>
            </w:r>
          </w:p>
        </w:tc>
        <w:tc>
          <w:tcPr>
            <w:tcW w:w="1861"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游戏美术设计职业技能等级证书</w:t>
            </w:r>
          </w:p>
        </w:tc>
        <w:tc>
          <w:tcPr>
            <w:tcW w:w="1907"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完美世界教育科技有限公司</w:t>
            </w:r>
          </w:p>
        </w:tc>
        <w:tc>
          <w:tcPr>
            <w:tcW w:w="636"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4</w:t>
            </w:r>
          </w:p>
        </w:tc>
        <w:tc>
          <w:tcPr>
            <w:tcW w:w="1861"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全国计算机数字图形图像应用技术等级证书</w:t>
            </w:r>
          </w:p>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（三级）</w:t>
            </w:r>
          </w:p>
        </w:tc>
        <w:tc>
          <w:tcPr>
            <w:tcW w:w="1907"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教育部考试中心、北大方正集团</w:t>
            </w:r>
          </w:p>
        </w:tc>
        <w:tc>
          <w:tcPr>
            <w:tcW w:w="636"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bidi="zh-CN"/>
              </w:rPr>
            </w:pPr>
            <w:r>
              <w:rPr>
                <w:rFonts w:hint="eastAsia" w:cs="宋体" w:asciiTheme="majorEastAsia" w:hAnsiTheme="majorEastAsia" w:eastAsiaTheme="majorEastAsia"/>
                <w:kern w:val="0"/>
                <w:szCs w:val="21"/>
                <w:lang w:bidi="zh-CN"/>
              </w:rPr>
              <w:t>5</w:t>
            </w:r>
          </w:p>
        </w:tc>
        <w:tc>
          <w:tcPr>
            <w:tcW w:w="1861"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全国计算机等级考试</w:t>
            </w:r>
          </w:p>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（二级）</w:t>
            </w:r>
          </w:p>
        </w:tc>
        <w:tc>
          <w:tcPr>
            <w:tcW w:w="1907"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（教育部考试中心）</w:t>
            </w:r>
          </w:p>
        </w:tc>
        <w:tc>
          <w:tcPr>
            <w:tcW w:w="636" w:type="pct"/>
            <w:vAlign w:val="center"/>
          </w:tcPr>
          <w:p>
            <w:pPr>
              <w:autoSpaceDE w:val="0"/>
              <w:autoSpaceDN w:val="0"/>
              <w:spacing w:before="62" w:beforeLines="20" w:after="62" w:afterLines="20" w:line="360" w:lineRule="auto"/>
              <w:ind w:left="105" w:leftChars="50" w:right="105" w:rightChars="50"/>
              <w:jc w:val="center"/>
              <w:rPr>
                <w:rFonts w:cs="宋体" w:asciiTheme="majorEastAsia" w:hAnsiTheme="majorEastAsia" w:eastAsiaTheme="majorEastAsia"/>
                <w:kern w:val="0"/>
                <w:szCs w:val="21"/>
                <w:lang w:val="zh-CN" w:bidi="zh-CN"/>
              </w:rPr>
            </w:pPr>
            <w:r>
              <w:rPr>
                <w:rFonts w:hint="eastAsia" w:cs="宋体" w:asciiTheme="majorEastAsia" w:hAnsiTheme="majorEastAsia" w:eastAsiaTheme="majorEastAsia"/>
                <w:kern w:val="0"/>
                <w:szCs w:val="21"/>
                <w:lang w:val="zh-CN" w:bidi="zh-CN"/>
              </w:rPr>
              <w:t>选考</w:t>
            </w:r>
          </w:p>
        </w:tc>
      </w:tr>
    </w:tbl>
    <w:p>
      <w:pPr>
        <w:autoSpaceDE w:val="0"/>
        <w:autoSpaceDN w:val="0"/>
        <w:jc w:val="left"/>
        <w:rPr>
          <w:rFonts w:cs="宋体" w:asciiTheme="majorEastAsia" w:hAnsiTheme="majorEastAsia" w:eastAsiaTheme="majorEastAsia"/>
          <w:kern w:val="0"/>
          <w:szCs w:val="21"/>
          <w:lang w:val="zh-CN" w:bidi="zh-CN"/>
        </w:rPr>
      </w:pPr>
    </w:p>
    <w:p>
      <w:pPr>
        <w:autoSpaceDE w:val="0"/>
        <w:autoSpaceDN w:val="0"/>
        <w:spacing w:line="360" w:lineRule="auto"/>
        <w:ind w:left="17"/>
        <w:jc w:val="left"/>
        <w:outlineLvl w:val="2"/>
        <w:rPr>
          <w:rFonts w:ascii="黑体" w:hAnsi="黑体" w:eastAsia="黑体" w:cs="等线"/>
          <w:b/>
          <w:bCs/>
          <w:kern w:val="0"/>
          <w:sz w:val="24"/>
          <w:lang w:val="zh-CN" w:bidi="zh-CN"/>
        </w:rPr>
      </w:pPr>
      <w:bookmarkStart w:id="55" w:name="_Toc75636524"/>
      <w:bookmarkStart w:id="56" w:name="_Toc23740"/>
      <w:r>
        <w:rPr>
          <w:rFonts w:hint="eastAsia" w:ascii="黑体" w:hAnsi="黑体" w:eastAsia="黑体" w:cs="等线"/>
          <w:b/>
          <w:bCs/>
          <w:kern w:val="0"/>
          <w:sz w:val="24"/>
          <w:lang w:val="zh-CN" w:bidi="zh-CN"/>
        </w:rPr>
        <w:t>十、课程标准</w:t>
      </w:r>
      <w:bookmarkEnd w:id="55"/>
      <w:bookmarkEnd w:id="56"/>
    </w:p>
    <w:p>
      <w:pPr>
        <w:autoSpaceDE w:val="0"/>
        <w:autoSpaceDN w:val="0"/>
        <w:spacing w:line="360" w:lineRule="auto"/>
        <w:ind w:firstLine="425"/>
        <w:rPr>
          <w:rFonts w:cs="宋体" w:asciiTheme="majorEastAsia" w:hAnsiTheme="majorEastAsia" w:eastAsiaTheme="majorEastAsia"/>
          <w:b/>
          <w:bCs/>
          <w:spacing w:val="-10"/>
          <w:kern w:val="0"/>
          <w:szCs w:val="21"/>
          <w:lang w:val="zh-CN" w:bidi="zh-CN"/>
        </w:rPr>
      </w:pPr>
      <w:bookmarkStart w:id="57" w:name="_bookmark79"/>
      <w:bookmarkEnd w:id="57"/>
      <w:r>
        <w:rPr>
          <w:rFonts w:cs="宋体" w:asciiTheme="majorEastAsia" w:hAnsiTheme="majorEastAsia" w:eastAsiaTheme="majorEastAsia"/>
          <w:b/>
          <w:bCs/>
          <w:spacing w:val="-10"/>
          <w:kern w:val="0"/>
          <w:szCs w:val="21"/>
          <w:lang w:val="zh-CN" w:bidi="zh-CN"/>
        </w:rPr>
        <w:t>（一）课程体系设计</w:t>
      </w:r>
    </w:p>
    <w:p>
      <w:pPr>
        <w:autoSpaceDE w:val="0"/>
        <w:autoSpaceDN w:val="0"/>
        <w:spacing w:line="360" w:lineRule="auto"/>
        <w:ind w:firstLine="425"/>
        <w:rPr>
          <w:rFonts w:cs="宋体" w:asciiTheme="majorEastAsia" w:hAnsiTheme="majorEastAsia" w:eastAsiaTheme="majorEastAsia"/>
          <w:spacing w:val="-10"/>
          <w:kern w:val="0"/>
          <w:szCs w:val="21"/>
          <w:lang w:val="zh-CN" w:bidi="zh-CN"/>
        </w:rPr>
      </w:pPr>
      <w:r>
        <w:rPr>
          <w:rFonts w:cs="宋体" w:asciiTheme="majorEastAsia" w:hAnsiTheme="majorEastAsia" w:eastAsiaTheme="majorEastAsia"/>
          <w:spacing w:val="-10"/>
          <w:kern w:val="0"/>
          <w:szCs w:val="21"/>
          <w:lang w:val="zh-CN" w:bidi="zh-CN"/>
        </w:rPr>
        <w:t>中高贯通电子竞技运动与管理专业按照职业岗位能力进阶原理及行业发展趋势构建课程体系框架，并形成课程路线（如</w:t>
      </w:r>
      <w:r>
        <w:rPr>
          <w:rFonts w:hint="eastAsia" w:cs="宋体" w:asciiTheme="majorEastAsia" w:hAnsiTheme="majorEastAsia" w:eastAsiaTheme="majorEastAsia"/>
          <w:spacing w:val="-10"/>
          <w:kern w:val="0"/>
          <w:szCs w:val="21"/>
          <w:lang w:val="zh-CN" w:bidi="zh-CN"/>
        </w:rPr>
        <w:t>下</w:t>
      </w:r>
      <w:r>
        <w:rPr>
          <w:rFonts w:cs="宋体" w:asciiTheme="majorEastAsia" w:hAnsiTheme="majorEastAsia" w:eastAsiaTheme="majorEastAsia"/>
          <w:spacing w:val="-10"/>
          <w:kern w:val="0"/>
          <w:szCs w:val="21"/>
          <w:lang w:val="zh-CN" w:bidi="zh-CN"/>
        </w:rPr>
        <w:t>图所示）。具体做法是：根据能力体系，分析各能力单元所对应的教学领域，确定对应开设的课程名称，教学目标与标准，教学内容，项目实训方式等。同时，按照职业岗位要求，整合专业课程，确定课程包含的核心能力。最后以素质教育、人文艺术和工程技术能力培养为主线，编写教学方案，制定专业教学计划</w:t>
      </w:r>
      <w:r>
        <w:rPr>
          <w:rFonts w:hint="eastAsia" w:cs="宋体" w:asciiTheme="majorEastAsia" w:hAnsiTheme="majorEastAsia" w:eastAsiaTheme="majorEastAsia"/>
          <w:spacing w:val="-10"/>
          <w:kern w:val="0"/>
          <w:szCs w:val="21"/>
          <w:lang w:val="zh-CN" w:bidi="zh-CN"/>
        </w:rPr>
        <w:t>。</w:t>
      </w:r>
    </w:p>
    <w:p>
      <w:pPr>
        <w:spacing w:line="240" w:lineRule="auto"/>
        <w:ind w:firstLine="211" w:firstLineChars="100"/>
        <w:rPr>
          <w:rFonts w:asciiTheme="majorEastAsia" w:hAnsiTheme="majorEastAsia" w:eastAsiaTheme="majorEastAsia"/>
          <w:b/>
          <w:szCs w:val="21"/>
        </w:rPr>
      </w:pPr>
      <w:bookmarkStart w:id="58" w:name="_bookmark80"/>
      <w:bookmarkEnd w:id="58"/>
      <w:r>
        <w:rPr>
          <w:rFonts w:asciiTheme="majorEastAsia" w:hAnsiTheme="majorEastAsia" w:eastAsiaTheme="majorEastAsia"/>
          <w:b/>
          <w:szCs w:val="21"/>
        </w:rPr>
        <w:t>（二）课程模块设置</w:t>
      </w:r>
    </w:p>
    <w:p>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本专业教学由五大模块组成，</w:t>
      </w:r>
      <w:r>
        <w:rPr>
          <w:rFonts w:hint="eastAsia" w:asciiTheme="majorEastAsia" w:hAnsiTheme="majorEastAsia" w:eastAsiaTheme="majorEastAsia"/>
          <w:szCs w:val="21"/>
        </w:rPr>
        <w:t>包括公共基础课、专业基础课、专业核心课、专业选修课、集中性实践课程与环节，课程形式分为必修课和选修课两类，共计60余门课程</w:t>
      </w:r>
      <w:r>
        <w:rPr>
          <w:rFonts w:asciiTheme="majorEastAsia" w:hAnsiTheme="majorEastAsia" w:eastAsiaTheme="majorEastAsia"/>
          <w:szCs w:val="21"/>
        </w:rPr>
        <w:t>。</w:t>
      </w:r>
    </w:p>
    <w:p>
      <w:pPr>
        <w:spacing w:line="240" w:lineRule="auto"/>
        <w:ind w:firstLine="211" w:firstLineChars="100"/>
        <w:rPr>
          <w:rFonts w:asciiTheme="majorEastAsia" w:hAnsiTheme="majorEastAsia" w:eastAsiaTheme="majorEastAsia"/>
          <w:b/>
          <w:szCs w:val="21"/>
        </w:rPr>
      </w:pPr>
      <w:bookmarkStart w:id="59" w:name="_bookmark81"/>
      <w:bookmarkEnd w:id="59"/>
      <w:r>
        <w:rPr>
          <w:rFonts w:asciiTheme="majorEastAsia" w:hAnsiTheme="majorEastAsia" w:eastAsiaTheme="majorEastAsia"/>
          <w:b/>
          <w:szCs w:val="21"/>
        </w:rPr>
        <w:t>（三）</w:t>
      </w:r>
      <w:r>
        <w:rPr>
          <w:rFonts w:hint="eastAsia" w:asciiTheme="majorEastAsia" w:hAnsiTheme="majorEastAsia" w:eastAsiaTheme="majorEastAsia"/>
          <w:b/>
          <w:szCs w:val="21"/>
        </w:rPr>
        <w:t>专业</w:t>
      </w:r>
      <w:r>
        <w:rPr>
          <w:rFonts w:asciiTheme="majorEastAsia" w:hAnsiTheme="majorEastAsia" w:eastAsiaTheme="majorEastAsia"/>
          <w:b/>
          <w:szCs w:val="21"/>
        </w:rPr>
        <w:t>核心课程标准</w:t>
      </w:r>
    </w:p>
    <w:p>
      <w:pPr>
        <w:spacing w:line="24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另订。</w:t>
      </w:r>
    </w:p>
    <w:p>
      <w:pPr>
        <w:autoSpaceDE w:val="0"/>
        <w:autoSpaceDN w:val="0"/>
        <w:spacing w:line="360" w:lineRule="auto"/>
        <w:ind w:firstLine="517" w:firstLineChars="245"/>
        <w:jc w:val="left"/>
        <w:rPr>
          <w:rFonts w:cs="宋体" w:asciiTheme="majorEastAsia" w:hAnsiTheme="majorEastAsia" w:eastAsiaTheme="majorEastAsia"/>
          <w:b/>
          <w:kern w:val="0"/>
          <w:szCs w:val="21"/>
          <w:lang w:val="zh-CN" w:bidi="zh-CN"/>
        </w:rPr>
      </w:pPr>
      <w:r>
        <w:rPr>
          <w:rFonts w:cs="宋体" w:asciiTheme="majorEastAsia" w:hAnsiTheme="majorEastAsia" w:eastAsiaTheme="majorEastAsia"/>
          <w:b/>
          <w:kern w:val="0"/>
          <w:szCs w:val="21"/>
        </w:rPr>
        <w:drawing>
          <wp:inline distT="0" distB="0" distL="0" distR="0">
            <wp:extent cx="5248910" cy="2188845"/>
            <wp:effectExtent l="0" t="0" r="889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48910" cy="2188845"/>
                    </a:xfrm>
                    <a:prstGeom prst="rect">
                      <a:avLst/>
                    </a:prstGeom>
                    <a:noFill/>
                  </pic:spPr>
                </pic:pic>
              </a:graphicData>
            </a:graphic>
          </wp:inline>
        </w:drawing>
      </w:r>
    </w:p>
    <w:p/>
    <w:p>
      <w:pPr>
        <w:bidi w:val="0"/>
        <w:rPr>
          <w:rFonts w:ascii="Times New Roman" w:hAnsi="Times New Roman" w:eastAsia="宋体" w:cs="Times New Roman"/>
          <w:kern w:val="2"/>
          <w:sz w:val="21"/>
          <w:szCs w:val="24"/>
          <w:lang w:val="en-US" w:eastAsia="zh-CN" w:bidi="ar-SA"/>
        </w:rPr>
      </w:pPr>
      <w:bookmarkStart w:id="60" w:name="_GoBack"/>
      <w:bookmarkEnd w:id="60"/>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tabs>
          <w:tab w:val="left" w:pos="1468"/>
        </w:tabs>
        <w:bidi w:val="0"/>
        <w:jc w:val="left"/>
        <w:rPr>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Century Gothic">
    <w:altName w:val="Yu Gothic UI"/>
    <w:panose1 w:val="020B0502020202020204"/>
    <w:charset w:val="00"/>
    <w:family w:val="swiss"/>
    <w:pitch w:val="default"/>
    <w:sig w:usb0="00000000" w:usb1="00000000" w:usb2="00000000" w:usb3="00000000" w:csb0="0000009F" w:csb1="00000000"/>
  </w:font>
  <w:font w:name="方正楷体简体">
    <w:altName w:val="微软雅黑"/>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79079816"/>
      <w:docPartObj>
        <w:docPartGallery w:val="AutoText"/>
      </w:docPartObj>
    </w:sdtPr>
    <w:sdtContent>
      <w:p>
        <w:pPr>
          <w:pStyle w:val="26"/>
          <w:jc w:val="center"/>
        </w:pPr>
        <w:r>
          <w:fldChar w:fldCharType="begin"/>
        </w:r>
        <w:r>
          <w:instrText xml:space="preserve">PAGE   \* MERGEFORMAT</w:instrText>
        </w:r>
        <w:r>
          <w:fldChar w:fldCharType="separate"/>
        </w:r>
        <w:r>
          <w:rPr>
            <w:lang w:val="zh-CN"/>
          </w:rPr>
          <w:t>1</w:t>
        </w:r>
        <w:r>
          <w:fldChar w:fldCharType="end"/>
        </w:r>
      </w:p>
    </w:sdtContent>
  </w:sdt>
  <w:p>
    <w:pPr>
      <w:pStyle w:val="2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outside" w:y="1"/>
      <w:rPr>
        <w:rStyle w:val="48"/>
      </w:rPr>
    </w:pPr>
    <w:r>
      <w:fldChar w:fldCharType="begin"/>
    </w:r>
    <w:r>
      <w:rPr>
        <w:rStyle w:val="48"/>
      </w:rPr>
      <w:instrText xml:space="preserve">PAGE  </w:instrText>
    </w:r>
    <w:r>
      <w:fldChar w:fldCharType="separate"/>
    </w:r>
    <w:r>
      <w:rPr>
        <w:rStyle w:val="48"/>
      </w:rPr>
      <w:t>1</w:t>
    </w:r>
    <w:r>
      <w:fldChar w:fldCharType="end"/>
    </w:r>
  </w:p>
  <w:p>
    <w:pPr>
      <w:pStyle w:val="2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0119770"/>
      <w:docPartObj>
        <w:docPartGallery w:val="autotext"/>
      </w:docPartObj>
    </w:sdtPr>
    <w:sdtContent>
      <w:p>
        <w:pPr>
          <w:pStyle w:val="26"/>
          <w:jc w:val="center"/>
        </w:pPr>
        <w:r>
          <w:fldChar w:fldCharType="begin"/>
        </w:r>
        <w:r>
          <w:instrText xml:space="preserve">PAGE   \* MERGEFORMAT</w:instrText>
        </w:r>
        <w:r>
          <w:fldChar w:fldCharType="separate"/>
        </w:r>
        <w:r>
          <w:rPr>
            <w:lang w:val="zh-CN"/>
          </w:rPr>
          <w:t>13</w:t>
        </w:r>
        <w:r>
          <w:fldChar w:fldCharType="end"/>
        </w:r>
      </w:p>
    </w:sdtContent>
  </w:sdt>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D6C34zAgAAZQQAAA4AAAAAAAAAAQAgAAAAHwEAAGRycy9lMm9Eb2MueG1sUEsF&#10;BgAAAAAGAAYAWQEAAMQFAAAAAA==&#10;">
              <v:fill on="f" focussize="0,0"/>
              <v:stroke on="f" weight="0.5pt"/>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line="14" w:lineRule="auto"/>
      <w:rPr>
        <w:sz w:val="12"/>
      </w:rPr>
    </w:pPr>
    <w:r>
      <w:rPr>
        <w:sz w:val="12"/>
      </w:rPr>
      <mc:AlternateContent>
        <mc:Choice Requires="wps">
          <w:drawing>
            <wp:anchor distT="0" distB="0" distL="114300" distR="114300" simplePos="0" relativeHeight="251660288" behindDoc="0" locked="0" layoutInCell="1" allowOverlap="1">
              <wp:simplePos x="0" y="0"/>
              <wp:positionH relativeFrom="margin">
                <wp:posOffset>2466975</wp:posOffset>
              </wp:positionH>
              <wp:positionV relativeFrom="paragraph">
                <wp:posOffset>1270</wp:posOffset>
              </wp:positionV>
              <wp:extent cx="354330" cy="1828800"/>
              <wp:effectExtent l="0" t="0" r="7620" b="0"/>
              <wp:wrapNone/>
              <wp:docPr id="77" name="文本框 77"/>
              <wp:cNvGraphicFramePr/>
              <a:graphic xmlns:a="http://schemas.openxmlformats.org/drawingml/2006/main">
                <a:graphicData uri="http://schemas.microsoft.com/office/word/2010/wordprocessingShape">
                  <wps:wsp>
                    <wps:cNvSpPr txBox="1"/>
                    <wps:spPr>
                      <a:xfrm>
                        <a:off x="0" y="0"/>
                        <a:ext cx="354330" cy="1828800"/>
                      </a:xfrm>
                      <a:prstGeom prst="rect">
                        <a:avLst/>
                      </a:prstGeom>
                      <a:noFill/>
                      <a:ln w="6350">
                        <a:noFill/>
                      </a:ln>
                      <a:effectLst/>
                    </wps:spPr>
                    <wps:txbx>
                      <w:txbxContent>
                        <w:p>
                          <w:pPr>
                            <w:pStyle w:val="26"/>
                            <w:jc w:val="center"/>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94.25pt;margin-top:0.1pt;height:144pt;width:27.9pt;mso-position-horizontal-relative:margin;z-index:251660288;mso-width-relative:page;mso-height-relative:page;" filled="f" stroked="f" coordsize="21600,21600" o:gfxdata="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9lpCUtcAAAAIAQAADwAAAAAAAAABACAAAAAiAAAAZHJzL2Rv&#10;d25yZXYueG1sUEsBAhQAFAAAAAgAh07iQJSbz4A7AgAAZgQAAA4AAAAAAAAAAQAgAAAAJgEAAGRy&#10;cy9lMm9Eb2MueG1sUEsFBgAAAAAGAAYAWQEAANMFAAAAAA==&#10;">
              <v:fill on="f" focussize="0,0"/>
              <v:stroke on="f" weight="0.5pt"/>
              <v:imagedata o:title=""/>
              <o:lock v:ext="edit" aspectratio="f"/>
              <v:textbox inset="0mm,0mm,0mm,0mm" style="mso-fit-shape-to-text:t;">
                <w:txbxContent>
                  <w:p>
                    <w:pPr>
                      <w:pStyle w:val="26"/>
                      <w:jc w:val="center"/>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8BF87"/>
    <w:multiLevelType w:val="singleLevel"/>
    <w:tmpl w:val="A428BF87"/>
    <w:lvl w:ilvl="0" w:tentative="0">
      <w:start w:val="1"/>
      <w:numFmt w:val="chineseCounting"/>
      <w:suff w:val="nothing"/>
      <w:lvlText w:val="（%1）"/>
      <w:lvlJc w:val="left"/>
      <w:pPr>
        <w:ind w:left="0" w:firstLine="420"/>
      </w:pPr>
      <w:rPr>
        <w:rFonts w:hint="eastAsia"/>
      </w:rPr>
    </w:lvl>
  </w:abstractNum>
  <w:abstractNum w:abstractNumId="1">
    <w:nsid w:val="131C5E29"/>
    <w:multiLevelType w:val="multilevel"/>
    <w:tmpl w:val="131C5E29"/>
    <w:lvl w:ilvl="0" w:tentative="0">
      <w:start w:val="1"/>
      <w:numFmt w:val="decimal"/>
      <w:lvlText w:val="%1."/>
      <w:lvlJc w:val="left"/>
      <w:pPr>
        <w:ind w:left="719" w:hanging="240"/>
      </w:pPr>
      <w:rPr>
        <w:rFonts w:hint="default"/>
      </w:rPr>
    </w:lvl>
    <w:lvl w:ilvl="1" w:tentative="0">
      <w:start w:val="1"/>
      <w:numFmt w:val="lowerLetter"/>
      <w:lvlText w:val="%2)"/>
      <w:lvlJc w:val="left"/>
      <w:pPr>
        <w:ind w:left="1319" w:hanging="420"/>
      </w:pPr>
    </w:lvl>
    <w:lvl w:ilvl="2" w:tentative="0">
      <w:start w:val="1"/>
      <w:numFmt w:val="lowerRoman"/>
      <w:lvlText w:val="%3."/>
      <w:lvlJc w:val="right"/>
      <w:pPr>
        <w:ind w:left="1739" w:hanging="420"/>
      </w:pPr>
    </w:lvl>
    <w:lvl w:ilvl="3" w:tentative="0">
      <w:start w:val="1"/>
      <w:numFmt w:val="decimal"/>
      <w:lvlText w:val="%4."/>
      <w:lvlJc w:val="left"/>
      <w:pPr>
        <w:ind w:left="2159" w:hanging="420"/>
      </w:pPr>
    </w:lvl>
    <w:lvl w:ilvl="4" w:tentative="0">
      <w:start w:val="1"/>
      <w:numFmt w:val="lowerLetter"/>
      <w:lvlText w:val="%5)"/>
      <w:lvlJc w:val="left"/>
      <w:pPr>
        <w:ind w:left="2579" w:hanging="420"/>
      </w:pPr>
    </w:lvl>
    <w:lvl w:ilvl="5" w:tentative="0">
      <w:start w:val="1"/>
      <w:numFmt w:val="lowerRoman"/>
      <w:lvlText w:val="%6."/>
      <w:lvlJc w:val="right"/>
      <w:pPr>
        <w:ind w:left="2999" w:hanging="420"/>
      </w:pPr>
    </w:lvl>
    <w:lvl w:ilvl="6" w:tentative="0">
      <w:start w:val="1"/>
      <w:numFmt w:val="decimal"/>
      <w:lvlText w:val="%7."/>
      <w:lvlJc w:val="left"/>
      <w:pPr>
        <w:ind w:left="3419" w:hanging="420"/>
      </w:pPr>
    </w:lvl>
    <w:lvl w:ilvl="7" w:tentative="0">
      <w:start w:val="1"/>
      <w:numFmt w:val="lowerLetter"/>
      <w:lvlText w:val="%8)"/>
      <w:lvlJc w:val="left"/>
      <w:pPr>
        <w:ind w:left="3839" w:hanging="420"/>
      </w:pPr>
    </w:lvl>
    <w:lvl w:ilvl="8" w:tentative="0">
      <w:start w:val="1"/>
      <w:numFmt w:val="lowerRoman"/>
      <w:lvlText w:val="%9."/>
      <w:lvlJc w:val="right"/>
      <w:pPr>
        <w:ind w:left="4259" w:hanging="420"/>
      </w:pPr>
    </w:lvl>
  </w:abstractNum>
  <w:abstractNum w:abstractNumId="2">
    <w:nsid w:val="555B5727"/>
    <w:multiLevelType w:val="singleLevel"/>
    <w:tmpl w:val="555B5727"/>
    <w:lvl w:ilvl="0" w:tentative="0">
      <w:start w:val="1"/>
      <w:numFmt w:val="chineseCounting"/>
      <w:suff w:val="nothing"/>
      <w:lvlText w:val="（%1）"/>
      <w:lvlJc w:val="left"/>
      <w:pPr>
        <w:ind w:left="0" w:firstLine="42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iNTg1YWU5NmNhOWQ2NmU0MTQ0MjNhZmI1YjIzZDAifQ=="/>
  </w:docVars>
  <w:rsids>
    <w:rsidRoot w:val="00703437"/>
    <w:rsid w:val="0001571A"/>
    <w:rsid w:val="00031D9C"/>
    <w:rsid w:val="000606EA"/>
    <w:rsid w:val="00080883"/>
    <w:rsid w:val="000A2B0D"/>
    <w:rsid w:val="001421AE"/>
    <w:rsid w:val="00196D52"/>
    <w:rsid w:val="002465CB"/>
    <w:rsid w:val="002F1DF6"/>
    <w:rsid w:val="0031472A"/>
    <w:rsid w:val="0038075C"/>
    <w:rsid w:val="003946C9"/>
    <w:rsid w:val="003D4C5E"/>
    <w:rsid w:val="004078DC"/>
    <w:rsid w:val="00435B2C"/>
    <w:rsid w:val="0044196F"/>
    <w:rsid w:val="004468F3"/>
    <w:rsid w:val="00484D7F"/>
    <w:rsid w:val="004A7084"/>
    <w:rsid w:val="004B4CD1"/>
    <w:rsid w:val="004D0884"/>
    <w:rsid w:val="00533660"/>
    <w:rsid w:val="0053774B"/>
    <w:rsid w:val="005424EE"/>
    <w:rsid w:val="005B1F6D"/>
    <w:rsid w:val="005D2538"/>
    <w:rsid w:val="0061369E"/>
    <w:rsid w:val="0064550F"/>
    <w:rsid w:val="00645E29"/>
    <w:rsid w:val="00684DC4"/>
    <w:rsid w:val="006A3B2A"/>
    <w:rsid w:val="006B3F35"/>
    <w:rsid w:val="006C0D09"/>
    <w:rsid w:val="006C3497"/>
    <w:rsid w:val="006D0390"/>
    <w:rsid w:val="006F1F1E"/>
    <w:rsid w:val="006F511F"/>
    <w:rsid w:val="006F5903"/>
    <w:rsid w:val="00703437"/>
    <w:rsid w:val="007120B8"/>
    <w:rsid w:val="00766E5A"/>
    <w:rsid w:val="00780B4C"/>
    <w:rsid w:val="007F6477"/>
    <w:rsid w:val="00821505"/>
    <w:rsid w:val="00827187"/>
    <w:rsid w:val="0083035E"/>
    <w:rsid w:val="00833744"/>
    <w:rsid w:val="00844EE3"/>
    <w:rsid w:val="00847C5A"/>
    <w:rsid w:val="0087380D"/>
    <w:rsid w:val="008817D5"/>
    <w:rsid w:val="00887513"/>
    <w:rsid w:val="008A0306"/>
    <w:rsid w:val="008A708E"/>
    <w:rsid w:val="008C1D2A"/>
    <w:rsid w:val="009345FF"/>
    <w:rsid w:val="0097103F"/>
    <w:rsid w:val="00975AD8"/>
    <w:rsid w:val="009B2C2C"/>
    <w:rsid w:val="009F01E0"/>
    <w:rsid w:val="00A00CE9"/>
    <w:rsid w:val="00A305EF"/>
    <w:rsid w:val="00A34274"/>
    <w:rsid w:val="00A97ADF"/>
    <w:rsid w:val="00AC58BA"/>
    <w:rsid w:val="00AF3AC2"/>
    <w:rsid w:val="00B42153"/>
    <w:rsid w:val="00B42764"/>
    <w:rsid w:val="00BB5718"/>
    <w:rsid w:val="00C73505"/>
    <w:rsid w:val="00C83CD5"/>
    <w:rsid w:val="00CC1FC2"/>
    <w:rsid w:val="00CC2943"/>
    <w:rsid w:val="00CC30F4"/>
    <w:rsid w:val="00CD0D7A"/>
    <w:rsid w:val="00CD0EB9"/>
    <w:rsid w:val="00CD5786"/>
    <w:rsid w:val="00E00690"/>
    <w:rsid w:val="00E97001"/>
    <w:rsid w:val="00EA12E8"/>
    <w:rsid w:val="00EA3C97"/>
    <w:rsid w:val="00EB56EE"/>
    <w:rsid w:val="00EF25E1"/>
    <w:rsid w:val="00F14284"/>
    <w:rsid w:val="00F20BF6"/>
    <w:rsid w:val="00F440D7"/>
    <w:rsid w:val="00F467FA"/>
    <w:rsid w:val="00F52D3E"/>
    <w:rsid w:val="00F57B4D"/>
    <w:rsid w:val="00F71C88"/>
    <w:rsid w:val="00FA3592"/>
    <w:rsid w:val="00FC3D84"/>
    <w:rsid w:val="7FFA02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1" w:semiHidden="0" w:name="heading 3"/>
    <w:lsdException w:qFormat="1" w:uiPriority="1" w:semiHidden="0" w:name="heading 4"/>
    <w:lsdException w:qFormat="1" w:uiPriority="1" w:semiHidden="0" w:name="heading 5"/>
    <w:lsdException w:qFormat="1" w:uiPriority="1" w:semiHidden="0" w:name="heading 6"/>
    <w:lsdException w:qFormat="1" w:uiPriority="1" w:semiHidden="0" w:name="heading 7"/>
    <w:lsdException w:qFormat="1"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semiHidden="0" w:name="envelope address"/>
    <w:lsdException w:qFormat="1" w:uiPriority="99" w:semiHidden="0" w:name="envelope return"/>
    <w:lsdException w:qFormat="1" w:unhideWhenUsed="0" w:uiPriority="99" w:semiHidden="0" w:name="footnote reference"/>
    <w:lsdException w:qFormat="1" w:uiPriority="99" w:semiHidden="0" w:name="annotation reference"/>
    <w:lsdException w:uiPriority="99" w:name="line number"/>
    <w:lsdException w:qFormat="1" w:unhideWhenUsed="0" w:uiPriority="99" w:semiHidden="0" w:name="page number"/>
    <w:lsdException w:qFormat="1"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99" w:semiHidden="0"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4"/>
    <w:qFormat/>
    <w:uiPriority w:val="1"/>
    <w:pPr>
      <w:keepNext/>
      <w:keepLines/>
      <w:spacing w:before="340" w:after="330" w:line="578" w:lineRule="auto"/>
      <w:outlineLvl w:val="0"/>
    </w:pPr>
    <w:rPr>
      <w:b/>
      <w:bCs/>
      <w:kern w:val="44"/>
      <w:sz w:val="44"/>
      <w:szCs w:val="44"/>
    </w:rPr>
  </w:style>
  <w:style w:type="paragraph" w:styleId="3">
    <w:name w:val="heading 2"/>
    <w:basedOn w:val="1"/>
    <w:next w:val="1"/>
    <w:link w:val="55"/>
    <w:qFormat/>
    <w:uiPriority w:val="1"/>
    <w:pPr>
      <w:keepNext/>
      <w:keepLines/>
      <w:spacing w:before="260" w:after="260" w:line="416" w:lineRule="auto"/>
      <w:outlineLvl w:val="1"/>
    </w:pPr>
    <w:rPr>
      <w:rFonts w:ascii="Cambria" w:hAnsi="Cambria"/>
      <w:b/>
      <w:bCs/>
      <w:sz w:val="32"/>
      <w:szCs w:val="32"/>
    </w:rPr>
  </w:style>
  <w:style w:type="paragraph" w:styleId="4">
    <w:name w:val="heading 3"/>
    <w:basedOn w:val="1"/>
    <w:next w:val="1"/>
    <w:link w:val="56"/>
    <w:unhideWhenUsed/>
    <w:qFormat/>
    <w:uiPriority w:val="1"/>
    <w:pPr>
      <w:keepNext/>
      <w:keepLines/>
      <w:spacing w:before="260" w:after="260" w:line="416" w:lineRule="auto"/>
      <w:outlineLvl w:val="2"/>
    </w:pPr>
    <w:rPr>
      <w:b/>
      <w:bCs/>
      <w:sz w:val="32"/>
      <w:szCs w:val="32"/>
    </w:rPr>
  </w:style>
  <w:style w:type="paragraph" w:styleId="5">
    <w:name w:val="heading 4"/>
    <w:basedOn w:val="1"/>
    <w:next w:val="1"/>
    <w:link w:val="206"/>
    <w:unhideWhenUsed/>
    <w:qFormat/>
    <w:uiPriority w:val="1"/>
    <w:pPr>
      <w:keepNext/>
      <w:keepLines/>
      <w:widowControl/>
      <w:spacing w:before="200" w:after="0" w:line="300" w:lineRule="auto"/>
      <w:outlineLvl w:val="3"/>
    </w:pPr>
    <w:rPr>
      <w:rFonts w:asciiTheme="majorHAnsi" w:hAnsiTheme="majorHAnsi" w:eastAsiaTheme="majorEastAsia" w:cstheme="majorBidi"/>
      <w:b/>
      <w:bCs/>
      <w:i/>
      <w:iCs/>
      <w:color w:val="4F81BD" w:themeColor="accent1"/>
      <w:kern w:val="0"/>
      <w14:textFill>
        <w14:solidFill>
          <w14:schemeClr w14:val="accent1"/>
        </w14:solidFill>
      </w14:textFill>
    </w:rPr>
  </w:style>
  <w:style w:type="paragraph" w:styleId="6">
    <w:name w:val="heading 5"/>
    <w:basedOn w:val="1"/>
    <w:next w:val="1"/>
    <w:link w:val="207"/>
    <w:unhideWhenUsed/>
    <w:qFormat/>
    <w:uiPriority w:val="1"/>
    <w:pPr>
      <w:keepNext/>
      <w:keepLines/>
      <w:widowControl/>
      <w:spacing w:before="200" w:after="0" w:line="300" w:lineRule="auto"/>
      <w:outlineLvl w:val="4"/>
    </w:pPr>
    <w:rPr>
      <w:rFonts w:asciiTheme="majorHAnsi" w:hAnsiTheme="majorHAnsi" w:eastAsiaTheme="majorEastAsia" w:cstheme="majorBidi"/>
      <w:color w:val="254061" w:themeColor="accent1" w:themeShade="80"/>
      <w:kern w:val="0"/>
    </w:rPr>
  </w:style>
  <w:style w:type="paragraph" w:styleId="7">
    <w:name w:val="heading 6"/>
    <w:basedOn w:val="1"/>
    <w:next w:val="1"/>
    <w:link w:val="208"/>
    <w:unhideWhenUsed/>
    <w:qFormat/>
    <w:uiPriority w:val="1"/>
    <w:pPr>
      <w:keepNext/>
      <w:keepLines/>
      <w:widowControl/>
      <w:spacing w:before="200" w:after="0" w:line="300" w:lineRule="auto"/>
      <w:outlineLvl w:val="5"/>
    </w:pPr>
    <w:rPr>
      <w:rFonts w:asciiTheme="majorHAnsi" w:hAnsiTheme="majorHAnsi" w:eastAsiaTheme="majorEastAsia" w:cstheme="majorBidi"/>
      <w:i/>
      <w:iCs/>
      <w:color w:val="254061" w:themeColor="accent1" w:themeShade="80"/>
      <w:kern w:val="0"/>
    </w:rPr>
  </w:style>
  <w:style w:type="paragraph" w:styleId="8">
    <w:name w:val="heading 7"/>
    <w:basedOn w:val="1"/>
    <w:next w:val="1"/>
    <w:link w:val="209"/>
    <w:unhideWhenUsed/>
    <w:qFormat/>
    <w:uiPriority w:val="1"/>
    <w:pPr>
      <w:keepNext/>
      <w:keepLines/>
      <w:widowControl/>
      <w:spacing w:before="200" w:after="0" w:line="300" w:lineRule="auto"/>
      <w:outlineLvl w:val="6"/>
    </w:pPr>
    <w:rPr>
      <w:rFonts w:asciiTheme="majorHAnsi" w:hAnsiTheme="majorHAnsi" w:eastAsiaTheme="majorEastAsia" w:cstheme="majorBidi"/>
      <w:i/>
      <w:iCs/>
      <w:color w:val="404040" w:themeColor="text1" w:themeTint="BF"/>
      <w:kern w:val="0"/>
      <w14:textFill>
        <w14:solidFill>
          <w14:schemeClr w14:val="tx1">
            <w14:lumMod w14:val="75000"/>
            <w14:lumOff w14:val="25000"/>
          </w14:schemeClr>
        </w14:solidFill>
      </w14:textFill>
    </w:rPr>
  </w:style>
  <w:style w:type="paragraph" w:styleId="9">
    <w:name w:val="heading 8"/>
    <w:basedOn w:val="1"/>
    <w:next w:val="1"/>
    <w:link w:val="210"/>
    <w:unhideWhenUsed/>
    <w:qFormat/>
    <w:uiPriority w:val="9"/>
    <w:pPr>
      <w:keepNext/>
      <w:keepLines/>
      <w:widowControl/>
      <w:spacing w:before="200" w:after="0" w:line="300" w:lineRule="auto"/>
      <w:outlineLvl w:val="7"/>
    </w:pPr>
    <w:rPr>
      <w:rFonts w:asciiTheme="majorHAnsi" w:hAnsiTheme="majorHAnsi" w:eastAsiaTheme="majorEastAsia" w:cstheme="majorBidi"/>
      <w:color w:val="404040" w:themeColor="text1" w:themeTint="BF"/>
      <w:kern w:val="0"/>
      <w:sz w:val="20"/>
      <w:szCs w:val="20"/>
      <w14:textFill>
        <w14:solidFill>
          <w14:schemeClr w14:val="tx1">
            <w14:lumMod w14:val="75000"/>
            <w14:lumOff w14:val="25000"/>
          </w14:schemeClr>
        </w14:solidFill>
      </w14:textFill>
    </w:rPr>
  </w:style>
  <w:style w:type="paragraph" w:styleId="10">
    <w:name w:val="heading 9"/>
    <w:basedOn w:val="1"/>
    <w:next w:val="1"/>
    <w:link w:val="57"/>
    <w:qFormat/>
    <w:uiPriority w:val="9"/>
    <w:pPr>
      <w:keepNext/>
      <w:keepLines/>
      <w:spacing w:before="240" w:after="64" w:line="320" w:lineRule="auto"/>
      <w:outlineLvl w:val="8"/>
    </w:pPr>
    <w:rPr>
      <w:rFonts w:ascii="Cambria" w:hAnsi="Cambria"/>
      <w:szCs w:val="21"/>
    </w:rPr>
  </w:style>
  <w:style w:type="character" w:default="1" w:styleId="45">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2">
    <w:name w:val="caption"/>
    <w:basedOn w:val="1"/>
    <w:next w:val="1"/>
    <w:qFormat/>
    <w:uiPriority w:val="99"/>
    <w:pPr>
      <w:ind w:firstLine="425" w:firstLineChars="177"/>
    </w:pPr>
    <w:rPr>
      <w:rFonts w:ascii="Arial" w:hAnsi="Arial" w:eastAsia="黑体" w:cs="Arial"/>
      <w:sz w:val="20"/>
      <w:szCs w:val="20"/>
    </w:rPr>
  </w:style>
  <w:style w:type="paragraph" w:styleId="13">
    <w:name w:val="envelope address"/>
    <w:basedOn w:val="1"/>
    <w:unhideWhenUsed/>
    <w:uiPriority w:val="99"/>
    <w:pPr>
      <w:widowControl/>
      <w:spacing w:after="0" w:line="240" w:lineRule="auto"/>
      <w:ind w:left="2880"/>
    </w:pPr>
    <w:rPr>
      <w:rFonts w:asciiTheme="majorHAnsi" w:hAnsiTheme="majorHAnsi" w:eastAsiaTheme="majorEastAsia" w:cstheme="majorBidi"/>
      <w:kern w:val="0"/>
      <w:sz w:val="24"/>
    </w:rPr>
  </w:style>
  <w:style w:type="paragraph" w:styleId="14">
    <w:name w:val="Document Map"/>
    <w:basedOn w:val="1"/>
    <w:link w:val="58"/>
    <w:qFormat/>
    <w:uiPriority w:val="99"/>
    <w:rPr>
      <w:rFonts w:ascii="宋体"/>
      <w:sz w:val="18"/>
      <w:szCs w:val="18"/>
    </w:rPr>
  </w:style>
  <w:style w:type="paragraph" w:styleId="15">
    <w:name w:val="annotation text"/>
    <w:basedOn w:val="1"/>
    <w:link w:val="59"/>
    <w:qFormat/>
    <w:uiPriority w:val="99"/>
    <w:pPr>
      <w:jc w:val="left"/>
    </w:pPr>
    <w:rPr>
      <w:rFonts w:asciiTheme="minorHAnsi" w:hAnsiTheme="minorHAnsi" w:eastAsiaTheme="minorEastAsia"/>
      <w:sz w:val="24"/>
    </w:rPr>
  </w:style>
  <w:style w:type="paragraph" w:styleId="16">
    <w:name w:val="Body Text"/>
    <w:basedOn w:val="1"/>
    <w:link w:val="60"/>
    <w:qFormat/>
    <w:uiPriority w:val="1"/>
    <w:pPr>
      <w:spacing w:after="120"/>
    </w:pPr>
  </w:style>
  <w:style w:type="paragraph" w:styleId="17">
    <w:name w:val="Body Text Indent"/>
    <w:basedOn w:val="1"/>
    <w:link w:val="61"/>
    <w:unhideWhenUsed/>
    <w:qFormat/>
    <w:uiPriority w:val="99"/>
    <w:pPr>
      <w:spacing w:after="120"/>
      <w:ind w:left="420" w:leftChars="200"/>
    </w:pPr>
  </w:style>
  <w:style w:type="paragraph" w:styleId="18">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9">
    <w:name w:val="toc 3"/>
    <w:basedOn w:val="1"/>
    <w:next w:val="1"/>
    <w:qFormat/>
    <w:uiPriority w:val="39"/>
    <w:pPr>
      <w:ind w:left="840" w:leftChars="400"/>
    </w:pPr>
  </w:style>
  <w:style w:type="paragraph" w:styleId="20">
    <w:name w:val="Plain Text"/>
    <w:basedOn w:val="1"/>
    <w:link w:val="62"/>
    <w:qFormat/>
    <w:uiPriority w:val="99"/>
    <w:rPr>
      <w:rFonts w:ascii="宋体" w:hAnsi="Courier New" w:eastAsiaTheme="minorEastAsia" w:cstheme="minorBidi"/>
    </w:rPr>
  </w:style>
  <w:style w:type="paragraph" w:styleId="21">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2">
    <w:name w:val="Date"/>
    <w:basedOn w:val="1"/>
    <w:next w:val="1"/>
    <w:link w:val="63"/>
    <w:unhideWhenUsed/>
    <w:qFormat/>
    <w:uiPriority w:val="99"/>
    <w:pPr>
      <w:ind w:left="100" w:leftChars="2500"/>
    </w:pPr>
  </w:style>
  <w:style w:type="paragraph" w:styleId="23">
    <w:name w:val="Body Text Indent 2"/>
    <w:basedOn w:val="1"/>
    <w:link w:val="64"/>
    <w:qFormat/>
    <w:uiPriority w:val="99"/>
    <w:pPr>
      <w:spacing w:line="288" w:lineRule="auto"/>
      <w:ind w:firstLine="435"/>
    </w:pPr>
    <w:rPr>
      <w:rFonts w:asciiTheme="minorHAnsi" w:hAnsiTheme="minorHAnsi" w:eastAsiaTheme="minorEastAsia" w:cstheme="minorBidi"/>
      <w:sz w:val="24"/>
    </w:rPr>
  </w:style>
  <w:style w:type="paragraph" w:styleId="24">
    <w:name w:val="endnote text"/>
    <w:basedOn w:val="1"/>
    <w:link w:val="211"/>
    <w:semiHidden/>
    <w:unhideWhenUsed/>
    <w:uiPriority w:val="99"/>
    <w:pPr>
      <w:widowControl/>
      <w:spacing w:after="0" w:line="240" w:lineRule="auto"/>
    </w:pPr>
    <w:rPr>
      <w:kern w:val="0"/>
      <w:sz w:val="20"/>
      <w:szCs w:val="20"/>
    </w:rPr>
  </w:style>
  <w:style w:type="paragraph" w:styleId="25">
    <w:name w:val="Balloon Text"/>
    <w:basedOn w:val="1"/>
    <w:link w:val="65"/>
    <w:qFormat/>
    <w:uiPriority w:val="99"/>
    <w:rPr>
      <w:sz w:val="18"/>
      <w:szCs w:val="18"/>
    </w:rPr>
  </w:style>
  <w:style w:type="paragraph" w:styleId="26">
    <w:name w:val="footer"/>
    <w:basedOn w:val="1"/>
    <w:link w:val="66"/>
    <w:qFormat/>
    <w:uiPriority w:val="99"/>
    <w:pPr>
      <w:tabs>
        <w:tab w:val="center" w:pos="4153"/>
        <w:tab w:val="right" w:pos="8306"/>
      </w:tabs>
      <w:snapToGrid w:val="0"/>
      <w:jc w:val="left"/>
    </w:pPr>
    <w:rPr>
      <w:sz w:val="18"/>
      <w:szCs w:val="18"/>
    </w:rPr>
  </w:style>
  <w:style w:type="paragraph" w:styleId="27">
    <w:name w:val="envelope return"/>
    <w:basedOn w:val="1"/>
    <w:unhideWhenUsed/>
    <w:qFormat/>
    <w:uiPriority w:val="99"/>
    <w:pPr>
      <w:widowControl/>
      <w:spacing w:after="0" w:line="240" w:lineRule="auto"/>
    </w:pPr>
    <w:rPr>
      <w:rFonts w:asciiTheme="majorHAnsi" w:hAnsiTheme="majorHAnsi" w:eastAsiaTheme="majorEastAsia" w:cstheme="majorBidi"/>
      <w:kern w:val="0"/>
      <w:sz w:val="20"/>
    </w:rPr>
  </w:style>
  <w:style w:type="paragraph" w:styleId="28">
    <w:name w:val="header"/>
    <w:basedOn w:val="1"/>
    <w:link w:val="67"/>
    <w:qFormat/>
    <w:uiPriority w:val="99"/>
    <w:pPr>
      <w:tabs>
        <w:tab w:val="center" w:pos="4153"/>
        <w:tab w:val="right" w:pos="8306"/>
      </w:tabs>
      <w:snapToGrid w:val="0"/>
      <w:jc w:val="center"/>
    </w:pPr>
    <w:rPr>
      <w:sz w:val="18"/>
      <w:szCs w:val="18"/>
    </w:rPr>
  </w:style>
  <w:style w:type="paragraph" w:styleId="29">
    <w:name w:val="toc 1"/>
    <w:basedOn w:val="1"/>
    <w:next w:val="1"/>
    <w:qFormat/>
    <w:uiPriority w:val="39"/>
    <w:pPr>
      <w:tabs>
        <w:tab w:val="right" w:leader="dot" w:pos="8296"/>
      </w:tabs>
      <w:spacing w:line="360" w:lineRule="auto"/>
    </w:pPr>
    <w:rPr>
      <w:rFonts w:ascii="黑体" w:hAnsi="黑体" w:eastAsia="黑体"/>
      <w:sz w:val="24"/>
    </w:rPr>
  </w:style>
  <w:style w:type="paragraph" w:styleId="30">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31">
    <w:name w:val="Subtitle"/>
    <w:basedOn w:val="3"/>
    <w:next w:val="1"/>
    <w:link w:val="68"/>
    <w:qFormat/>
    <w:uiPriority w:val="11"/>
    <w:pPr>
      <w:keepNext w:val="0"/>
      <w:keepLines w:val="0"/>
      <w:spacing w:before="240" w:after="60" w:line="312" w:lineRule="auto"/>
      <w:jc w:val="center"/>
    </w:pPr>
    <w:rPr>
      <w:kern w:val="28"/>
    </w:rPr>
  </w:style>
  <w:style w:type="paragraph" w:styleId="32">
    <w:name w:val="footnote text"/>
    <w:basedOn w:val="1"/>
    <w:link w:val="69"/>
    <w:qFormat/>
    <w:uiPriority w:val="99"/>
    <w:pPr>
      <w:snapToGrid w:val="0"/>
      <w:jc w:val="left"/>
    </w:pPr>
    <w:rPr>
      <w:rFonts w:asciiTheme="minorHAnsi" w:hAnsiTheme="minorHAnsi" w:eastAsiaTheme="minorEastAsia" w:cstheme="minorBidi"/>
      <w:sz w:val="18"/>
      <w:szCs w:val="18"/>
    </w:rPr>
  </w:style>
  <w:style w:type="paragraph" w:styleId="33">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34">
    <w:name w:val="Body Text Indent 3"/>
    <w:basedOn w:val="1"/>
    <w:link w:val="70"/>
    <w:qFormat/>
    <w:uiPriority w:val="0"/>
    <w:pPr>
      <w:spacing w:after="120"/>
      <w:ind w:left="420" w:leftChars="200"/>
    </w:pPr>
    <w:rPr>
      <w:sz w:val="16"/>
      <w:szCs w:val="16"/>
    </w:rPr>
  </w:style>
  <w:style w:type="paragraph" w:styleId="35">
    <w:name w:val="toc 2"/>
    <w:basedOn w:val="1"/>
    <w:next w:val="1"/>
    <w:qFormat/>
    <w:uiPriority w:val="39"/>
    <w:pPr>
      <w:tabs>
        <w:tab w:val="right" w:leader="dot" w:pos="8296"/>
      </w:tabs>
      <w:spacing w:line="360" w:lineRule="auto"/>
      <w:ind w:left="420" w:leftChars="200"/>
    </w:pPr>
    <w:rPr>
      <w:rFonts w:asciiTheme="minorEastAsia" w:hAnsiTheme="minorEastAsia" w:eastAsiaTheme="minorEastAsia"/>
      <w:sz w:val="24"/>
    </w:rPr>
  </w:style>
  <w:style w:type="paragraph" w:styleId="36">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7">
    <w:name w:val="HTML Preformatted"/>
    <w:basedOn w:val="1"/>
    <w:link w:val="7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cs="宋体" w:hAnsiTheme="minorHAnsi"/>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Title"/>
    <w:basedOn w:val="1"/>
    <w:next w:val="1"/>
    <w:link w:val="72"/>
    <w:qFormat/>
    <w:uiPriority w:val="10"/>
    <w:pPr>
      <w:spacing w:before="240" w:after="60"/>
      <w:jc w:val="center"/>
      <w:outlineLvl w:val="0"/>
    </w:pPr>
    <w:rPr>
      <w:rFonts w:ascii="Cambria" w:hAnsi="Cambria"/>
      <w:b/>
      <w:bCs/>
      <w:sz w:val="32"/>
      <w:szCs w:val="32"/>
    </w:rPr>
  </w:style>
  <w:style w:type="paragraph" w:styleId="40">
    <w:name w:val="annotation subject"/>
    <w:basedOn w:val="15"/>
    <w:next w:val="15"/>
    <w:link w:val="73"/>
    <w:qFormat/>
    <w:uiPriority w:val="99"/>
    <w:rPr>
      <w:rFonts w:cstheme="minorBidi"/>
      <w:b/>
      <w:bCs/>
      <w:sz w:val="21"/>
    </w:rPr>
  </w:style>
  <w:style w:type="paragraph" w:styleId="41">
    <w:name w:val="Body Text First Indent"/>
    <w:basedOn w:val="16"/>
    <w:link w:val="74"/>
    <w:qFormat/>
    <w:uiPriority w:val="99"/>
    <w:pPr>
      <w:ind w:firstLine="420" w:firstLineChars="100"/>
    </w:pPr>
    <w:rPr>
      <w:rFonts w:ascii="Calibri" w:hAnsi="Calibri" w:eastAsiaTheme="minorEastAsia" w:cstheme="minorBidi"/>
      <w:szCs w:val="22"/>
    </w:rPr>
  </w:style>
  <w:style w:type="paragraph" w:styleId="42">
    <w:name w:val="Body Text First Indent 2"/>
    <w:basedOn w:val="17"/>
    <w:link w:val="75"/>
    <w:qFormat/>
    <w:uiPriority w:val="99"/>
    <w:pPr>
      <w:ind w:firstLine="420" w:firstLineChars="200"/>
    </w:pPr>
    <w:rPr>
      <w:rFonts w:cs="Tahoma" w:asciiTheme="minorHAnsi" w:hAnsiTheme="minorHAnsi" w:eastAsiaTheme="minorEastAsia"/>
    </w:rPr>
  </w:style>
  <w:style w:type="table" w:styleId="44">
    <w:name w:val="Table Grid"/>
    <w:basedOn w:val="43"/>
    <w:qFormat/>
    <w:uiPriority w:val="3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22"/>
    <w:rPr>
      <w:rFonts w:cs="Times New Roman"/>
      <w:b/>
      <w:bCs/>
    </w:rPr>
  </w:style>
  <w:style w:type="character" w:styleId="47">
    <w:name w:val="endnote reference"/>
    <w:basedOn w:val="45"/>
    <w:semiHidden/>
    <w:unhideWhenUsed/>
    <w:qFormat/>
    <w:uiPriority w:val="99"/>
    <w:rPr>
      <w:vertAlign w:val="superscript"/>
    </w:rPr>
  </w:style>
  <w:style w:type="character" w:styleId="48">
    <w:name w:val="page number"/>
    <w:qFormat/>
    <w:uiPriority w:val="99"/>
  </w:style>
  <w:style w:type="character" w:styleId="49">
    <w:name w:val="FollowedHyperlink"/>
    <w:basedOn w:val="45"/>
    <w:unhideWhenUsed/>
    <w:qFormat/>
    <w:uiPriority w:val="99"/>
    <w:rPr>
      <w:color w:val="800080" w:themeColor="followedHyperlink"/>
      <w:u w:val="single"/>
      <w14:textFill>
        <w14:solidFill>
          <w14:schemeClr w14:val="folHlink"/>
        </w14:solidFill>
      </w14:textFill>
    </w:rPr>
  </w:style>
  <w:style w:type="character" w:styleId="50">
    <w:name w:val="Emphasis"/>
    <w:basedOn w:val="45"/>
    <w:qFormat/>
    <w:uiPriority w:val="20"/>
    <w:rPr>
      <w:rFonts w:cs="Times New Roman"/>
      <w:color w:val="CC0000"/>
    </w:rPr>
  </w:style>
  <w:style w:type="character" w:styleId="51">
    <w:name w:val="Hyperlink"/>
    <w:basedOn w:val="45"/>
    <w:qFormat/>
    <w:uiPriority w:val="99"/>
    <w:rPr>
      <w:rFonts w:cs="Times New Roman"/>
      <w:color w:val="0000FF"/>
      <w:u w:val="single"/>
    </w:rPr>
  </w:style>
  <w:style w:type="character" w:styleId="52">
    <w:name w:val="annotation reference"/>
    <w:unhideWhenUsed/>
    <w:qFormat/>
    <w:uiPriority w:val="99"/>
    <w:rPr>
      <w:sz w:val="21"/>
      <w:szCs w:val="21"/>
    </w:rPr>
  </w:style>
  <w:style w:type="character" w:styleId="53">
    <w:name w:val="footnote reference"/>
    <w:basedOn w:val="45"/>
    <w:qFormat/>
    <w:uiPriority w:val="99"/>
    <w:rPr>
      <w:vertAlign w:val="superscript"/>
    </w:rPr>
  </w:style>
  <w:style w:type="character" w:customStyle="1" w:styleId="54">
    <w:name w:val="标题 1 字符"/>
    <w:basedOn w:val="45"/>
    <w:link w:val="2"/>
    <w:qFormat/>
    <w:uiPriority w:val="1"/>
    <w:rPr>
      <w:rFonts w:ascii="Times New Roman" w:hAnsi="Times New Roman" w:eastAsia="宋体" w:cs="Times New Roman"/>
      <w:b/>
      <w:bCs/>
      <w:kern w:val="44"/>
      <w:sz w:val="44"/>
      <w:szCs w:val="44"/>
    </w:rPr>
  </w:style>
  <w:style w:type="character" w:customStyle="1" w:styleId="55">
    <w:name w:val="标题 2 字符"/>
    <w:basedOn w:val="45"/>
    <w:link w:val="3"/>
    <w:qFormat/>
    <w:uiPriority w:val="1"/>
    <w:rPr>
      <w:rFonts w:ascii="Cambria" w:hAnsi="Cambria" w:eastAsia="宋体" w:cs="Times New Roman"/>
      <w:b/>
      <w:bCs/>
      <w:sz w:val="32"/>
      <w:szCs w:val="32"/>
    </w:rPr>
  </w:style>
  <w:style w:type="character" w:customStyle="1" w:styleId="56">
    <w:name w:val="标题 3 字符"/>
    <w:basedOn w:val="45"/>
    <w:link w:val="4"/>
    <w:qFormat/>
    <w:uiPriority w:val="1"/>
    <w:rPr>
      <w:rFonts w:ascii="Times New Roman" w:hAnsi="Times New Roman" w:eastAsia="宋体" w:cs="Times New Roman"/>
      <w:b/>
      <w:bCs/>
      <w:sz w:val="32"/>
      <w:szCs w:val="32"/>
    </w:rPr>
  </w:style>
  <w:style w:type="character" w:customStyle="1" w:styleId="57">
    <w:name w:val="标题 9 字符"/>
    <w:basedOn w:val="45"/>
    <w:link w:val="10"/>
    <w:qFormat/>
    <w:uiPriority w:val="9"/>
    <w:rPr>
      <w:rFonts w:ascii="Cambria" w:hAnsi="Cambria" w:eastAsia="宋体" w:cs="Times New Roman"/>
      <w:szCs w:val="21"/>
    </w:rPr>
  </w:style>
  <w:style w:type="character" w:customStyle="1" w:styleId="58">
    <w:name w:val="文档结构图 字符"/>
    <w:basedOn w:val="45"/>
    <w:link w:val="14"/>
    <w:qFormat/>
    <w:uiPriority w:val="99"/>
    <w:rPr>
      <w:rFonts w:ascii="宋体" w:hAnsi="Times New Roman" w:eastAsia="宋体" w:cs="Times New Roman"/>
      <w:sz w:val="18"/>
      <w:szCs w:val="18"/>
    </w:rPr>
  </w:style>
  <w:style w:type="character" w:customStyle="1" w:styleId="59">
    <w:name w:val="批注文字 字符"/>
    <w:basedOn w:val="45"/>
    <w:link w:val="15"/>
    <w:qFormat/>
    <w:uiPriority w:val="99"/>
    <w:rPr>
      <w:rFonts w:cs="Times New Roman"/>
      <w:sz w:val="24"/>
      <w:szCs w:val="24"/>
    </w:rPr>
  </w:style>
  <w:style w:type="character" w:customStyle="1" w:styleId="60">
    <w:name w:val="正文文本 字符"/>
    <w:basedOn w:val="45"/>
    <w:link w:val="16"/>
    <w:qFormat/>
    <w:uiPriority w:val="1"/>
    <w:rPr>
      <w:rFonts w:ascii="Times New Roman" w:hAnsi="Times New Roman" w:eastAsia="宋体" w:cs="Times New Roman"/>
      <w:szCs w:val="24"/>
    </w:rPr>
  </w:style>
  <w:style w:type="character" w:customStyle="1" w:styleId="61">
    <w:name w:val="正文文本缩进 字符"/>
    <w:basedOn w:val="45"/>
    <w:link w:val="17"/>
    <w:qFormat/>
    <w:uiPriority w:val="99"/>
    <w:rPr>
      <w:rFonts w:ascii="Times New Roman" w:hAnsi="Times New Roman" w:eastAsia="宋体" w:cs="Times New Roman"/>
      <w:szCs w:val="24"/>
    </w:rPr>
  </w:style>
  <w:style w:type="character" w:customStyle="1" w:styleId="62">
    <w:name w:val="纯文本 字符"/>
    <w:basedOn w:val="45"/>
    <w:link w:val="20"/>
    <w:qFormat/>
    <w:uiPriority w:val="99"/>
    <w:rPr>
      <w:rFonts w:ascii="宋体" w:hAnsi="Courier New"/>
      <w:szCs w:val="24"/>
    </w:rPr>
  </w:style>
  <w:style w:type="character" w:customStyle="1" w:styleId="63">
    <w:name w:val="日期 字符1"/>
    <w:basedOn w:val="45"/>
    <w:link w:val="22"/>
    <w:qFormat/>
    <w:uiPriority w:val="99"/>
    <w:rPr>
      <w:rFonts w:ascii="Times New Roman" w:hAnsi="Times New Roman" w:eastAsia="宋体" w:cs="Times New Roman"/>
      <w:szCs w:val="24"/>
    </w:rPr>
  </w:style>
  <w:style w:type="character" w:customStyle="1" w:styleId="64">
    <w:name w:val="正文文本缩进 2 字符"/>
    <w:basedOn w:val="45"/>
    <w:link w:val="23"/>
    <w:qFormat/>
    <w:uiPriority w:val="99"/>
    <w:rPr>
      <w:sz w:val="24"/>
      <w:szCs w:val="24"/>
    </w:rPr>
  </w:style>
  <w:style w:type="character" w:customStyle="1" w:styleId="65">
    <w:name w:val="批注框文本 字符"/>
    <w:basedOn w:val="45"/>
    <w:link w:val="25"/>
    <w:qFormat/>
    <w:uiPriority w:val="99"/>
    <w:rPr>
      <w:rFonts w:ascii="Times New Roman" w:hAnsi="Times New Roman" w:eastAsia="宋体" w:cs="Times New Roman"/>
      <w:sz w:val="18"/>
      <w:szCs w:val="18"/>
    </w:rPr>
  </w:style>
  <w:style w:type="character" w:customStyle="1" w:styleId="66">
    <w:name w:val="页脚 字符1"/>
    <w:basedOn w:val="45"/>
    <w:link w:val="26"/>
    <w:uiPriority w:val="99"/>
    <w:rPr>
      <w:rFonts w:ascii="Times New Roman" w:hAnsi="Times New Roman" w:eastAsia="宋体" w:cs="Times New Roman"/>
      <w:sz w:val="18"/>
      <w:szCs w:val="18"/>
    </w:rPr>
  </w:style>
  <w:style w:type="character" w:customStyle="1" w:styleId="67">
    <w:name w:val="页眉 字符"/>
    <w:basedOn w:val="45"/>
    <w:link w:val="28"/>
    <w:qFormat/>
    <w:uiPriority w:val="99"/>
    <w:rPr>
      <w:rFonts w:ascii="Times New Roman" w:hAnsi="Times New Roman" w:eastAsia="宋体" w:cs="Times New Roman"/>
      <w:sz w:val="18"/>
      <w:szCs w:val="18"/>
    </w:rPr>
  </w:style>
  <w:style w:type="character" w:customStyle="1" w:styleId="68">
    <w:name w:val="副标题 字符"/>
    <w:basedOn w:val="45"/>
    <w:link w:val="31"/>
    <w:qFormat/>
    <w:uiPriority w:val="11"/>
    <w:rPr>
      <w:rFonts w:ascii="Cambria" w:hAnsi="Cambria" w:eastAsia="宋体" w:cs="Times New Roman"/>
      <w:b/>
      <w:bCs/>
      <w:kern w:val="28"/>
      <w:sz w:val="32"/>
      <w:szCs w:val="32"/>
    </w:rPr>
  </w:style>
  <w:style w:type="character" w:customStyle="1" w:styleId="69">
    <w:name w:val="脚注文本 字符"/>
    <w:basedOn w:val="45"/>
    <w:link w:val="32"/>
    <w:qFormat/>
    <w:uiPriority w:val="99"/>
    <w:rPr>
      <w:sz w:val="18"/>
      <w:szCs w:val="18"/>
    </w:rPr>
  </w:style>
  <w:style w:type="character" w:customStyle="1" w:styleId="70">
    <w:name w:val="正文文本缩进 3 字符"/>
    <w:basedOn w:val="45"/>
    <w:link w:val="34"/>
    <w:qFormat/>
    <w:uiPriority w:val="0"/>
    <w:rPr>
      <w:rFonts w:ascii="Times New Roman" w:hAnsi="Times New Roman" w:eastAsia="宋体" w:cs="Times New Roman"/>
      <w:sz w:val="16"/>
      <w:szCs w:val="16"/>
    </w:rPr>
  </w:style>
  <w:style w:type="character" w:customStyle="1" w:styleId="71">
    <w:name w:val="HTML 预设格式 字符"/>
    <w:basedOn w:val="45"/>
    <w:link w:val="37"/>
    <w:qFormat/>
    <w:uiPriority w:val="99"/>
    <w:rPr>
      <w:rFonts w:ascii="宋体" w:eastAsia="宋体" w:cs="宋体"/>
      <w:sz w:val="24"/>
      <w:szCs w:val="24"/>
    </w:rPr>
  </w:style>
  <w:style w:type="character" w:customStyle="1" w:styleId="72">
    <w:name w:val="标题 字符"/>
    <w:basedOn w:val="45"/>
    <w:link w:val="39"/>
    <w:qFormat/>
    <w:uiPriority w:val="10"/>
    <w:rPr>
      <w:rFonts w:ascii="Cambria" w:hAnsi="Cambria" w:eastAsia="宋体" w:cs="Times New Roman"/>
      <w:b/>
      <w:bCs/>
      <w:sz w:val="32"/>
      <w:szCs w:val="32"/>
    </w:rPr>
  </w:style>
  <w:style w:type="character" w:customStyle="1" w:styleId="73">
    <w:name w:val="批注主题 字符"/>
    <w:basedOn w:val="59"/>
    <w:link w:val="40"/>
    <w:qFormat/>
    <w:uiPriority w:val="99"/>
    <w:rPr>
      <w:rFonts w:cs="Times New Roman"/>
      <w:b/>
      <w:bCs/>
      <w:sz w:val="24"/>
      <w:szCs w:val="24"/>
    </w:rPr>
  </w:style>
  <w:style w:type="character" w:customStyle="1" w:styleId="74">
    <w:name w:val="正文首行缩进 字符"/>
    <w:basedOn w:val="60"/>
    <w:link w:val="41"/>
    <w:qFormat/>
    <w:uiPriority w:val="99"/>
    <w:rPr>
      <w:rFonts w:ascii="Calibri" w:hAnsi="Calibri" w:eastAsia="宋体" w:cs="Times New Roman"/>
      <w:szCs w:val="24"/>
    </w:rPr>
  </w:style>
  <w:style w:type="character" w:customStyle="1" w:styleId="75">
    <w:name w:val="正文首行缩进 2 字符"/>
    <w:basedOn w:val="61"/>
    <w:link w:val="42"/>
    <w:qFormat/>
    <w:uiPriority w:val="99"/>
    <w:rPr>
      <w:rFonts w:ascii="Times New Roman" w:hAnsi="Times New Roman" w:eastAsia="宋体" w:cs="Tahoma"/>
      <w:szCs w:val="24"/>
    </w:rPr>
  </w:style>
  <w:style w:type="paragraph" w:customStyle="1" w:styleId="76">
    <w:name w:val="样式 小四 行距: 1.5 倍行距"/>
    <w:basedOn w:val="1"/>
    <w:qFormat/>
    <w:uiPriority w:val="0"/>
    <w:pPr>
      <w:spacing w:line="360" w:lineRule="auto"/>
    </w:pPr>
    <w:rPr>
      <w:rFonts w:cs="宋体"/>
      <w:sz w:val="24"/>
      <w:szCs w:val="20"/>
    </w:rPr>
  </w:style>
  <w:style w:type="paragraph" w:customStyle="1" w:styleId="77">
    <w:name w:val="样式1"/>
    <w:basedOn w:val="1"/>
    <w:qFormat/>
    <w:uiPriority w:val="99"/>
  </w:style>
  <w:style w:type="paragraph" w:customStyle="1" w:styleId="78">
    <w:name w:val="样式2"/>
    <w:qFormat/>
    <w:uiPriority w:val="0"/>
    <w:pPr>
      <w:spacing w:after="160" w:line="400" w:lineRule="atLeast"/>
    </w:pPr>
    <w:rPr>
      <w:rFonts w:ascii="Times New Roman" w:hAnsi="Times New Roman" w:eastAsia="宋体" w:cs="宋体"/>
      <w:kern w:val="2"/>
      <w:sz w:val="24"/>
      <w:szCs w:val="20"/>
      <w:lang w:val="en-US" w:eastAsia="zh-CN" w:bidi="ar-SA"/>
    </w:rPr>
  </w:style>
  <w:style w:type="paragraph" w:customStyle="1" w:styleId="79">
    <w:name w:val="列出段落1"/>
    <w:basedOn w:val="1"/>
    <w:link w:val="80"/>
    <w:qFormat/>
    <w:uiPriority w:val="34"/>
    <w:pPr>
      <w:ind w:firstLine="420" w:firstLineChars="200"/>
    </w:pPr>
    <w:rPr>
      <w:rFonts w:ascii="Calibri" w:hAnsi="Calibri"/>
      <w:szCs w:val="22"/>
    </w:rPr>
  </w:style>
  <w:style w:type="character" w:customStyle="1" w:styleId="80">
    <w:name w:val="List Paragraph Char"/>
    <w:link w:val="79"/>
    <w:qFormat/>
    <w:uiPriority w:val="0"/>
    <w:rPr>
      <w:rFonts w:ascii="Calibri" w:hAnsi="Calibri" w:eastAsia="宋体" w:cs="Times New Roman"/>
    </w:rPr>
  </w:style>
  <w:style w:type="paragraph" w:customStyle="1" w:styleId="81">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styleId="82">
    <w:name w:val="List Paragraph"/>
    <w:basedOn w:val="1"/>
    <w:qFormat/>
    <w:uiPriority w:val="99"/>
    <w:pPr>
      <w:ind w:firstLine="420" w:firstLineChars="200"/>
    </w:pPr>
  </w:style>
  <w:style w:type="paragraph" w:customStyle="1" w:styleId="83">
    <w:name w:val="Default"/>
    <w:qFormat/>
    <w:uiPriority w:val="0"/>
    <w:pPr>
      <w:widowControl w:val="0"/>
      <w:autoSpaceDE w:val="0"/>
      <w:autoSpaceDN w:val="0"/>
      <w:adjustRightInd w:val="0"/>
      <w:spacing w:after="160" w:line="259" w:lineRule="auto"/>
    </w:pPr>
    <w:rPr>
      <w:rFonts w:ascii="宋体" w:hAnsi="Times New Roman" w:eastAsia="宋体" w:cs="宋体"/>
      <w:color w:val="000000"/>
      <w:kern w:val="0"/>
      <w:sz w:val="24"/>
      <w:szCs w:val="24"/>
      <w:lang w:val="en-US" w:eastAsia="zh-CN" w:bidi="ar-SA"/>
    </w:rPr>
  </w:style>
  <w:style w:type="character" w:customStyle="1" w:styleId="84">
    <w:name w:val="书籍标题1"/>
    <w:basedOn w:val="45"/>
    <w:qFormat/>
    <w:uiPriority w:val="33"/>
    <w:rPr>
      <w:rFonts w:cs="Times New Roman"/>
      <w:b/>
      <w:bCs/>
      <w:smallCaps/>
      <w:spacing w:val="5"/>
    </w:rPr>
  </w:style>
  <w:style w:type="paragraph" w:customStyle="1" w:styleId="85">
    <w:name w:val="3"/>
    <w:basedOn w:val="1"/>
    <w:link w:val="86"/>
    <w:qFormat/>
    <w:uiPriority w:val="0"/>
    <w:pPr>
      <w:spacing w:line="300" w:lineRule="auto"/>
      <w:ind w:firstLine="420" w:firstLineChars="200"/>
    </w:pPr>
    <w:rPr>
      <w:szCs w:val="21"/>
    </w:rPr>
  </w:style>
  <w:style w:type="character" w:customStyle="1" w:styleId="86">
    <w:name w:val="3 Char"/>
    <w:basedOn w:val="45"/>
    <w:link w:val="85"/>
    <w:qFormat/>
    <w:locked/>
    <w:uiPriority w:val="0"/>
    <w:rPr>
      <w:rFonts w:ascii="Times New Roman" w:hAnsi="Times New Roman" w:eastAsia="宋体" w:cs="Times New Roman"/>
      <w:szCs w:val="21"/>
    </w:rPr>
  </w:style>
  <w:style w:type="paragraph" w:customStyle="1" w:styleId="87">
    <w:name w:val="2"/>
    <w:basedOn w:val="2"/>
    <w:link w:val="88"/>
    <w:qFormat/>
    <w:uiPriority w:val="0"/>
    <w:pPr>
      <w:spacing w:beforeLines="50" w:afterLines="50" w:line="360" w:lineRule="auto"/>
    </w:pPr>
    <w:rPr>
      <w:rFonts w:ascii="黑体" w:hAnsi="黑体" w:eastAsia="黑体"/>
      <w:b w:val="0"/>
      <w:bCs w:val="0"/>
      <w:sz w:val="32"/>
      <w:szCs w:val="20"/>
    </w:rPr>
  </w:style>
  <w:style w:type="character" w:customStyle="1" w:styleId="88">
    <w:name w:val="2 Char"/>
    <w:link w:val="87"/>
    <w:qFormat/>
    <w:locked/>
    <w:uiPriority w:val="0"/>
    <w:rPr>
      <w:rFonts w:ascii="黑体" w:hAnsi="黑体" w:eastAsia="黑体" w:cs="Times New Roman"/>
      <w:kern w:val="44"/>
      <w:sz w:val="32"/>
      <w:szCs w:val="20"/>
    </w:rPr>
  </w:style>
  <w:style w:type="paragraph" w:customStyle="1" w:styleId="89">
    <w:name w:val="4"/>
    <w:basedOn w:val="39"/>
    <w:link w:val="90"/>
    <w:qFormat/>
    <w:uiPriority w:val="0"/>
    <w:pPr>
      <w:spacing w:before="0" w:after="0" w:line="360" w:lineRule="auto"/>
      <w:ind w:firstLine="240" w:firstLineChars="100"/>
      <w:jc w:val="left"/>
      <w:outlineLvl w:val="9"/>
    </w:pPr>
    <w:rPr>
      <w:rFonts w:ascii="黑体" w:hAnsi="黑体" w:eastAsia="黑体"/>
      <w:b w:val="0"/>
      <w:bCs w:val="0"/>
      <w:sz w:val="24"/>
      <w:szCs w:val="20"/>
    </w:rPr>
  </w:style>
  <w:style w:type="character" w:customStyle="1" w:styleId="90">
    <w:name w:val="4 Char"/>
    <w:link w:val="89"/>
    <w:qFormat/>
    <w:locked/>
    <w:uiPriority w:val="0"/>
    <w:rPr>
      <w:rFonts w:ascii="黑体" w:hAnsi="黑体" w:eastAsia="黑体" w:cs="Times New Roman"/>
      <w:sz w:val="24"/>
      <w:szCs w:val="20"/>
    </w:rPr>
  </w:style>
  <w:style w:type="paragraph" w:customStyle="1" w:styleId="91">
    <w:name w:val="02"/>
    <w:basedOn w:val="87"/>
    <w:link w:val="92"/>
    <w:qFormat/>
    <w:uiPriority w:val="0"/>
    <w:pPr>
      <w:outlineLvl w:val="1"/>
    </w:pPr>
    <w:rPr>
      <w:bCs/>
      <w:sz w:val="24"/>
    </w:rPr>
  </w:style>
  <w:style w:type="character" w:customStyle="1" w:styleId="92">
    <w:name w:val="02 Char"/>
    <w:link w:val="91"/>
    <w:qFormat/>
    <w:locked/>
    <w:uiPriority w:val="0"/>
    <w:rPr>
      <w:rFonts w:ascii="黑体" w:hAnsi="黑体" w:eastAsia="黑体" w:cs="Times New Roman"/>
      <w:bCs/>
      <w:kern w:val="44"/>
      <w:sz w:val="24"/>
      <w:szCs w:val="20"/>
    </w:rPr>
  </w:style>
  <w:style w:type="character" w:customStyle="1" w:styleId="93">
    <w:name w:val="1 Char"/>
    <w:basedOn w:val="45"/>
    <w:link w:val="94"/>
    <w:qFormat/>
    <w:locked/>
    <w:uiPriority w:val="0"/>
    <w:rPr>
      <w:rFonts w:ascii="黑体" w:hAnsi="黑体" w:eastAsia="黑体" w:cs="Times New Roman"/>
      <w:color w:val="000000"/>
      <w:sz w:val="28"/>
      <w:szCs w:val="28"/>
    </w:rPr>
  </w:style>
  <w:style w:type="paragraph" w:customStyle="1" w:styleId="94">
    <w:name w:val="1"/>
    <w:basedOn w:val="1"/>
    <w:link w:val="93"/>
    <w:qFormat/>
    <w:uiPriority w:val="0"/>
    <w:pPr>
      <w:widowControl/>
      <w:spacing w:line="300" w:lineRule="auto"/>
      <w:jc w:val="left"/>
      <w:outlineLvl w:val="0"/>
    </w:pPr>
    <w:rPr>
      <w:rFonts w:ascii="黑体" w:hAnsi="黑体" w:eastAsia="黑体"/>
      <w:color w:val="000000"/>
      <w:sz w:val="28"/>
      <w:szCs w:val="28"/>
    </w:rPr>
  </w:style>
  <w:style w:type="paragraph" w:customStyle="1" w:styleId="95">
    <w:name w:val="p0"/>
    <w:basedOn w:val="1"/>
    <w:qFormat/>
    <w:uiPriority w:val="0"/>
    <w:pPr>
      <w:widowControl/>
    </w:pPr>
    <w:rPr>
      <w:kern w:val="0"/>
      <w:szCs w:val="21"/>
    </w:rPr>
  </w:style>
  <w:style w:type="paragraph" w:customStyle="1" w:styleId="96">
    <w:name w:val="选项"/>
    <w:basedOn w:val="1"/>
    <w:link w:val="97"/>
    <w:qFormat/>
    <w:uiPriority w:val="0"/>
    <w:pPr>
      <w:ind w:left="424" w:leftChars="201"/>
    </w:pPr>
    <w:rPr>
      <w:sz w:val="24"/>
    </w:rPr>
  </w:style>
  <w:style w:type="character" w:customStyle="1" w:styleId="97">
    <w:name w:val="选项 Char"/>
    <w:link w:val="96"/>
    <w:qFormat/>
    <w:uiPriority w:val="0"/>
    <w:rPr>
      <w:rFonts w:ascii="Times New Roman" w:hAnsi="Times New Roman" w:eastAsia="宋体" w:cs="Times New Roman"/>
      <w:sz w:val="24"/>
      <w:szCs w:val="24"/>
    </w:rPr>
  </w:style>
  <w:style w:type="character" w:customStyle="1" w:styleId="98">
    <w:name w:val="111 Char"/>
    <w:link w:val="99"/>
    <w:qFormat/>
    <w:uiPriority w:val="0"/>
    <w:rPr>
      <w:rFonts w:ascii="宋体" w:hAnsi="宋体"/>
      <w:bCs/>
      <w:szCs w:val="21"/>
    </w:rPr>
  </w:style>
  <w:style w:type="paragraph" w:customStyle="1" w:styleId="99">
    <w:name w:val="111"/>
    <w:basedOn w:val="1"/>
    <w:link w:val="98"/>
    <w:qFormat/>
    <w:uiPriority w:val="0"/>
    <w:pPr>
      <w:spacing w:line="300" w:lineRule="auto"/>
    </w:pPr>
    <w:rPr>
      <w:rFonts w:ascii="宋体" w:hAnsi="宋体" w:eastAsiaTheme="minorEastAsia" w:cstheme="minorBidi"/>
      <w:bCs/>
      <w:szCs w:val="21"/>
    </w:rPr>
  </w:style>
  <w:style w:type="character" w:customStyle="1" w:styleId="100">
    <w:name w:val="Char Char12"/>
    <w:qFormat/>
    <w:uiPriority w:val="0"/>
    <w:rPr>
      <w:kern w:val="2"/>
      <w:sz w:val="18"/>
      <w:szCs w:val="18"/>
    </w:rPr>
  </w:style>
  <w:style w:type="character" w:customStyle="1" w:styleId="101">
    <w:name w:val="apple-converted-space"/>
    <w:qFormat/>
    <w:uiPriority w:val="0"/>
  </w:style>
  <w:style w:type="character" w:customStyle="1" w:styleId="102">
    <w:name w:val="000 Char"/>
    <w:link w:val="103"/>
    <w:qFormat/>
    <w:uiPriority w:val="0"/>
    <w:rPr>
      <w:rFonts w:ascii="仿宋" w:hAnsi="仿宋" w:eastAsia="仿宋"/>
      <w:b/>
      <w:szCs w:val="21"/>
    </w:rPr>
  </w:style>
  <w:style w:type="paragraph" w:customStyle="1" w:styleId="103">
    <w:name w:val="000"/>
    <w:basedOn w:val="1"/>
    <w:link w:val="102"/>
    <w:qFormat/>
    <w:uiPriority w:val="0"/>
    <w:pPr>
      <w:spacing w:beforeLines="50" w:afterLines="50"/>
      <w:jc w:val="center"/>
    </w:pPr>
    <w:rPr>
      <w:rFonts w:ascii="仿宋" w:hAnsi="仿宋" w:eastAsia="仿宋" w:cstheme="minorBidi"/>
      <w:b/>
      <w:szCs w:val="21"/>
    </w:rPr>
  </w:style>
  <w:style w:type="character" w:customStyle="1" w:styleId="104">
    <w:name w:val="ys1"/>
    <w:qFormat/>
    <w:uiPriority w:val="0"/>
  </w:style>
  <w:style w:type="character" w:customStyle="1" w:styleId="105">
    <w:name w:val="控制正文 Char"/>
    <w:link w:val="106"/>
    <w:qFormat/>
    <w:uiPriority w:val="0"/>
    <w:rPr>
      <w:rFonts w:ascii="宋体" w:hAnsi="宋体"/>
      <w:kern w:val="0"/>
      <w:szCs w:val="21"/>
    </w:rPr>
  </w:style>
  <w:style w:type="paragraph" w:customStyle="1" w:styleId="106">
    <w:name w:val="控制正文"/>
    <w:basedOn w:val="37"/>
    <w:link w:val="105"/>
    <w:qFormat/>
    <w:uiPriority w:val="0"/>
    <w:pPr>
      <w:adjustRightInd w:val="0"/>
      <w:snapToGrid w:val="0"/>
      <w:spacing w:line="300" w:lineRule="auto"/>
      <w:ind w:firstLine="525" w:firstLineChars="250"/>
    </w:pPr>
    <w:rPr>
      <w:rFonts w:hAnsi="宋体" w:eastAsiaTheme="minorEastAsia" w:cstheme="minorBidi"/>
      <w:kern w:val="0"/>
      <w:sz w:val="21"/>
      <w:szCs w:val="21"/>
    </w:rPr>
  </w:style>
  <w:style w:type="character" w:customStyle="1" w:styleId="107">
    <w:name w:val="标题 Char1"/>
    <w:basedOn w:val="45"/>
    <w:qFormat/>
    <w:uiPriority w:val="10"/>
    <w:rPr>
      <w:rFonts w:eastAsia="宋体" w:asciiTheme="majorHAnsi" w:hAnsiTheme="majorHAnsi" w:cstheme="majorBidi"/>
      <w:b/>
      <w:bCs/>
      <w:sz w:val="32"/>
      <w:szCs w:val="32"/>
    </w:rPr>
  </w:style>
  <w:style w:type="character" w:customStyle="1" w:styleId="108">
    <w:name w:val="副标题 Char1"/>
    <w:basedOn w:val="45"/>
    <w:qFormat/>
    <w:uiPriority w:val="11"/>
    <w:rPr>
      <w:rFonts w:eastAsia="宋体" w:asciiTheme="majorHAnsi" w:hAnsiTheme="majorHAnsi" w:cstheme="majorBidi"/>
      <w:b/>
      <w:bCs/>
      <w:kern w:val="28"/>
      <w:sz w:val="32"/>
      <w:szCs w:val="32"/>
    </w:rPr>
  </w:style>
  <w:style w:type="paragraph" w:customStyle="1" w:styleId="109">
    <w:name w:val="SF小标题"/>
    <w:basedOn w:val="110"/>
    <w:qFormat/>
    <w:uiPriority w:val="0"/>
    <w:pPr>
      <w:spacing w:beforeLines="25" w:afterLines="25"/>
    </w:pPr>
    <w:rPr>
      <w:rFonts w:ascii="黑体" w:eastAsia="黑体"/>
      <w:bCs/>
      <w:szCs w:val="32"/>
    </w:rPr>
  </w:style>
  <w:style w:type="paragraph" w:customStyle="1" w:styleId="110">
    <w:name w:val="SF正文"/>
    <w:basedOn w:val="1"/>
    <w:qFormat/>
    <w:uiPriority w:val="0"/>
    <w:pPr>
      <w:ind w:firstLine="200" w:firstLineChars="200"/>
    </w:pPr>
    <w:rPr>
      <w:rFonts w:ascii="Century Gothic" w:hAnsi="Century Gothic"/>
      <w:sz w:val="24"/>
    </w:rPr>
  </w:style>
  <w:style w:type="paragraph" w:customStyle="1" w:styleId="111">
    <w:name w:val="样式3"/>
    <w:basedOn w:val="1"/>
    <w:qFormat/>
    <w:uiPriority w:val="0"/>
    <w:pPr>
      <w:jc w:val="center"/>
    </w:pPr>
    <w:rPr>
      <w:rFonts w:ascii="宋体" w:hAnsi="宋体"/>
      <w:szCs w:val="20"/>
    </w:rPr>
  </w:style>
  <w:style w:type="paragraph" w:customStyle="1" w:styleId="112">
    <w:name w:val="样式 样式 标题 1 + 黑体 四号 +1"/>
    <w:basedOn w:val="1"/>
    <w:qFormat/>
    <w:uiPriority w:val="0"/>
    <w:pPr>
      <w:keepNext/>
      <w:keepLines/>
      <w:spacing w:line="360" w:lineRule="auto"/>
      <w:outlineLvl w:val="0"/>
    </w:pPr>
    <w:rPr>
      <w:rFonts w:ascii="黑体" w:hAnsi="黑体" w:eastAsia="黑体"/>
      <w:b/>
      <w:bCs/>
      <w:kern w:val="0"/>
      <w:sz w:val="28"/>
      <w:szCs w:val="44"/>
    </w:rPr>
  </w:style>
  <w:style w:type="paragraph" w:customStyle="1" w:styleId="113">
    <w:name w:val="Char1 Char Char Char3"/>
    <w:basedOn w:val="1"/>
    <w:qFormat/>
    <w:uiPriority w:val="0"/>
    <w:pPr>
      <w:widowControl/>
      <w:spacing w:line="240" w:lineRule="exact"/>
      <w:jc w:val="left"/>
    </w:pPr>
  </w:style>
  <w:style w:type="paragraph" w:customStyle="1" w:styleId="114">
    <w:name w:val="一"/>
    <w:basedOn w:val="94"/>
    <w:qFormat/>
    <w:uiPriority w:val="0"/>
    <w:pPr>
      <w:widowControl w:val="0"/>
      <w:spacing w:before="340" w:after="330"/>
      <w:jc w:val="both"/>
    </w:pPr>
    <w:rPr>
      <w:rFonts w:ascii="Times New Roman" w:hAnsi="Times New Roman"/>
      <w:color w:val="auto"/>
    </w:rPr>
  </w:style>
  <w:style w:type="paragraph" w:customStyle="1" w:styleId="115">
    <w:name w:val="列出段落2"/>
    <w:basedOn w:val="1"/>
    <w:qFormat/>
    <w:uiPriority w:val="99"/>
    <w:pPr>
      <w:ind w:firstLine="420" w:firstLineChars="200"/>
    </w:pPr>
  </w:style>
  <w:style w:type="paragraph" w:customStyle="1" w:styleId="116">
    <w:name w:val="Body text|1"/>
    <w:basedOn w:val="1"/>
    <w:qFormat/>
    <w:uiPriority w:val="0"/>
    <w:pPr>
      <w:spacing w:line="360" w:lineRule="auto"/>
      <w:ind w:firstLine="400"/>
    </w:pPr>
    <w:rPr>
      <w:rFonts w:ascii="宋体" w:hAnsi="宋体" w:cs="宋体"/>
      <w:sz w:val="19"/>
      <w:szCs w:val="19"/>
      <w:lang w:val="zh-TW" w:eastAsia="zh-TW" w:bidi="zh-TW"/>
    </w:rPr>
  </w:style>
  <w:style w:type="paragraph" w:customStyle="1" w:styleId="117">
    <w:name w:val="msonormal"/>
    <w:basedOn w:val="1"/>
    <w:qFormat/>
    <w:uiPriority w:val="0"/>
    <w:pPr>
      <w:widowControl/>
      <w:spacing w:before="100" w:beforeAutospacing="1" w:after="100" w:afterAutospacing="1" w:line="240" w:lineRule="auto"/>
      <w:jc w:val="left"/>
    </w:pPr>
    <w:rPr>
      <w:rFonts w:eastAsia="Times New Roman"/>
      <w:kern w:val="0"/>
      <w:sz w:val="24"/>
    </w:rPr>
  </w:style>
  <w:style w:type="paragraph" w:customStyle="1" w:styleId="118">
    <w:name w:val="font5"/>
    <w:basedOn w:val="1"/>
    <w:qFormat/>
    <w:uiPriority w:val="0"/>
    <w:pPr>
      <w:widowControl/>
      <w:spacing w:before="100" w:beforeAutospacing="1" w:after="100" w:afterAutospacing="1" w:line="240" w:lineRule="auto"/>
      <w:jc w:val="left"/>
    </w:pPr>
    <w:rPr>
      <w:rFonts w:eastAsia="Times New Roman"/>
      <w:color w:val="000000"/>
      <w:kern w:val="0"/>
      <w:sz w:val="20"/>
      <w:szCs w:val="20"/>
    </w:rPr>
  </w:style>
  <w:style w:type="paragraph" w:customStyle="1" w:styleId="119">
    <w:name w:val="font6"/>
    <w:basedOn w:val="1"/>
    <w:qFormat/>
    <w:uiPriority w:val="0"/>
    <w:pPr>
      <w:widowControl/>
      <w:spacing w:before="100" w:beforeAutospacing="1" w:after="100" w:afterAutospacing="1" w:line="240" w:lineRule="auto"/>
      <w:jc w:val="left"/>
    </w:pPr>
    <w:rPr>
      <w:rFonts w:ascii="宋体" w:hAnsi="宋体"/>
      <w:color w:val="000000"/>
      <w:kern w:val="0"/>
      <w:sz w:val="20"/>
      <w:szCs w:val="20"/>
    </w:rPr>
  </w:style>
  <w:style w:type="paragraph" w:customStyle="1" w:styleId="120">
    <w:name w:val="font7"/>
    <w:basedOn w:val="1"/>
    <w:qFormat/>
    <w:uiPriority w:val="0"/>
    <w:pPr>
      <w:widowControl/>
      <w:spacing w:before="100" w:beforeAutospacing="1" w:after="100" w:afterAutospacing="1" w:line="240" w:lineRule="auto"/>
      <w:jc w:val="left"/>
    </w:pPr>
    <w:rPr>
      <w:rFonts w:ascii="宋体" w:hAnsi="宋体"/>
      <w:color w:val="000000"/>
      <w:kern w:val="0"/>
      <w:sz w:val="20"/>
      <w:szCs w:val="20"/>
    </w:rPr>
  </w:style>
  <w:style w:type="paragraph" w:customStyle="1" w:styleId="121">
    <w:name w:val="font8"/>
    <w:basedOn w:val="1"/>
    <w:qFormat/>
    <w:uiPriority w:val="0"/>
    <w:pPr>
      <w:widowControl/>
      <w:spacing w:before="100" w:beforeAutospacing="1" w:after="100" w:afterAutospacing="1" w:line="240" w:lineRule="auto"/>
      <w:jc w:val="left"/>
    </w:pPr>
    <w:rPr>
      <w:rFonts w:eastAsia="Times New Roman"/>
      <w:color w:val="000000"/>
      <w:kern w:val="0"/>
      <w:sz w:val="20"/>
      <w:szCs w:val="20"/>
    </w:rPr>
  </w:style>
  <w:style w:type="paragraph" w:customStyle="1" w:styleId="122">
    <w:name w:val="font9"/>
    <w:basedOn w:val="1"/>
    <w:qFormat/>
    <w:uiPriority w:val="0"/>
    <w:pPr>
      <w:widowControl/>
      <w:spacing w:before="100" w:beforeAutospacing="1" w:after="100" w:afterAutospacing="1" w:line="240" w:lineRule="auto"/>
      <w:jc w:val="left"/>
    </w:pPr>
    <w:rPr>
      <w:rFonts w:ascii="宋体" w:hAnsi="宋体"/>
      <w:b/>
      <w:bCs/>
      <w:color w:val="000000"/>
      <w:kern w:val="0"/>
      <w:sz w:val="20"/>
      <w:szCs w:val="20"/>
    </w:rPr>
  </w:style>
  <w:style w:type="paragraph" w:customStyle="1" w:styleId="123">
    <w:name w:val="font10"/>
    <w:basedOn w:val="1"/>
    <w:qFormat/>
    <w:uiPriority w:val="0"/>
    <w:pPr>
      <w:widowControl/>
      <w:spacing w:before="100" w:beforeAutospacing="1" w:after="100" w:afterAutospacing="1" w:line="240" w:lineRule="auto"/>
      <w:jc w:val="left"/>
    </w:pPr>
    <w:rPr>
      <w:rFonts w:eastAsia="Times New Roman"/>
      <w:b/>
      <w:bCs/>
      <w:color w:val="000000"/>
      <w:kern w:val="0"/>
      <w:sz w:val="20"/>
      <w:szCs w:val="20"/>
    </w:rPr>
  </w:style>
  <w:style w:type="paragraph" w:customStyle="1" w:styleId="124">
    <w:name w:val="font11"/>
    <w:basedOn w:val="1"/>
    <w:qFormat/>
    <w:uiPriority w:val="0"/>
    <w:pPr>
      <w:widowControl/>
      <w:spacing w:before="100" w:beforeAutospacing="1" w:after="100" w:afterAutospacing="1" w:line="240" w:lineRule="auto"/>
      <w:jc w:val="left"/>
    </w:pPr>
    <w:rPr>
      <w:rFonts w:ascii="宋体" w:hAnsi="宋体"/>
      <w:color w:val="000000"/>
      <w:kern w:val="0"/>
      <w:sz w:val="20"/>
      <w:szCs w:val="20"/>
    </w:rPr>
  </w:style>
  <w:style w:type="paragraph" w:customStyle="1" w:styleId="12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eastAsia="Times New Roman"/>
      <w:kern w:val="0"/>
      <w:sz w:val="20"/>
      <w:szCs w:val="20"/>
    </w:rPr>
  </w:style>
  <w:style w:type="paragraph" w:customStyle="1" w:styleId="12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kern w:val="0"/>
      <w:sz w:val="20"/>
      <w:szCs w:val="20"/>
    </w:rPr>
  </w:style>
  <w:style w:type="paragraph" w:customStyle="1" w:styleId="127">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kern w:val="0"/>
      <w:sz w:val="20"/>
      <w:szCs w:val="20"/>
    </w:rPr>
  </w:style>
  <w:style w:type="paragraph" w:customStyle="1" w:styleId="12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color w:val="000000"/>
      <w:kern w:val="0"/>
      <w:sz w:val="20"/>
      <w:szCs w:val="20"/>
    </w:rPr>
  </w:style>
  <w:style w:type="paragraph" w:customStyle="1" w:styleId="129">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color w:val="000000"/>
      <w:kern w:val="0"/>
      <w:sz w:val="20"/>
      <w:szCs w:val="20"/>
    </w:rPr>
  </w:style>
  <w:style w:type="paragraph" w:customStyle="1" w:styleId="13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color w:val="000000"/>
      <w:kern w:val="0"/>
      <w:sz w:val="20"/>
      <w:szCs w:val="20"/>
    </w:rPr>
  </w:style>
  <w:style w:type="paragraph" w:customStyle="1" w:styleId="13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kern w:val="0"/>
      <w:sz w:val="20"/>
      <w:szCs w:val="20"/>
    </w:rPr>
  </w:style>
  <w:style w:type="paragraph" w:customStyle="1" w:styleId="132">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kern w:val="0"/>
      <w:sz w:val="20"/>
      <w:szCs w:val="20"/>
    </w:rPr>
  </w:style>
  <w:style w:type="paragraph" w:customStyle="1" w:styleId="133">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eastAsia="Times New Roman"/>
      <w:color w:val="000000"/>
      <w:kern w:val="0"/>
      <w:sz w:val="20"/>
      <w:szCs w:val="20"/>
    </w:rPr>
  </w:style>
  <w:style w:type="paragraph" w:customStyle="1" w:styleId="134">
    <w:name w:val="xl74"/>
    <w:basedOn w:val="1"/>
    <w:qFormat/>
    <w:uiPriority w:val="0"/>
    <w:pPr>
      <w:widowControl/>
      <w:spacing w:before="100" w:beforeAutospacing="1" w:after="100" w:afterAutospacing="1" w:line="240" w:lineRule="auto"/>
      <w:jc w:val="left"/>
    </w:pPr>
    <w:rPr>
      <w:rFonts w:eastAsia="Times New Roman"/>
      <w:kern w:val="0"/>
      <w:sz w:val="20"/>
      <w:szCs w:val="20"/>
    </w:rPr>
  </w:style>
  <w:style w:type="paragraph" w:customStyle="1" w:styleId="13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kern w:val="0"/>
      <w:sz w:val="20"/>
      <w:szCs w:val="20"/>
    </w:rPr>
  </w:style>
  <w:style w:type="paragraph" w:customStyle="1" w:styleId="136">
    <w:name w:val="xl76"/>
    <w:basedOn w:val="1"/>
    <w:uiPriority w:val="0"/>
    <w:pPr>
      <w:widowControl/>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line="240" w:lineRule="auto"/>
      <w:jc w:val="left"/>
      <w:textAlignment w:val="center"/>
    </w:pPr>
    <w:rPr>
      <w:rFonts w:eastAsia="Times New Roman"/>
      <w:kern w:val="0"/>
      <w:sz w:val="20"/>
      <w:szCs w:val="20"/>
    </w:rPr>
  </w:style>
  <w:style w:type="paragraph" w:customStyle="1" w:styleId="137">
    <w:name w:val="xl77"/>
    <w:basedOn w:val="1"/>
    <w:uiPriority w:val="0"/>
    <w:pPr>
      <w:widowControl/>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line="240" w:lineRule="auto"/>
      <w:jc w:val="center"/>
      <w:textAlignment w:val="center"/>
    </w:pPr>
    <w:rPr>
      <w:rFonts w:eastAsia="Times New Roman"/>
      <w:b/>
      <w:bCs/>
      <w:kern w:val="0"/>
      <w:sz w:val="20"/>
      <w:szCs w:val="20"/>
    </w:rPr>
  </w:style>
  <w:style w:type="paragraph" w:customStyle="1" w:styleId="138">
    <w:name w:val="xl78"/>
    <w:basedOn w:val="1"/>
    <w:uiPriority w:val="0"/>
    <w:pPr>
      <w:widowControl/>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line="240" w:lineRule="auto"/>
      <w:jc w:val="center"/>
      <w:textAlignment w:val="center"/>
    </w:pPr>
    <w:rPr>
      <w:rFonts w:eastAsia="Times New Roman"/>
      <w:b/>
      <w:bCs/>
      <w:kern w:val="0"/>
      <w:sz w:val="20"/>
      <w:szCs w:val="20"/>
    </w:rPr>
  </w:style>
  <w:style w:type="paragraph" w:customStyle="1" w:styleId="139">
    <w:name w:val="xl79"/>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kern w:val="0"/>
      <w:sz w:val="20"/>
      <w:szCs w:val="20"/>
    </w:rPr>
  </w:style>
  <w:style w:type="paragraph" w:customStyle="1" w:styleId="140">
    <w:name w:val="xl80"/>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kern w:val="0"/>
      <w:sz w:val="20"/>
      <w:szCs w:val="20"/>
    </w:rPr>
  </w:style>
  <w:style w:type="paragraph" w:customStyle="1" w:styleId="141">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Times New Roman"/>
      <w:kern w:val="0"/>
      <w:sz w:val="20"/>
      <w:szCs w:val="20"/>
    </w:rPr>
  </w:style>
  <w:style w:type="paragraph" w:customStyle="1" w:styleId="142">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line="240" w:lineRule="auto"/>
      <w:jc w:val="center"/>
      <w:textAlignment w:val="center"/>
    </w:pPr>
    <w:rPr>
      <w:rFonts w:eastAsia="Times New Roman"/>
      <w:b/>
      <w:bCs/>
      <w:kern w:val="0"/>
      <w:sz w:val="20"/>
      <w:szCs w:val="20"/>
    </w:rPr>
  </w:style>
  <w:style w:type="paragraph" w:customStyle="1" w:styleId="143">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line="240" w:lineRule="auto"/>
      <w:jc w:val="center"/>
      <w:textAlignment w:val="center"/>
    </w:pPr>
    <w:rPr>
      <w:rFonts w:eastAsia="Times New Roman"/>
      <w:b/>
      <w:bCs/>
      <w:kern w:val="0"/>
      <w:sz w:val="20"/>
      <w:szCs w:val="20"/>
    </w:rPr>
  </w:style>
  <w:style w:type="paragraph" w:customStyle="1" w:styleId="144">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line="240" w:lineRule="auto"/>
      <w:jc w:val="left"/>
      <w:textAlignment w:val="center"/>
    </w:pPr>
    <w:rPr>
      <w:rFonts w:eastAsia="Times New Roman"/>
      <w:b/>
      <w:bCs/>
      <w:kern w:val="0"/>
      <w:sz w:val="20"/>
      <w:szCs w:val="20"/>
    </w:rPr>
  </w:style>
  <w:style w:type="paragraph" w:customStyle="1" w:styleId="14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line="240" w:lineRule="auto"/>
      <w:jc w:val="center"/>
      <w:textAlignment w:val="center"/>
    </w:pPr>
    <w:rPr>
      <w:rFonts w:eastAsia="Times New Roman"/>
      <w:b/>
      <w:bCs/>
      <w:kern w:val="0"/>
      <w:sz w:val="20"/>
      <w:szCs w:val="20"/>
    </w:rPr>
  </w:style>
  <w:style w:type="paragraph" w:customStyle="1" w:styleId="146">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line="240" w:lineRule="auto"/>
      <w:jc w:val="left"/>
      <w:textAlignment w:val="center"/>
    </w:pPr>
    <w:rPr>
      <w:rFonts w:ascii="宋体" w:hAnsi="宋体"/>
      <w:b/>
      <w:bCs/>
      <w:kern w:val="0"/>
      <w:sz w:val="20"/>
      <w:szCs w:val="20"/>
    </w:rPr>
  </w:style>
  <w:style w:type="paragraph" w:customStyle="1" w:styleId="147">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line="240" w:lineRule="auto"/>
      <w:jc w:val="left"/>
      <w:textAlignment w:val="center"/>
    </w:pPr>
    <w:rPr>
      <w:rFonts w:eastAsia="Times New Roman"/>
      <w:b/>
      <w:bCs/>
      <w:kern w:val="0"/>
      <w:sz w:val="20"/>
      <w:szCs w:val="20"/>
    </w:rPr>
  </w:style>
  <w:style w:type="paragraph" w:customStyle="1" w:styleId="14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CE4D6"/>
      <w:spacing w:before="100" w:beforeAutospacing="1" w:after="100" w:afterAutospacing="1" w:line="240" w:lineRule="auto"/>
      <w:jc w:val="left"/>
      <w:textAlignment w:val="center"/>
    </w:pPr>
    <w:rPr>
      <w:rFonts w:ascii="宋体" w:hAnsi="宋体"/>
      <w:b/>
      <w:bCs/>
      <w:kern w:val="0"/>
      <w:sz w:val="20"/>
      <w:szCs w:val="20"/>
    </w:rPr>
  </w:style>
  <w:style w:type="paragraph" w:customStyle="1" w:styleId="149">
    <w:name w:val="xl89"/>
    <w:basedOn w:val="1"/>
    <w:qFormat/>
    <w:uiPriority w:val="0"/>
    <w:pPr>
      <w:widowControl/>
      <w:pBdr>
        <w:top w:val="single" w:color="auto" w:sz="4" w:space="0"/>
        <w:right w:val="single" w:color="auto" w:sz="4" w:space="0"/>
      </w:pBdr>
      <w:spacing w:before="100" w:beforeAutospacing="1" w:after="100" w:afterAutospacing="1" w:line="240" w:lineRule="auto"/>
      <w:jc w:val="center"/>
      <w:textAlignment w:val="center"/>
    </w:pPr>
    <w:rPr>
      <w:rFonts w:ascii="宋体" w:hAnsi="宋体"/>
      <w:kern w:val="0"/>
      <w:sz w:val="20"/>
      <w:szCs w:val="20"/>
    </w:rPr>
  </w:style>
  <w:style w:type="paragraph" w:customStyle="1" w:styleId="150">
    <w:name w:val="xl90"/>
    <w:basedOn w:val="1"/>
    <w:qFormat/>
    <w:uiPriority w:val="0"/>
    <w:pPr>
      <w:widowControl/>
      <w:pBdr>
        <w:right w:val="single" w:color="auto" w:sz="4" w:space="0"/>
      </w:pBdr>
      <w:spacing w:before="100" w:beforeAutospacing="1" w:after="100" w:afterAutospacing="1" w:line="240" w:lineRule="auto"/>
      <w:jc w:val="center"/>
      <w:textAlignment w:val="center"/>
    </w:pPr>
    <w:rPr>
      <w:rFonts w:eastAsia="Times New Roman"/>
      <w:kern w:val="0"/>
      <w:sz w:val="20"/>
      <w:szCs w:val="20"/>
    </w:rPr>
  </w:style>
  <w:style w:type="paragraph" w:customStyle="1" w:styleId="151">
    <w:name w:val="xl91"/>
    <w:basedOn w:val="1"/>
    <w:qFormat/>
    <w:uiPriority w:val="0"/>
    <w:pPr>
      <w:widowControl/>
      <w:pBdr>
        <w:bottom w:val="single" w:color="auto" w:sz="4" w:space="0"/>
        <w:right w:val="single" w:color="auto" w:sz="4" w:space="0"/>
      </w:pBdr>
      <w:spacing w:before="100" w:beforeAutospacing="1" w:after="100" w:afterAutospacing="1" w:line="240" w:lineRule="auto"/>
      <w:jc w:val="center"/>
      <w:textAlignment w:val="center"/>
    </w:pPr>
    <w:rPr>
      <w:rFonts w:eastAsia="Times New Roman"/>
      <w:kern w:val="0"/>
      <w:sz w:val="20"/>
      <w:szCs w:val="20"/>
    </w:rPr>
  </w:style>
  <w:style w:type="paragraph" w:customStyle="1" w:styleId="152">
    <w:name w:val="xl92"/>
    <w:basedOn w:val="1"/>
    <w:qFormat/>
    <w:uiPriority w:val="0"/>
    <w:pPr>
      <w:widowControl/>
      <w:pBdr>
        <w:top w:val="single" w:color="auto" w:sz="4" w:space="0"/>
        <w:left w:val="single" w:color="auto" w:sz="4" w:space="0"/>
        <w:bottom w:val="single" w:color="auto" w:sz="4" w:space="0"/>
      </w:pBdr>
      <w:shd w:val="clear" w:color="000000" w:fill="D9E1F2"/>
      <w:spacing w:before="100" w:beforeAutospacing="1" w:after="100" w:afterAutospacing="1" w:line="240" w:lineRule="auto"/>
      <w:jc w:val="center"/>
      <w:textAlignment w:val="center"/>
    </w:pPr>
    <w:rPr>
      <w:rFonts w:eastAsia="Times New Roman"/>
      <w:b/>
      <w:bCs/>
      <w:kern w:val="0"/>
      <w:sz w:val="20"/>
      <w:szCs w:val="20"/>
    </w:rPr>
  </w:style>
  <w:style w:type="paragraph" w:customStyle="1" w:styleId="153">
    <w:name w:val="xl93"/>
    <w:basedOn w:val="1"/>
    <w:qFormat/>
    <w:uiPriority w:val="0"/>
    <w:pPr>
      <w:widowControl/>
      <w:pBdr>
        <w:top w:val="single" w:color="auto" w:sz="4" w:space="0"/>
        <w:bottom w:val="single" w:color="auto" w:sz="4" w:space="0"/>
        <w:right w:val="single" w:color="auto" w:sz="4" w:space="0"/>
      </w:pBdr>
      <w:shd w:val="clear" w:color="000000" w:fill="D9E1F2"/>
      <w:spacing w:before="100" w:beforeAutospacing="1" w:after="100" w:afterAutospacing="1" w:line="240" w:lineRule="auto"/>
      <w:jc w:val="center"/>
      <w:textAlignment w:val="center"/>
    </w:pPr>
    <w:rPr>
      <w:rFonts w:eastAsia="Times New Roman"/>
      <w:b/>
      <w:bCs/>
      <w:kern w:val="0"/>
      <w:sz w:val="20"/>
      <w:szCs w:val="20"/>
    </w:rPr>
  </w:style>
  <w:style w:type="paragraph" w:customStyle="1" w:styleId="154">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olor w:val="000000"/>
      <w:kern w:val="0"/>
      <w:sz w:val="20"/>
      <w:szCs w:val="20"/>
    </w:rPr>
  </w:style>
  <w:style w:type="paragraph" w:customStyle="1" w:styleId="155">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color w:val="000000"/>
      <w:kern w:val="0"/>
      <w:sz w:val="20"/>
      <w:szCs w:val="20"/>
    </w:rPr>
  </w:style>
  <w:style w:type="paragraph" w:customStyle="1" w:styleId="156">
    <w:name w:val="xl96"/>
    <w:basedOn w:val="1"/>
    <w:qFormat/>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eastAsia="Times New Roman"/>
      <w:color w:val="000000"/>
      <w:kern w:val="0"/>
      <w:sz w:val="20"/>
      <w:szCs w:val="20"/>
    </w:rPr>
  </w:style>
  <w:style w:type="paragraph" w:customStyle="1" w:styleId="157">
    <w:name w:val="xl97"/>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color w:val="000000"/>
      <w:kern w:val="0"/>
      <w:sz w:val="20"/>
      <w:szCs w:val="20"/>
    </w:rPr>
  </w:style>
  <w:style w:type="paragraph" w:customStyle="1" w:styleId="158">
    <w:name w:val="xl98"/>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Times New Roman"/>
      <w:kern w:val="0"/>
      <w:sz w:val="20"/>
      <w:szCs w:val="20"/>
    </w:rPr>
  </w:style>
  <w:style w:type="paragraph" w:customStyle="1" w:styleId="159">
    <w:name w:val="xl99"/>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eastAsia="Times New Roman"/>
      <w:kern w:val="0"/>
      <w:sz w:val="20"/>
      <w:szCs w:val="20"/>
    </w:rPr>
  </w:style>
  <w:style w:type="paragraph" w:customStyle="1" w:styleId="160">
    <w:name w:val="xl100"/>
    <w:basedOn w:val="1"/>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eastAsia="Times New Roman"/>
      <w:kern w:val="0"/>
      <w:sz w:val="20"/>
      <w:szCs w:val="20"/>
    </w:rPr>
  </w:style>
  <w:style w:type="paragraph" w:customStyle="1" w:styleId="161">
    <w:name w:val="xl101"/>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kern w:val="0"/>
      <w:sz w:val="20"/>
      <w:szCs w:val="20"/>
    </w:rPr>
  </w:style>
  <w:style w:type="paragraph" w:customStyle="1" w:styleId="162">
    <w:name w:val="xl102"/>
    <w:basedOn w:val="1"/>
    <w:qFormat/>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eastAsia="Times New Roman"/>
      <w:b/>
      <w:bCs/>
      <w:kern w:val="0"/>
      <w:sz w:val="20"/>
      <w:szCs w:val="20"/>
    </w:rPr>
  </w:style>
  <w:style w:type="paragraph" w:customStyle="1" w:styleId="163">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b/>
      <w:bCs/>
      <w:kern w:val="0"/>
      <w:sz w:val="20"/>
      <w:szCs w:val="20"/>
    </w:rPr>
  </w:style>
  <w:style w:type="paragraph" w:customStyle="1" w:styleId="164">
    <w:name w:val="xl104"/>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b/>
      <w:bCs/>
      <w:kern w:val="0"/>
      <w:sz w:val="20"/>
      <w:szCs w:val="20"/>
    </w:rPr>
  </w:style>
  <w:style w:type="paragraph" w:customStyle="1" w:styleId="165">
    <w:name w:val="xl105"/>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eastAsia="Times New Roman"/>
      <w:kern w:val="0"/>
      <w:sz w:val="18"/>
      <w:szCs w:val="18"/>
    </w:rPr>
  </w:style>
  <w:style w:type="paragraph" w:customStyle="1" w:styleId="166">
    <w:name w:val="xl106"/>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eastAsia="Times New Roman"/>
      <w:kern w:val="0"/>
      <w:sz w:val="18"/>
      <w:szCs w:val="18"/>
    </w:rPr>
  </w:style>
  <w:style w:type="paragraph" w:customStyle="1" w:styleId="167">
    <w:name w:val="TOC Heading"/>
    <w:basedOn w:val="2"/>
    <w:next w:val="1"/>
    <w:unhideWhenUsed/>
    <w:qFormat/>
    <w:uiPriority w:val="9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68">
    <w:name w:val="font101"/>
    <w:qFormat/>
    <w:uiPriority w:val="0"/>
    <w:rPr>
      <w:rFonts w:hint="eastAsia" w:ascii="宋体" w:hAnsi="宋体" w:eastAsia="宋体" w:cs="宋体"/>
      <w:color w:val="000000"/>
      <w:sz w:val="18"/>
      <w:szCs w:val="18"/>
      <w:u w:val="none"/>
    </w:rPr>
  </w:style>
  <w:style w:type="character" w:customStyle="1" w:styleId="169">
    <w:name w:val="日期 字符"/>
    <w:uiPriority w:val="99"/>
    <w:rPr>
      <w:kern w:val="2"/>
      <w:sz w:val="21"/>
    </w:rPr>
  </w:style>
  <w:style w:type="character" w:customStyle="1" w:styleId="170">
    <w:name w:val="font31"/>
    <w:qFormat/>
    <w:uiPriority w:val="0"/>
    <w:rPr>
      <w:rFonts w:hint="eastAsia" w:ascii="宋体" w:hAnsi="宋体" w:eastAsia="宋体" w:cs="宋体"/>
      <w:color w:val="000000"/>
      <w:sz w:val="18"/>
      <w:szCs w:val="18"/>
      <w:u w:val="none"/>
    </w:rPr>
  </w:style>
  <w:style w:type="character" w:customStyle="1" w:styleId="171">
    <w:name w:val="页脚 字符"/>
    <w:qFormat/>
    <w:uiPriority w:val="99"/>
    <w:rPr>
      <w:kern w:val="2"/>
      <w:sz w:val="18"/>
    </w:rPr>
  </w:style>
  <w:style w:type="character" w:customStyle="1" w:styleId="172">
    <w:name w:val="font21"/>
    <w:qFormat/>
    <w:uiPriority w:val="0"/>
    <w:rPr>
      <w:rFonts w:hint="default" w:ascii="Calibri" w:hAnsi="Calibri" w:cs="Calibri"/>
      <w:color w:val="000000"/>
      <w:sz w:val="18"/>
      <w:szCs w:val="18"/>
      <w:u w:val="none"/>
    </w:rPr>
  </w:style>
  <w:style w:type="paragraph" w:customStyle="1" w:styleId="173">
    <w:name w:val="Other|1"/>
    <w:basedOn w:val="1"/>
    <w:qFormat/>
    <w:uiPriority w:val="0"/>
    <w:pPr>
      <w:spacing w:after="0" w:line="360" w:lineRule="auto"/>
      <w:ind w:firstLine="400"/>
    </w:pPr>
    <w:rPr>
      <w:rFonts w:ascii="宋体" w:hAnsi="宋体" w:cs="宋体"/>
      <w:sz w:val="19"/>
      <w:szCs w:val="19"/>
      <w:lang w:val="zh-TW" w:eastAsia="zh-TW" w:bidi="zh-TW"/>
    </w:rPr>
  </w:style>
  <w:style w:type="paragraph" w:customStyle="1" w:styleId="174">
    <w:name w:val="中等深浅网格 1 - 着色 21"/>
    <w:basedOn w:val="1"/>
    <w:qFormat/>
    <w:uiPriority w:val="0"/>
    <w:pPr>
      <w:spacing w:after="0" w:line="360" w:lineRule="auto"/>
      <w:ind w:firstLine="420" w:firstLineChars="200"/>
    </w:pPr>
    <w:rPr>
      <w:rFonts w:ascii="Calibri" w:hAnsi="Calibri"/>
      <w:szCs w:val="20"/>
    </w:rPr>
  </w:style>
  <w:style w:type="character" w:customStyle="1" w:styleId="175">
    <w:name w:val="AA Char"/>
    <w:link w:val="176"/>
    <w:qFormat/>
    <w:uiPriority w:val="0"/>
    <w:rPr>
      <w:rFonts w:eastAsia="方正楷体简体"/>
      <w:sz w:val="18"/>
      <w:szCs w:val="24"/>
    </w:rPr>
  </w:style>
  <w:style w:type="paragraph" w:customStyle="1" w:styleId="176">
    <w:name w:val="AA"/>
    <w:basedOn w:val="1"/>
    <w:link w:val="175"/>
    <w:qFormat/>
    <w:uiPriority w:val="0"/>
    <w:pPr>
      <w:topLinePunct/>
      <w:spacing w:after="50" w:afterLines="50" w:line="300" w:lineRule="atLeast"/>
    </w:pPr>
    <w:rPr>
      <w:rFonts w:eastAsia="方正楷体简体" w:asciiTheme="minorHAnsi" w:hAnsiTheme="minorHAnsi" w:cstheme="minorBidi"/>
      <w:sz w:val="18"/>
    </w:rPr>
  </w:style>
  <w:style w:type="paragraph" w:customStyle="1" w:styleId="177">
    <w:name w:val="Table Paragraph"/>
    <w:basedOn w:val="1"/>
    <w:qFormat/>
    <w:uiPriority w:val="1"/>
    <w:pPr>
      <w:autoSpaceDE w:val="0"/>
      <w:autoSpaceDN w:val="0"/>
      <w:adjustRightInd w:val="0"/>
      <w:spacing w:after="0" w:line="240" w:lineRule="auto"/>
      <w:jc w:val="left"/>
    </w:pPr>
    <w:rPr>
      <w:kern w:val="0"/>
      <w:sz w:val="24"/>
    </w:rPr>
  </w:style>
  <w:style w:type="paragraph" w:customStyle="1" w:styleId="178">
    <w:name w:val="表头"/>
    <w:basedOn w:val="1"/>
    <w:qFormat/>
    <w:uiPriority w:val="0"/>
    <w:pPr>
      <w:topLinePunct/>
      <w:spacing w:beforeLines="100" w:after="0" w:afterLines="30" w:line="300" w:lineRule="atLeast"/>
      <w:jc w:val="center"/>
    </w:pPr>
    <w:rPr>
      <w:rFonts w:ascii="Arial" w:hAnsi="Arial" w:eastAsia="黑体"/>
      <w:sz w:val="19"/>
    </w:rPr>
  </w:style>
  <w:style w:type="paragraph" w:customStyle="1" w:styleId="179">
    <w:name w:val="图注"/>
    <w:basedOn w:val="1"/>
    <w:qFormat/>
    <w:uiPriority w:val="0"/>
    <w:pPr>
      <w:topLinePunct/>
      <w:spacing w:beforeLines="30" w:after="0" w:line="300" w:lineRule="atLeast"/>
      <w:jc w:val="center"/>
    </w:pPr>
    <w:rPr>
      <w:rFonts w:ascii="Arial" w:hAnsi="Arial" w:eastAsia="黑体"/>
      <w:sz w:val="19"/>
    </w:rPr>
  </w:style>
  <w:style w:type="paragraph" w:customStyle="1" w:styleId="180">
    <w:name w:val="表文"/>
    <w:basedOn w:val="1"/>
    <w:qFormat/>
    <w:uiPriority w:val="0"/>
    <w:pPr>
      <w:topLinePunct/>
      <w:adjustRightInd w:val="0"/>
      <w:snapToGrid w:val="0"/>
      <w:spacing w:after="0" w:line="260" w:lineRule="atLeast"/>
    </w:pPr>
    <w:rPr>
      <w:position w:val="7"/>
      <w:sz w:val="17"/>
      <w:szCs w:val="20"/>
    </w:rPr>
  </w:style>
  <w:style w:type="paragraph" w:customStyle="1" w:styleId="181">
    <w:name w:val="图"/>
    <w:basedOn w:val="1"/>
    <w:qFormat/>
    <w:uiPriority w:val="0"/>
    <w:pPr>
      <w:keepNext/>
      <w:spacing w:beforeLines="100" w:after="0" w:line="240" w:lineRule="auto"/>
      <w:jc w:val="center"/>
    </w:pPr>
    <w:rPr>
      <w:rFonts w:ascii="等线" w:hAnsi="等线" w:eastAsia="等线"/>
      <w:szCs w:val="22"/>
    </w:rPr>
  </w:style>
  <w:style w:type="paragraph" w:customStyle="1" w:styleId="182">
    <w:name w:val="标题 21"/>
    <w:basedOn w:val="1"/>
    <w:next w:val="1"/>
    <w:unhideWhenUsed/>
    <w:qFormat/>
    <w:uiPriority w:val="99"/>
    <w:pPr>
      <w:keepNext/>
      <w:keepLines/>
      <w:spacing w:before="260" w:after="260" w:line="416" w:lineRule="auto"/>
      <w:outlineLvl w:val="1"/>
    </w:pPr>
    <w:rPr>
      <w:rFonts w:ascii="Cambria" w:hAnsi="Cambria"/>
      <w:b/>
      <w:bCs/>
      <w:sz w:val="32"/>
      <w:szCs w:val="32"/>
    </w:rPr>
  </w:style>
  <w:style w:type="paragraph" w:customStyle="1" w:styleId="183">
    <w:name w:val="标题 91"/>
    <w:basedOn w:val="1"/>
    <w:next w:val="1"/>
    <w:semiHidden/>
    <w:unhideWhenUsed/>
    <w:qFormat/>
    <w:uiPriority w:val="9"/>
    <w:pPr>
      <w:keepNext/>
      <w:keepLines/>
      <w:spacing w:before="240" w:after="64" w:line="320" w:lineRule="auto"/>
      <w:outlineLvl w:val="8"/>
    </w:pPr>
    <w:rPr>
      <w:rFonts w:ascii="Cambria" w:hAnsi="Cambria"/>
      <w:szCs w:val="21"/>
    </w:rPr>
  </w:style>
  <w:style w:type="character" w:customStyle="1" w:styleId="184">
    <w:name w:val="访问过的超链接1"/>
    <w:basedOn w:val="45"/>
    <w:semiHidden/>
    <w:unhideWhenUsed/>
    <w:qFormat/>
    <w:uiPriority w:val="99"/>
    <w:rPr>
      <w:color w:val="800080"/>
      <w:u w:val="single"/>
    </w:rPr>
  </w:style>
  <w:style w:type="paragraph" w:customStyle="1" w:styleId="185">
    <w:name w:val="font12"/>
    <w:basedOn w:val="1"/>
    <w:qFormat/>
    <w:uiPriority w:val="0"/>
    <w:pPr>
      <w:widowControl/>
      <w:spacing w:before="100" w:beforeAutospacing="1" w:after="100" w:afterAutospacing="1" w:line="240" w:lineRule="auto"/>
      <w:jc w:val="left"/>
    </w:pPr>
    <w:rPr>
      <w:rFonts w:ascii="宋体" w:hAnsi="宋体" w:cs="宋体"/>
      <w:kern w:val="0"/>
      <w:sz w:val="20"/>
      <w:szCs w:val="20"/>
    </w:rPr>
  </w:style>
  <w:style w:type="paragraph" w:customStyle="1" w:styleId="186">
    <w:name w:val="font13"/>
    <w:basedOn w:val="1"/>
    <w:qFormat/>
    <w:uiPriority w:val="0"/>
    <w:pPr>
      <w:widowControl/>
      <w:spacing w:before="100" w:beforeAutospacing="1" w:after="100" w:afterAutospacing="1" w:line="240" w:lineRule="auto"/>
      <w:jc w:val="left"/>
    </w:pPr>
    <w:rPr>
      <w:rFonts w:ascii="宋体" w:hAnsi="宋体" w:cs="宋体"/>
      <w:b/>
      <w:bCs/>
      <w:color w:val="000000"/>
      <w:kern w:val="0"/>
      <w:sz w:val="18"/>
      <w:szCs w:val="18"/>
    </w:rPr>
  </w:style>
  <w:style w:type="paragraph" w:customStyle="1" w:styleId="187">
    <w:name w:val="font14"/>
    <w:basedOn w:val="1"/>
    <w:qFormat/>
    <w:uiPriority w:val="0"/>
    <w:pPr>
      <w:widowControl/>
      <w:spacing w:before="100" w:beforeAutospacing="1" w:after="100" w:afterAutospacing="1" w:line="240" w:lineRule="auto"/>
      <w:jc w:val="left"/>
    </w:pPr>
    <w:rPr>
      <w:rFonts w:ascii="宋体" w:hAnsi="宋体" w:cs="宋体"/>
      <w:color w:val="000000"/>
      <w:kern w:val="0"/>
      <w:sz w:val="18"/>
      <w:szCs w:val="18"/>
    </w:rPr>
  </w:style>
  <w:style w:type="paragraph" w:customStyle="1" w:styleId="188">
    <w:name w:val="xl107"/>
    <w:basedOn w:val="1"/>
    <w:qFormat/>
    <w:uiPriority w:val="0"/>
    <w:pPr>
      <w:widowControl/>
      <w:pBdr>
        <w:right w:val="single" w:color="auto" w:sz="4" w:space="0"/>
      </w:pBdr>
      <w:spacing w:before="100" w:beforeAutospacing="1" w:after="100" w:afterAutospacing="1" w:line="240" w:lineRule="auto"/>
      <w:jc w:val="center"/>
      <w:textAlignment w:val="center"/>
    </w:pPr>
    <w:rPr>
      <w:kern w:val="0"/>
      <w:sz w:val="20"/>
      <w:szCs w:val="20"/>
    </w:rPr>
  </w:style>
  <w:style w:type="paragraph" w:customStyle="1" w:styleId="189">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kern w:val="0"/>
      <w:sz w:val="20"/>
      <w:szCs w:val="20"/>
    </w:rPr>
  </w:style>
  <w:style w:type="paragraph" w:customStyle="1" w:styleId="190">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b/>
      <w:bCs/>
      <w:kern w:val="0"/>
      <w:sz w:val="20"/>
      <w:szCs w:val="20"/>
    </w:rPr>
  </w:style>
  <w:style w:type="paragraph" w:customStyle="1" w:styleId="191">
    <w:name w:val="xl108"/>
    <w:basedOn w:val="1"/>
    <w:qFormat/>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192">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193">
    <w:name w:val="xl110"/>
    <w:basedOn w:val="1"/>
    <w:qFormat/>
    <w:uiPriority w:val="0"/>
    <w:pPr>
      <w:widowControl/>
      <w:pBdr>
        <w:top w:val="single" w:color="auto" w:sz="4" w:space="0"/>
        <w:left w:val="single" w:color="auto" w:sz="4" w:space="0"/>
        <w:bottom w:val="single" w:color="auto" w:sz="4" w:space="0"/>
      </w:pBdr>
      <w:shd w:val="clear" w:color="000000" w:fill="D9E1F2"/>
      <w:spacing w:before="100" w:beforeAutospacing="1" w:after="100" w:afterAutospacing="1" w:line="240" w:lineRule="auto"/>
      <w:jc w:val="center"/>
      <w:textAlignment w:val="center"/>
    </w:pPr>
    <w:rPr>
      <w:b/>
      <w:bCs/>
      <w:kern w:val="0"/>
      <w:sz w:val="20"/>
      <w:szCs w:val="20"/>
    </w:rPr>
  </w:style>
  <w:style w:type="paragraph" w:customStyle="1" w:styleId="194">
    <w:name w:val="xl111"/>
    <w:basedOn w:val="1"/>
    <w:qFormat/>
    <w:uiPriority w:val="0"/>
    <w:pPr>
      <w:widowControl/>
      <w:pBdr>
        <w:top w:val="single" w:color="auto" w:sz="4" w:space="0"/>
        <w:bottom w:val="single" w:color="auto" w:sz="4" w:space="0"/>
        <w:right w:val="single" w:color="auto" w:sz="4" w:space="0"/>
      </w:pBdr>
      <w:shd w:val="clear" w:color="000000" w:fill="D9E1F2"/>
      <w:spacing w:before="100" w:beforeAutospacing="1" w:after="100" w:afterAutospacing="1" w:line="240" w:lineRule="auto"/>
      <w:jc w:val="center"/>
      <w:textAlignment w:val="center"/>
    </w:pPr>
    <w:rPr>
      <w:b/>
      <w:bCs/>
      <w:kern w:val="0"/>
      <w:sz w:val="20"/>
      <w:szCs w:val="20"/>
    </w:rPr>
  </w:style>
  <w:style w:type="paragraph" w:customStyle="1" w:styleId="195">
    <w:name w:val="xl112"/>
    <w:basedOn w:val="1"/>
    <w:qFormat/>
    <w:uiPriority w:val="0"/>
    <w:pPr>
      <w:widowControl/>
      <w:pBdr>
        <w:right w:val="single" w:color="auto" w:sz="4" w:space="0"/>
      </w:pBdr>
      <w:spacing w:before="100" w:beforeAutospacing="1" w:after="100" w:afterAutospacing="1" w:line="240" w:lineRule="auto"/>
      <w:jc w:val="center"/>
      <w:textAlignment w:val="center"/>
    </w:pPr>
    <w:rPr>
      <w:kern w:val="0"/>
      <w:sz w:val="20"/>
      <w:szCs w:val="20"/>
    </w:rPr>
  </w:style>
  <w:style w:type="character" w:customStyle="1" w:styleId="196">
    <w:name w:val="标题 2 字符1"/>
    <w:basedOn w:val="45"/>
    <w:qFormat/>
    <w:uiPriority w:val="99"/>
    <w:rPr>
      <w:rFonts w:asciiTheme="majorHAnsi" w:hAnsiTheme="majorHAnsi" w:eastAsiaTheme="majorEastAsia" w:cstheme="majorBidi"/>
      <w:b/>
      <w:bCs/>
      <w:sz w:val="32"/>
      <w:szCs w:val="32"/>
    </w:rPr>
  </w:style>
  <w:style w:type="character" w:customStyle="1" w:styleId="197">
    <w:name w:val="标题 9 字符1"/>
    <w:basedOn w:val="45"/>
    <w:semiHidden/>
    <w:qFormat/>
    <w:uiPriority w:val="9"/>
    <w:rPr>
      <w:rFonts w:asciiTheme="majorHAnsi" w:hAnsiTheme="majorHAnsi" w:eastAsiaTheme="majorEastAsia" w:cstheme="majorBidi"/>
      <w:szCs w:val="21"/>
    </w:rPr>
  </w:style>
  <w:style w:type="table" w:customStyle="1" w:styleId="198">
    <w:name w:val="网格型1"/>
    <w:basedOn w:val="43"/>
    <w:qFormat/>
    <w:uiPriority w:val="59"/>
    <w:pPr>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9">
    <w:name w:val="xl113"/>
    <w:basedOn w:val="1"/>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200">
    <w:name w:val="xl114"/>
    <w:basedOn w:val="1"/>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201">
    <w:name w:val="xl115"/>
    <w:basedOn w:val="1"/>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202">
    <w:name w:val="xl116"/>
    <w:basedOn w:val="1"/>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203">
    <w:name w:val="xl117"/>
    <w:basedOn w:val="1"/>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b/>
      <w:bCs/>
      <w:kern w:val="0"/>
      <w:sz w:val="20"/>
      <w:szCs w:val="20"/>
    </w:rPr>
  </w:style>
  <w:style w:type="paragraph" w:customStyle="1" w:styleId="204">
    <w:name w:val="xl118"/>
    <w:basedOn w:val="1"/>
    <w:uiPriority w:val="0"/>
    <w:pPr>
      <w:widowControl/>
      <w:pBdr>
        <w:left w:val="single" w:color="auto" w:sz="4" w:space="0"/>
        <w:right w:val="single" w:color="auto" w:sz="4" w:space="0"/>
      </w:pBdr>
      <w:spacing w:before="100" w:beforeAutospacing="1" w:after="100" w:afterAutospacing="1" w:line="240" w:lineRule="auto"/>
      <w:jc w:val="center"/>
      <w:textAlignment w:val="center"/>
    </w:pPr>
    <w:rPr>
      <w:b/>
      <w:bCs/>
      <w:kern w:val="0"/>
      <w:sz w:val="20"/>
      <w:szCs w:val="20"/>
    </w:rPr>
  </w:style>
  <w:style w:type="paragraph" w:customStyle="1" w:styleId="205">
    <w:name w:val="xl119"/>
    <w:basedOn w:val="1"/>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b/>
      <w:bCs/>
      <w:kern w:val="0"/>
      <w:sz w:val="20"/>
      <w:szCs w:val="20"/>
    </w:rPr>
  </w:style>
  <w:style w:type="character" w:customStyle="1" w:styleId="206">
    <w:name w:val="标题 4 字符"/>
    <w:basedOn w:val="45"/>
    <w:link w:val="5"/>
    <w:qFormat/>
    <w:uiPriority w:val="1"/>
    <w:rPr>
      <w:rFonts w:asciiTheme="majorHAnsi" w:hAnsiTheme="majorHAnsi" w:eastAsiaTheme="majorEastAsia" w:cstheme="majorBidi"/>
      <w:b/>
      <w:bCs/>
      <w:i/>
      <w:iCs/>
      <w:color w:val="4F81BD" w:themeColor="accent1"/>
      <w:kern w:val="0"/>
      <w:szCs w:val="24"/>
      <w14:textFill>
        <w14:solidFill>
          <w14:schemeClr w14:val="accent1"/>
        </w14:solidFill>
      </w14:textFill>
    </w:rPr>
  </w:style>
  <w:style w:type="character" w:customStyle="1" w:styleId="207">
    <w:name w:val="标题 5 字符"/>
    <w:basedOn w:val="45"/>
    <w:link w:val="6"/>
    <w:uiPriority w:val="1"/>
    <w:rPr>
      <w:rFonts w:asciiTheme="majorHAnsi" w:hAnsiTheme="majorHAnsi" w:eastAsiaTheme="majorEastAsia" w:cstheme="majorBidi"/>
      <w:color w:val="254061" w:themeColor="accent1" w:themeShade="80"/>
      <w:kern w:val="0"/>
      <w:szCs w:val="24"/>
    </w:rPr>
  </w:style>
  <w:style w:type="character" w:customStyle="1" w:styleId="208">
    <w:name w:val="标题 6 字符"/>
    <w:basedOn w:val="45"/>
    <w:link w:val="7"/>
    <w:uiPriority w:val="1"/>
    <w:rPr>
      <w:rFonts w:asciiTheme="majorHAnsi" w:hAnsiTheme="majorHAnsi" w:eastAsiaTheme="majorEastAsia" w:cstheme="majorBidi"/>
      <w:i/>
      <w:iCs/>
      <w:color w:val="254061" w:themeColor="accent1" w:themeShade="80"/>
      <w:kern w:val="0"/>
      <w:szCs w:val="24"/>
    </w:rPr>
  </w:style>
  <w:style w:type="character" w:customStyle="1" w:styleId="209">
    <w:name w:val="标题 7 字符"/>
    <w:basedOn w:val="45"/>
    <w:link w:val="8"/>
    <w:qFormat/>
    <w:uiPriority w:val="1"/>
    <w:rPr>
      <w:rFonts w:asciiTheme="majorHAnsi" w:hAnsiTheme="majorHAnsi" w:eastAsiaTheme="majorEastAsia" w:cstheme="majorBidi"/>
      <w:i/>
      <w:iCs/>
      <w:color w:val="404040" w:themeColor="text1" w:themeTint="BF"/>
      <w:kern w:val="0"/>
      <w:szCs w:val="24"/>
      <w14:textFill>
        <w14:solidFill>
          <w14:schemeClr w14:val="tx1">
            <w14:lumMod w14:val="75000"/>
            <w14:lumOff w14:val="25000"/>
          </w14:schemeClr>
        </w14:solidFill>
      </w14:textFill>
    </w:rPr>
  </w:style>
  <w:style w:type="character" w:customStyle="1" w:styleId="210">
    <w:name w:val="标题 8 字符"/>
    <w:basedOn w:val="45"/>
    <w:link w:val="9"/>
    <w:uiPriority w:val="9"/>
    <w:rPr>
      <w:rFonts w:asciiTheme="majorHAnsi" w:hAnsiTheme="majorHAnsi" w:eastAsiaTheme="majorEastAsia" w:cstheme="majorBidi"/>
      <w:color w:val="404040" w:themeColor="text1" w:themeTint="BF"/>
      <w:kern w:val="0"/>
      <w:sz w:val="20"/>
      <w:szCs w:val="20"/>
      <w14:textFill>
        <w14:solidFill>
          <w14:schemeClr w14:val="tx1">
            <w14:lumMod w14:val="75000"/>
            <w14:lumOff w14:val="25000"/>
          </w14:schemeClr>
        </w14:solidFill>
      </w14:textFill>
    </w:rPr>
  </w:style>
  <w:style w:type="character" w:customStyle="1" w:styleId="211">
    <w:name w:val="尾注文本 字符"/>
    <w:basedOn w:val="45"/>
    <w:link w:val="24"/>
    <w:semiHidden/>
    <w:uiPriority w:val="99"/>
    <w:rPr>
      <w:rFonts w:ascii="Times New Roman" w:hAnsi="Times New Roman" w:eastAsia="宋体" w:cs="Times New Roman"/>
      <w:kern w:val="0"/>
      <w:sz w:val="20"/>
      <w:szCs w:val="20"/>
    </w:rPr>
  </w:style>
  <w:style w:type="character" w:customStyle="1" w:styleId="212">
    <w:name w:val="页眉 Char1"/>
    <w:qFormat/>
    <w:uiPriority w:val="99"/>
    <w:rPr>
      <w:sz w:val="18"/>
      <w:szCs w:val="18"/>
    </w:rPr>
  </w:style>
  <w:style w:type="character" w:customStyle="1" w:styleId="213">
    <w:name w:val="页脚 Char1"/>
    <w:qFormat/>
    <w:uiPriority w:val="99"/>
    <w:rPr>
      <w:sz w:val="18"/>
      <w:szCs w:val="18"/>
    </w:rPr>
  </w:style>
  <w:style w:type="character" w:customStyle="1" w:styleId="214">
    <w:name w:val="批注框文本 Char2"/>
    <w:basedOn w:val="45"/>
    <w:qFormat/>
    <w:uiPriority w:val="99"/>
    <w:rPr>
      <w:sz w:val="18"/>
      <w:szCs w:val="18"/>
    </w:rPr>
  </w:style>
  <w:style w:type="paragraph" w:styleId="215">
    <w:name w:val="No Spacing"/>
    <w:qFormat/>
    <w:uiPriority w:val="1"/>
    <w:rPr>
      <w:rFonts w:ascii="Times New Roman" w:hAnsi="Times New Roman" w:eastAsia="宋体" w:cs="Times New Roman"/>
      <w:kern w:val="0"/>
      <w:sz w:val="20"/>
      <w:szCs w:val="20"/>
      <w:lang w:val="en-US" w:eastAsia="zh-CN" w:bidi="ar-SA"/>
    </w:rPr>
  </w:style>
  <w:style w:type="character" w:customStyle="1" w:styleId="216">
    <w:name w:val="Heading 1 Char"/>
    <w:basedOn w:val="45"/>
    <w:uiPriority w:val="9"/>
    <w:rPr>
      <w:rFonts w:asciiTheme="majorHAnsi" w:hAnsiTheme="majorHAnsi" w:eastAsiaTheme="majorEastAsia" w:cstheme="majorBidi"/>
      <w:b/>
      <w:bCs/>
      <w:color w:val="376092" w:themeColor="accent1" w:themeShade="BF"/>
      <w:sz w:val="28"/>
      <w:szCs w:val="28"/>
    </w:rPr>
  </w:style>
  <w:style w:type="character" w:customStyle="1" w:styleId="217">
    <w:name w:val="Heading 2 Char"/>
    <w:basedOn w:val="45"/>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18">
    <w:name w:val="Heading 3 Char"/>
    <w:basedOn w:val="4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19">
    <w:name w:val="Heading 9 Char"/>
    <w:basedOn w:val="45"/>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customStyle="1" w:styleId="220">
    <w:name w:val="Title Char"/>
    <w:basedOn w:val="45"/>
    <w:uiPriority w:val="10"/>
    <w:rPr>
      <w:rFonts w:asciiTheme="majorHAnsi" w:hAnsiTheme="majorHAnsi" w:eastAsiaTheme="majorEastAsia" w:cstheme="majorBidi"/>
      <w:color w:val="17375E" w:themeColor="text2" w:themeShade="BF"/>
      <w:spacing w:val="5"/>
      <w:sz w:val="52"/>
      <w:szCs w:val="52"/>
    </w:rPr>
  </w:style>
  <w:style w:type="character" w:customStyle="1" w:styleId="221">
    <w:name w:val="不明显强调1"/>
    <w:basedOn w:val="45"/>
    <w:qFormat/>
    <w:uiPriority w:val="19"/>
    <w:rPr>
      <w:i/>
      <w:iCs/>
      <w:color w:val="808080" w:themeColor="text1" w:themeTint="80"/>
      <w14:textFill>
        <w14:solidFill>
          <w14:schemeClr w14:val="tx1">
            <w14:lumMod w14:val="50000"/>
            <w14:lumOff w14:val="50000"/>
          </w14:schemeClr>
        </w14:solidFill>
      </w14:textFill>
    </w:rPr>
  </w:style>
  <w:style w:type="character" w:customStyle="1" w:styleId="222">
    <w:name w:val="明显强调1"/>
    <w:basedOn w:val="45"/>
    <w:qFormat/>
    <w:uiPriority w:val="21"/>
    <w:rPr>
      <w:b/>
      <w:bCs/>
      <w:i/>
      <w:iCs/>
      <w:color w:val="4F81BD" w:themeColor="accent1"/>
      <w14:textFill>
        <w14:solidFill>
          <w14:schemeClr w14:val="accent1"/>
        </w14:solidFill>
      </w14:textFill>
    </w:rPr>
  </w:style>
  <w:style w:type="paragraph" w:styleId="223">
    <w:name w:val="Quote"/>
    <w:basedOn w:val="1"/>
    <w:next w:val="1"/>
    <w:link w:val="224"/>
    <w:qFormat/>
    <w:uiPriority w:val="29"/>
    <w:pPr>
      <w:widowControl/>
      <w:spacing w:after="0" w:line="300" w:lineRule="auto"/>
    </w:pPr>
    <w:rPr>
      <w:i/>
      <w:iCs/>
      <w:color w:val="000000" w:themeColor="text1"/>
      <w:kern w:val="0"/>
      <w14:textFill>
        <w14:solidFill>
          <w14:schemeClr w14:val="tx1"/>
        </w14:solidFill>
      </w14:textFill>
    </w:rPr>
  </w:style>
  <w:style w:type="character" w:customStyle="1" w:styleId="224">
    <w:name w:val="引用 字符"/>
    <w:basedOn w:val="45"/>
    <w:link w:val="223"/>
    <w:uiPriority w:val="29"/>
    <w:rPr>
      <w:rFonts w:ascii="Times New Roman" w:hAnsi="Times New Roman" w:eastAsia="宋体" w:cs="Times New Roman"/>
      <w:i/>
      <w:iCs/>
      <w:color w:val="000000" w:themeColor="text1"/>
      <w:kern w:val="0"/>
      <w:szCs w:val="24"/>
      <w14:textFill>
        <w14:solidFill>
          <w14:schemeClr w14:val="tx1"/>
        </w14:solidFill>
      </w14:textFill>
    </w:rPr>
  </w:style>
  <w:style w:type="paragraph" w:styleId="225">
    <w:name w:val="Intense Quote"/>
    <w:basedOn w:val="1"/>
    <w:next w:val="1"/>
    <w:link w:val="226"/>
    <w:qFormat/>
    <w:uiPriority w:val="30"/>
    <w:pPr>
      <w:widowControl/>
      <w:pBdr>
        <w:bottom w:val="single" w:color="4F81BD" w:themeColor="accent1" w:sz="4" w:space="4"/>
      </w:pBdr>
      <w:spacing w:before="200" w:after="280" w:line="300" w:lineRule="auto"/>
      <w:ind w:left="936" w:right="936"/>
    </w:pPr>
    <w:rPr>
      <w:b/>
      <w:bCs/>
      <w:i/>
      <w:iCs/>
      <w:color w:val="4F81BD" w:themeColor="accent1"/>
      <w:kern w:val="0"/>
      <w14:textFill>
        <w14:solidFill>
          <w14:schemeClr w14:val="accent1"/>
        </w14:solidFill>
      </w14:textFill>
    </w:rPr>
  </w:style>
  <w:style w:type="character" w:customStyle="1" w:styleId="226">
    <w:name w:val="明显引用 字符"/>
    <w:basedOn w:val="45"/>
    <w:link w:val="225"/>
    <w:uiPriority w:val="30"/>
    <w:rPr>
      <w:rFonts w:ascii="Times New Roman" w:hAnsi="Times New Roman" w:eastAsia="宋体" w:cs="Times New Roman"/>
      <w:b/>
      <w:bCs/>
      <w:i/>
      <w:iCs/>
      <w:color w:val="4F81BD" w:themeColor="accent1"/>
      <w:kern w:val="0"/>
      <w:szCs w:val="24"/>
      <w14:textFill>
        <w14:solidFill>
          <w14:schemeClr w14:val="accent1"/>
        </w14:solidFill>
      </w14:textFill>
    </w:rPr>
  </w:style>
  <w:style w:type="character" w:customStyle="1" w:styleId="227">
    <w:name w:val="不明显参考1"/>
    <w:basedOn w:val="45"/>
    <w:qFormat/>
    <w:uiPriority w:val="31"/>
    <w:rPr>
      <w:smallCaps/>
      <w:color w:val="C0504D" w:themeColor="accent2"/>
      <w:u w:val="single"/>
      <w14:textFill>
        <w14:solidFill>
          <w14:schemeClr w14:val="accent2"/>
        </w14:solidFill>
      </w14:textFill>
    </w:rPr>
  </w:style>
  <w:style w:type="character" w:customStyle="1" w:styleId="228">
    <w:name w:val="明显参考1"/>
    <w:basedOn w:val="45"/>
    <w:qFormat/>
    <w:uiPriority w:val="32"/>
    <w:rPr>
      <w:b/>
      <w:bCs/>
      <w:smallCaps/>
      <w:color w:val="C0504D" w:themeColor="accent2"/>
      <w:spacing w:val="5"/>
      <w:u w:val="single"/>
      <w14:textFill>
        <w14:solidFill>
          <w14:schemeClr w14:val="accent2"/>
        </w14:solidFill>
      </w14:textFill>
    </w:rPr>
  </w:style>
  <w:style w:type="character" w:customStyle="1" w:styleId="229">
    <w:name w:val="批注文字 字符1"/>
    <w:basedOn w:val="45"/>
    <w:semiHidden/>
    <w:uiPriority w:val="99"/>
    <w:rPr>
      <w:sz w:val="21"/>
      <w:szCs w:val="24"/>
    </w:rPr>
  </w:style>
  <w:style w:type="character" w:customStyle="1" w:styleId="230">
    <w:name w:val="批注文字 Char1"/>
    <w:basedOn w:val="45"/>
    <w:qFormat/>
    <w:uiPriority w:val="99"/>
    <w:rPr>
      <w:rFonts w:ascii="Times New Roman" w:hAnsi="Times New Roman" w:eastAsia="宋体" w:cs="Times New Roman"/>
      <w:szCs w:val="24"/>
    </w:rPr>
  </w:style>
  <w:style w:type="character" w:customStyle="1" w:styleId="231">
    <w:name w:val="Comment Text Char1"/>
    <w:basedOn w:val="45"/>
    <w:qFormat/>
    <w:locked/>
    <w:uiPriority w:val="99"/>
    <w:rPr>
      <w:rFonts w:cs="Times New Roman"/>
      <w:sz w:val="24"/>
      <w:szCs w:val="24"/>
    </w:rPr>
  </w:style>
  <w:style w:type="character" w:customStyle="1" w:styleId="232">
    <w:name w:val="HTML 预设格式 Char1"/>
    <w:basedOn w:val="45"/>
    <w:qFormat/>
    <w:uiPriority w:val="99"/>
    <w:rPr>
      <w:rFonts w:ascii="Courier New" w:hAnsi="Courier New" w:eastAsia="宋体" w:cs="Courier New"/>
      <w:sz w:val="20"/>
      <w:szCs w:val="20"/>
    </w:rPr>
  </w:style>
  <w:style w:type="character" w:customStyle="1" w:styleId="233">
    <w:name w:val="HTML Preformatted Char1"/>
    <w:basedOn w:val="45"/>
    <w:qFormat/>
    <w:locked/>
    <w:uiPriority w:val="99"/>
    <w:rPr>
      <w:rFonts w:ascii="Courier New" w:hAnsi="Courier New" w:cs="Courier New"/>
      <w:sz w:val="20"/>
      <w:szCs w:val="20"/>
    </w:rPr>
  </w:style>
  <w:style w:type="character" w:customStyle="1" w:styleId="234">
    <w:name w:val="正文文本缩进 2 Char1"/>
    <w:basedOn w:val="45"/>
    <w:qFormat/>
    <w:uiPriority w:val="99"/>
    <w:rPr>
      <w:rFonts w:ascii="Times New Roman" w:hAnsi="Times New Roman" w:eastAsia="宋体" w:cs="Times New Roman"/>
      <w:szCs w:val="24"/>
    </w:rPr>
  </w:style>
  <w:style w:type="character" w:customStyle="1" w:styleId="235">
    <w:name w:val="批注主题 字符1"/>
    <w:basedOn w:val="229"/>
    <w:semiHidden/>
    <w:uiPriority w:val="99"/>
    <w:rPr>
      <w:b/>
      <w:bCs/>
      <w:sz w:val="21"/>
      <w:szCs w:val="24"/>
    </w:rPr>
  </w:style>
  <w:style w:type="character" w:customStyle="1" w:styleId="236">
    <w:name w:val="批注主题 Char1"/>
    <w:basedOn w:val="230"/>
    <w:qFormat/>
    <w:uiPriority w:val="99"/>
    <w:rPr>
      <w:rFonts w:ascii="Times New Roman" w:hAnsi="Times New Roman" w:eastAsia="宋体" w:cs="Times New Roman"/>
      <w:b/>
      <w:bCs/>
      <w:szCs w:val="24"/>
    </w:rPr>
  </w:style>
  <w:style w:type="character" w:customStyle="1" w:styleId="237">
    <w:name w:val="正文首行缩进 字符1"/>
    <w:basedOn w:val="60"/>
    <w:semiHidden/>
    <w:uiPriority w:val="99"/>
    <w:rPr>
      <w:rFonts w:ascii="Times New Roman" w:hAnsi="Times New Roman" w:eastAsia="宋体" w:cs="Times New Roman"/>
      <w:kern w:val="2"/>
      <w:sz w:val="21"/>
      <w:szCs w:val="24"/>
    </w:rPr>
  </w:style>
  <w:style w:type="character" w:customStyle="1" w:styleId="238">
    <w:name w:val="正文首行缩进 Char1"/>
    <w:basedOn w:val="60"/>
    <w:qFormat/>
    <w:uiPriority w:val="99"/>
    <w:rPr>
      <w:rFonts w:ascii="Times New Roman" w:hAnsi="Times New Roman" w:eastAsia="宋体" w:cs="Times New Roman"/>
      <w:kern w:val="2"/>
      <w:sz w:val="21"/>
      <w:szCs w:val="24"/>
    </w:rPr>
  </w:style>
  <w:style w:type="character" w:customStyle="1" w:styleId="239">
    <w:name w:val="正文首行缩进 2 字符1"/>
    <w:basedOn w:val="61"/>
    <w:semiHidden/>
    <w:uiPriority w:val="99"/>
    <w:rPr>
      <w:rFonts w:ascii="Times New Roman" w:hAnsi="Times New Roman" w:eastAsia="宋体" w:cs="Times New Roman"/>
      <w:kern w:val="2"/>
      <w:sz w:val="21"/>
      <w:szCs w:val="24"/>
    </w:rPr>
  </w:style>
  <w:style w:type="character" w:customStyle="1" w:styleId="240">
    <w:name w:val="正文首行缩进 2 Char1"/>
    <w:basedOn w:val="61"/>
    <w:qFormat/>
    <w:uiPriority w:val="99"/>
    <w:rPr>
      <w:rFonts w:ascii="Times New Roman" w:hAnsi="Times New Roman" w:eastAsia="宋体" w:cs="Times New Roman"/>
      <w:kern w:val="2"/>
      <w:sz w:val="21"/>
      <w:szCs w:val="24"/>
    </w:rPr>
  </w:style>
  <w:style w:type="character" w:customStyle="1" w:styleId="241">
    <w:name w:val="纯文本 Char1"/>
    <w:basedOn w:val="45"/>
    <w:qFormat/>
    <w:uiPriority w:val="99"/>
    <w:rPr>
      <w:rFonts w:ascii="宋体" w:hAnsi="Courier New" w:eastAsia="宋体" w:cs="Courier New"/>
      <w:szCs w:val="21"/>
    </w:rPr>
  </w:style>
  <w:style w:type="character" w:customStyle="1" w:styleId="242">
    <w:name w:val="脚注文本 Char1"/>
    <w:basedOn w:val="45"/>
    <w:qFormat/>
    <w:uiPriority w:val="99"/>
    <w:rPr>
      <w:rFonts w:ascii="Times New Roman" w:hAnsi="Times New Roman" w:eastAsia="宋体" w:cs="Times New Roman"/>
      <w:sz w:val="18"/>
      <w:szCs w:val="18"/>
    </w:rPr>
  </w:style>
  <w:style w:type="character" w:customStyle="1" w:styleId="243">
    <w:name w:val="日期 Char1"/>
    <w:qFormat/>
    <w:uiPriority w:val="0"/>
    <w:rPr>
      <w:rFonts w:ascii="Times New Roman" w:hAnsi="Times New Roman" w:eastAsia="宋体" w:cs="Times New Roman"/>
      <w:szCs w:val="24"/>
    </w:rPr>
  </w:style>
  <w:style w:type="character" w:customStyle="1" w:styleId="244">
    <w:name w:val="文档结构图 Char1"/>
    <w:qFormat/>
    <w:uiPriority w:val="0"/>
    <w:rPr>
      <w:rFonts w:ascii="宋体" w:hAnsi="Times New Roman" w:eastAsia="宋体" w:cs="Times New Roman"/>
      <w:sz w:val="18"/>
      <w:szCs w:val="18"/>
    </w:rPr>
  </w:style>
  <w:style w:type="character" w:customStyle="1" w:styleId="245">
    <w:name w:val="正文文本缩进 3 Char1"/>
    <w:qFormat/>
    <w:uiPriority w:val="0"/>
    <w:rPr>
      <w:rFonts w:ascii="Times New Roman" w:hAnsi="Times New Roman" w:eastAsia="宋体" w:cs="Times New Roman"/>
      <w:sz w:val="16"/>
      <w:szCs w:val="16"/>
    </w:rPr>
  </w:style>
  <w:style w:type="character" w:customStyle="1" w:styleId="246">
    <w:name w:val="日期 Char2"/>
    <w:basedOn w:val="45"/>
    <w:qFormat/>
    <w:uiPriority w:val="99"/>
    <w:rPr>
      <w:szCs w:val="24"/>
    </w:rPr>
  </w:style>
  <w:style w:type="character" w:customStyle="1" w:styleId="247">
    <w:name w:val="正文文本缩进 Char1"/>
    <w:basedOn w:val="45"/>
    <w:qFormat/>
    <w:uiPriority w:val="99"/>
    <w:rPr>
      <w:szCs w:val="24"/>
    </w:rPr>
  </w:style>
  <w:style w:type="character" w:customStyle="1" w:styleId="248">
    <w:name w:val="正文首行缩进 2 Char2"/>
    <w:basedOn w:val="247"/>
    <w:qFormat/>
    <w:uiPriority w:val="99"/>
    <w:rPr>
      <w:szCs w:val="24"/>
    </w:rPr>
  </w:style>
  <w:style w:type="character" w:customStyle="1" w:styleId="249">
    <w:name w:val="批注主题 Char2"/>
    <w:basedOn w:val="59"/>
    <w:qFormat/>
    <w:uiPriority w:val="99"/>
    <w:rPr>
      <w:rFonts w:cs="Times New Roman"/>
      <w:b/>
      <w:bCs/>
      <w:sz w:val="24"/>
      <w:szCs w:val="24"/>
    </w:rPr>
  </w:style>
  <w:style w:type="character" w:customStyle="1" w:styleId="250">
    <w:name w:val="正文文本缩进 2 Char2"/>
    <w:basedOn w:val="45"/>
    <w:qFormat/>
    <w:uiPriority w:val="99"/>
    <w:rPr>
      <w:szCs w:val="24"/>
    </w:rPr>
  </w:style>
  <w:style w:type="character" w:customStyle="1" w:styleId="251">
    <w:name w:val="正文首行缩进 Char2"/>
    <w:basedOn w:val="60"/>
    <w:qFormat/>
    <w:uiPriority w:val="99"/>
    <w:rPr>
      <w:rFonts w:ascii="Times New Roman" w:hAnsi="Times New Roman" w:eastAsia="宋体" w:cs="Times New Roman"/>
      <w:kern w:val="2"/>
      <w:sz w:val="24"/>
      <w:szCs w:val="24"/>
    </w:rPr>
  </w:style>
  <w:style w:type="character" w:customStyle="1" w:styleId="252">
    <w:name w:val="批注框文本 Char1"/>
    <w:basedOn w:val="45"/>
    <w:qFormat/>
    <w:uiPriority w:val="0"/>
    <w:rPr>
      <w:kern w:val="2"/>
      <w:sz w:val="18"/>
      <w:szCs w:val="18"/>
    </w:rPr>
  </w:style>
  <w:style w:type="paragraph" w:customStyle="1" w:styleId="253">
    <w:name w:val="reader-word-layer"/>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254">
    <w:name w:val="正文文本 Char1"/>
    <w:qFormat/>
    <w:uiPriority w:val="99"/>
    <w:rPr>
      <w:rFonts w:ascii="宋体" w:hAnsi="宋体" w:cs="宋体"/>
      <w:sz w:val="24"/>
      <w:szCs w:val="24"/>
    </w:rPr>
  </w:style>
  <w:style w:type="character" w:customStyle="1" w:styleId="255">
    <w:name w:val="页眉 Char Char"/>
    <w:qFormat/>
    <w:uiPriority w:val="99"/>
    <w:rPr>
      <w:rFonts w:ascii="Calibri" w:hAnsi="Calibri" w:eastAsia="宋体"/>
      <w:sz w:val="18"/>
      <w:szCs w:val="18"/>
    </w:rPr>
  </w:style>
  <w:style w:type="character" w:customStyle="1" w:styleId="256">
    <w:name w:val="页脚 Char Char"/>
    <w:qFormat/>
    <w:uiPriority w:val="99"/>
    <w:rPr>
      <w:rFonts w:ascii="Calibri" w:hAnsi="Calibri" w:eastAsia="宋体"/>
      <w:sz w:val="18"/>
      <w:szCs w:val="18"/>
    </w:rPr>
  </w:style>
  <w:style w:type="character" w:customStyle="1" w:styleId="257">
    <w:name w:val="Char Char13"/>
    <w:qFormat/>
    <w:uiPriority w:val="99"/>
    <w:rPr>
      <w:rFonts w:ascii="Verdana" w:hAnsi="Verdana" w:eastAsia="宋体"/>
      <w:sz w:val="28"/>
      <w:szCs w:val="28"/>
      <w:lang w:val="zh-CN"/>
    </w:rPr>
  </w:style>
  <w:style w:type="character" w:customStyle="1" w:styleId="258">
    <w:name w:val="纯文本 Char2"/>
    <w:qFormat/>
    <w:uiPriority w:val="99"/>
    <w:rPr>
      <w:rFonts w:ascii="宋体" w:hAnsi="Courier New" w:eastAsia="宋体" w:cs="Courier New"/>
      <w:szCs w:val="21"/>
    </w:rPr>
  </w:style>
  <w:style w:type="character" w:customStyle="1" w:styleId="259">
    <w:name w:val="正文文本缩进 Char2"/>
    <w:basedOn w:val="45"/>
    <w:qFormat/>
    <w:uiPriority w:val="99"/>
  </w:style>
  <w:style w:type="character" w:customStyle="1" w:styleId="260">
    <w:name w:val="批注文字 Char2"/>
    <w:basedOn w:val="45"/>
    <w:qFormat/>
    <w:uiPriority w:val="99"/>
  </w:style>
  <w:style w:type="paragraph" w:customStyle="1" w:styleId="261">
    <w:name w:val="_Style 1"/>
    <w:basedOn w:val="1"/>
    <w:qFormat/>
    <w:uiPriority w:val="99"/>
    <w:pPr>
      <w:widowControl/>
      <w:spacing w:line="240" w:lineRule="exact"/>
      <w:jc w:val="left"/>
    </w:pPr>
    <w:rPr>
      <w:rFonts w:ascii="Calibri" w:hAnsi="Calibri"/>
      <w:szCs w:val="22"/>
    </w:rPr>
  </w:style>
  <w:style w:type="character" w:customStyle="1" w:styleId="262">
    <w:name w:val="正文文本缩进 3 Char2"/>
    <w:qFormat/>
    <w:uiPriority w:val="99"/>
    <w:rPr>
      <w:sz w:val="16"/>
      <w:szCs w:val="16"/>
    </w:rPr>
  </w:style>
  <w:style w:type="character" w:customStyle="1" w:styleId="263">
    <w:name w:val="正文文本 Char2"/>
    <w:basedOn w:val="45"/>
    <w:qFormat/>
    <w:uiPriority w:val="99"/>
  </w:style>
  <w:style w:type="character" w:customStyle="1" w:styleId="264">
    <w:name w:val="副标题 Char2"/>
    <w:qFormat/>
    <w:uiPriority w:val="99"/>
    <w:rPr>
      <w:rFonts w:ascii="Cambria" w:hAnsi="Cambria" w:eastAsia="宋体" w:cs="Times New Roman"/>
      <w:b/>
      <w:bCs/>
      <w:kern w:val="28"/>
      <w:sz w:val="32"/>
      <w:szCs w:val="32"/>
    </w:rPr>
  </w:style>
  <w:style w:type="paragraph" w:customStyle="1" w:styleId="265">
    <w:name w:val="btt"/>
    <w:basedOn w:val="1"/>
    <w:qFormat/>
    <w:uiPriority w:val="99"/>
    <w:pPr>
      <w:tabs>
        <w:tab w:val="left" w:pos="1080"/>
      </w:tabs>
      <w:spacing w:after="0" w:line="300" w:lineRule="auto"/>
      <w:ind w:firstLine="422"/>
      <w:jc w:val="center"/>
    </w:pPr>
    <w:rPr>
      <w:rFonts w:ascii="仿宋" w:hAnsi="仿宋" w:eastAsia="仿宋"/>
      <w:b/>
      <w:bCs/>
      <w:szCs w:val="21"/>
    </w:rPr>
  </w:style>
  <w:style w:type="paragraph" w:customStyle="1" w:styleId="266">
    <w:name w:val="Char1 Char Char Char Char Char Char"/>
    <w:basedOn w:val="1"/>
    <w:qFormat/>
    <w:uiPriority w:val="99"/>
    <w:pPr>
      <w:widowControl/>
      <w:spacing w:line="240" w:lineRule="exact"/>
      <w:jc w:val="left"/>
    </w:pPr>
    <w:rPr>
      <w:rFonts w:ascii="Verdana" w:hAnsi="Verdana"/>
      <w:kern w:val="0"/>
      <w:sz w:val="20"/>
      <w:szCs w:val="20"/>
      <w:lang w:eastAsia="en-US"/>
    </w:rPr>
  </w:style>
  <w:style w:type="character" w:customStyle="1" w:styleId="267">
    <w:name w:val="Comment Text Char"/>
    <w:locked/>
    <w:uiPriority w:val="0"/>
    <w:rPr>
      <w:sz w:val="24"/>
    </w:rPr>
  </w:style>
  <w:style w:type="character" w:customStyle="1" w:styleId="268">
    <w:name w:val="HTML Preformatted Char"/>
    <w:locked/>
    <w:uiPriority w:val="0"/>
    <w:rPr>
      <w:rFonts w:ascii="宋体" w:eastAsia="宋体"/>
      <w:sz w:val="24"/>
    </w:rPr>
  </w:style>
  <w:style w:type="character" w:customStyle="1" w:styleId="269">
    <w:name w:val="Body Text Indent 2 Char"/>
    <w:locked/>
    <w:uiPriority w:val="0"/>
    <w:rPr>
      <w:sz w:val="24"/>
    </w:rPr>
  </w:style>
  <w:style w:type="character" w:customStyle="1" w:styleId="270">
    <w:name w:val="Comment Subject Char"/>
    <w:locked/>
    <w:uiPriority w:val="0"/>
    <w:rPr>
      <w:b/>
      <w:sz w:val="24"/>
    </w:rPr>
  </w:style>
  <w:style w:type="character" w:customStyle="1" w:styleId="271">
    <w:name w:val="Body Text First Indent Char"/>
    <w:locked/>
    <w:uiPriority w:val="0"/>
    <w:rPr>
      <w:rFonts w:ascii="Calibri" w:hAnsi="Calibri"/>
    </w:rPr>
  </w:style>
  <w:style w:type="character" w:customStyle="1" w:styleId="272">
    <w:name w:val="Body Text First Indent 2 Char"/>
    <w:locked/>
    <w:uiPriority w:val="0"/>
    <w:rPr>
      <w:sz w:val="24"/>
    </w:rPr>
  </w:style>
  <w:style w:type="character" w:customStyle="1" w:styleId="273">
    <w:name w:val="Plain Text Char"/>
    <w:locked/>
    <w:uiPriority w:val="0"/>
    <w:rPr>
      <w:rFonts w:ascii="宋体" w:hAnsi="Courier New"/>
      <w:sz w:val="24"/>
    </w:rPr>
  </w:style>
  <w:style w:type="character" w:customStyle="1" w:styleId="274">
    <w:name w:val="Footnote Text Char"/>
    <w:locked/>
    <w:uiPriority w:val="0"/>
    <w:rPr>
      <w:sz w:val="18"/>
    </w:rPr>
  </w:style>
  <w:style w:type="paragraph" w:customStyle="1" w:styleId="275">
    <w:name w:val="JXBW标题2"/>
    <w:basedOn w:val="1"/>
    <w:link w:val="276"/>
    <w:qFormat/>
    <w:uiPriority w:val="0"/>
    <w:pPr>
      <w:widowControl/>
      <w:adjustRightInd w:val="0"/>
      <w:snapToGrid w:val="0"/>
      <w:spacing w:after="0" w:line="360" w:lineRule="auto"/>
      <w:jc w:val="left"/>
    </w:pPr>
    <w:rPr>
      <w:rFonts w:ascii="黑体" w:hAnsi="黑体" w:eastAsia="黑体"/>
      <w:b/>
      <w:kern w:val="0"/>
      <w:sz w:val="30"/>
      <w:szCs w:val="30"/>
    </w:rPr>
  </w:style>
  <w:style w:type="character" w:customStyle="1" w:styleId="276">
    <w:name w:val="JXBW标题2 Char"/>
    <w:link w:val="275"/>
    <w:qFormat/>
    <w:uiPriority w:val="0"/>
    <w:rPr>
      <w:rFonts w:ascii="黑体" w:hAnsi="黑体" w:eastAsia="黑体" w:cs="Times New Roman"/>
      <w:b/>
      <w:kern w:val="0"/>
      <w:sz w:val="30"/>
      <w:szCs w:val="30"/>
    </w:rPr>
  </w:style>
  <w:style w:type="paragraph" w:customStyle="1" w:styleId="277">
    <w:name w:val="JXBW标题3"/>
    <w:basedOn w:val="1"/>
    <w:link w:val="278"/>
    <w:qFormat/>
    <w:uiPriority w:val="99"/>
    <w:pPr>
      <w:spacing w:after="0" w:line="360" w:lineRule="auto"/>
      <w:ind w:firstLine="555"/>
    </w:pPr>
    <w:rPr>
      <w:rFonts w:ascii="Calibri" w:hAnsi="Calibri"/>
      <w:b/>
      <w:sz w:val="28"/>
      <w:szCs w:val="28"/>
    </w:rPr>
  </w:style>
  <w:style w:type="character" w:customStyle="1" w:styleId="278">
    <w:name w:val="JXBW标题3 Char"/>
    <w:link w:val="277"/>
    <w:qFormat/>
    <w:uiPriority w:val="99"/>
    <w:rPr>
      <w:rFonts w:ascii="Calibri" w:hAnsi="Calibri" w:eastAsia="宋体" w:cs="Times New Roman"/>
      <w:b/>
      <w:sz w:val="28"/>
      <w:szCs w:val="28"/>
    </w:rPr>
  </w:style>
  <w:style w:type="character" w:customStyle="1" w:styleId="279">
    <w:name w:val="图表 Char"/>
    <w:link w:val="280"/>
    <w:qFormat/>
    <w:uiPriority w:val="0"/>
    <w:rPr>
      <w:rFonts w:ascii="仿宋" w:hAnsi="仿宋" w:eastAsia="仿宋"/>
      <w:b/>
      <w:szCs w:val="21"/>
    </w:rPr>
  </w:style>
  <w:style w:type="paragraph" w:customStyle="1" w:styleId="280">
    <w:name w:val="图表"/>
    <w:basedOn w:val="1"/>
    <w:link w:val="279"/>
    <w:qFormat/>
    <w:uiPriority w:val="0"/>
    <w:pPr>
      <w:spacing w:after="0" w:line="240" w:lineRule="auto"/>
      <w:jc w:val="center"/>
    </w:pPr>
    <w:rPr>
      <w:rFonts w:ascii="仿宋" w:hAnsi="仿宋" w:eastAsia="仿宋" w:cstheme="minorBidi"/>
      <w:b/>
      <w:szCs w:val="21"/>
    </w:rPr>
  </w:style>
  <w:style w:type="character" w:customStyle="1" w:styleId="281">
    <w:name w:val="Footer Char"/>
    <w:basedOn w:val="45"/>
    <w:qFormat/>
    <w:locked/>
    <w:uiPriority w:val="99"/>
    <w:rPr>
      <w:rFonts w:ascii="Times New Roman" w:hAnsi="Times New Roman" w:eastAsia="宋体" w:cs="Times New Roman"/>
      <w:kern w:val="0"/>
      <w:sz w:val="18"/>
      <w:szCs w:val="18"/>
    </w:rPr>
  </w:style>
  <w:style w:type="character" w:customStyle="1" w:styleId="282">
    <w:name w:val="Body Text Indent 3 Char"/>
    <w:basedOn w:val="45"/>
    <w:qFormat/>
    <w:locked/>
    <w:uiPriority w:val="99"/>
    <w:rPr>
      <w:rFonts w:ascii="黑体" w:hAnsi="Times New Roman" w:eastAsia="仿宋_GB2312" w:cs="Times New Roman"/>
      <w:b/>
      <w:sz w:val="24"/>
      <w:szCs w:val="24"/>
    </w:rPr>
  </w:style>
  <w:style w:type="character" w:customStyle="1" w:styleId="283">
    <w:name w:val="Header Char"/>
    <w:qFormat/>
    <w:locked/>
    <w:uiPriority w:val="99"/>
    <w:rPr>
      <w:rFonts w:ascii="Times New Roman" w:hAnsi="Times New Roman" w:eastAsia="宋体"/>
      <w:sz w:val="18"/>
    </w:rPr>
  </w:style>
  <w:style w:type="character" w:customStyle="1" w:styleId="284">
    <w:name w:val="Balloon Text Char"/>
    <w:qFormat/>
    <w:locked/>
    <w:uiPriority w:val="99"/>
    <w:rPr>
      <w:rFonts w:ascii="Times New Roman" w:hAnsi="Times New Roman" w:eastAsia="宋体"/>
      <w:sz w:val="18"/>
    </w:rPr>
  </w:style>
  <w:style w:type="character" w:customStyle="1" w:styleId="285">
    <w:name w:val="Footnote Text Char1"/>
    <w:qFormat/>
    <w:locked/>
    <w:uiPriority w:val="99"/>
    <w:rPr>
      <w:rFonts w:ascii="Times New Roman" w:hAnsi="Times New Roman"/>
      <w:sz w:val="18"/>
    </w:rPr>
  </w:style>
  <w:style w:type="character" w:customStyle="1" w:styleId="286">
    <w:name w:val="图几表几 Char"/>
    <w:link w:val="287"/>
    <w:locked/>
    <w:uiPriority w:val="0"/>
    <w:rPr>
      <w:rFonts w:ascii="宋体" w:hAnsi="宋体"/>
      <w:b/>
      <w:sz w:val="24"/>
      <w:szCs w:val="24"/>
    </w:rPr>
  </w:style>
  <w:style w:type="paragraph" w:customStyle="1" w:styleId="287">
    <w:name w:val="图几表几"/>
    <w:basedOn w:val="9"/>
    <w:link w:val="286"/>
    <w:qFormat/>
    <w:uiPriority w:val="0"/>
    <w:pPr>
      <w:spacing w:before="0" w:beforeLines="50" w:afterLines="50" w:line="320" w:lineRule="atLeast"/>
      <w:jc w:val="center"/>
    </w:pPr>
    <w:rPr>
      <w:rFonts w:ascii="宋体" w:hAnsi="宋体" w:eastAsiaTheme="minorEastAsia" w:cstheme="minorBidi"/>
      <w:b/>
      <w:color w:val="auto"/>
      <w:kern w:val="2"/>
      <w:sz w:val="24"/>
      <w:szCs w:val="24"/>
    </w:rPr>
  </w:style>
  <w:style w:type="paragraph" w:customStyle="1" w:styleId="288">
    <w:name w:val="数据来源"/>
    <w:next w:val="1"/>
    <w:qFormat/>
    <w:uiPriority w:val="0"/>
    <w:pPr>
      <w:spacing w:beforeLines="20" w:afterLines="50"/>
    </w:pPr>
    <w:rPr>
      <w:rFonts w:ascii="Calibri" w:hAnsi="Calibri" w:eastAsia="宋体" w:cs="Times New Roman"/>
      <w:kern w:val="0"/>
      <w:sz w:val="21"/>
      <w:szCs w:val="20"/>
      <w:lang w:val="en-US" w:eastAsia="zh-CN" w:bidi="ar-SA"/>
    </w:rPr>
  </w:style>
  <w:style w:type="character" w:customStyle="1" w:styleId="289">
    <w:name w:val="font41"/>
    <w:qFormat/>
    <w:uiPriority w:val="0"/>
    <w:rPr>
      <w:rFonts w:hint="eastAsia" w:ascii="宋体" w:hAnsi="宋体" w:eastAsia="宋体" w:cs="宋体"/>
      <w:color w:val="000000"/>
      <w:sz w:val="20"/>
      <w:szCs w:val="20"/>
      <w:u w:val="none"/>
    </w:rPr>
  </w:style>
  <w:style w:type="character" w:customStyle="1" w:styleId="290">
    <w:name w:val="font01"/>
    <w:qFormat/>
    <w:uiPriority w:val="0"/>
    <w:rPr>
      <w:rFonts w:hint="default" w:ascii="Times New Roman" w:hAnsi="Times New Roman" w:cs="Times New Roman"/>
      <w:b/>
      <w:color w:val="000000"/>
      <w:sz w:val="20"/>
      <w:szCs w:val="20"/>
      <w:u w:val="none"/>
    </w:rPr>
  </w:style>
  <w:style w:type="character" w:customStyle="1" w:styleId="291">
    <w:name w:val="font71"/>
    <w:uiPriority w:val="0"/>
    <w:rPr>
      <w:rFonts w:hint="default" w:ascii="Times New Roman" w:hAnsi="Times New Roman" w:cs="Times New Roman"/>
      <w:color w:val="000000"/>
      <w:sz w:val="20"/>
      <w:szCs w:val="20"/>
      <w:u w:val="none"/>
    </w:rPr>
  </w:style>
  <w:style w:type="character" w:customStyle="1" w:styleId="292">
    <w:name w:val="font61"/>
    <w:uiPriority w:val="0"/>
    <w:rPr>
      <w:rFonts w:hint="eastAsia" w:ascii="宋体" w:hAnsi="宋体" w:eastAsia="宋体" w:cs="宋体"/>
      <w:b/>
      <w:color w:val="000000"/>
      <w:sz w:val="20"/>
      <w:szCs w:val="20"/>
      <w:u w:val="none"/>
    </w:rPr>
  </w:style>
  <w:style w:type="character" w:customStyle="1" w:styleId="293">
    <w:name w:val="font51"/>
    <w:uiPriority w:val="0"/>
    <w:rPr>
      <w:rFonts w:hint="default" w:ascii="Times New Roman" w:hAnsi="Times New Roman" w:cs="Times New Roman"/>
      <w:b/>
      <w:color w:val="000000"/>
      <w:sz w:val="28"/>
      <w:szCs w:val="28"/>
      <w:u w:val="none"/>
    </w:rPr>
  </w:style>
  <w:style w:type="character" w:customStyle="1" w:styleId="294">
    <w:name w:val="font81"/>
    <w:uiPriority w:val="0"/>
    <w:rPr>
      <w:rFonts w:hint="eastAsia" w:ascii="宋体" w:hAnsi="宋体" w:eastAsia="宋体" w:cs="宋体"/>
      <w:b/>
      <w:color w:val="000000"/>
      <w:sz w:val="28"/>
      <w:szCs w:val="28"/>
      <w:u w:val="none"/>
    </w:rPr>
  </w:style>
  <w:style w:type="character" w:customStyle="1" w:styleId="295">
    <w:name w:val="纯文本 字符1"/>
    <w:uiPriority w:val="99"/>
    <w:rPr>
      <w:rFonts w:ascii="宋体" w:hAnsi="Courier New" w:cs="Courier New"/>
      <w:kern w:val="2"/>
      <w:sz w:val="21"/>
      <w:szCs w:val="21"/>
    </w:rPr>
  </w:style>
  <w:style w:type="table" w:customStyle="1" w:styleId="296">
    <w:name w:val="网格型2"/>
    <w:basedOn w:val="43"/>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网格型3"/>
    <w:basedOn w:val="43"/>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8">
    <w:name w:val="标题 1 字符1"/>
    <w:basedOn w:val="45"/>
    <w:uiPriority w:val="99"/>
    <w:rPr>
      <w:rFonts w:ascii="Times New Roman" w:hAnsi="Times New Roman" w:eastAsia="宋体" w:cs="Times New Roman"/>
      <w:b/>
      <w:bCs/>
      <w:kern w:val="44"/>
      <w:sz w:val="44"/>
      <w:szCs w:val="44"/>
    </w:rPr>
  </w:style>
  <w:style w:type="paragraph" w:customStyle="1" w:styleId="299">
    <w:name w:val="xl120"/>
    <w:basedOn w:val="1"/>
    <w:uiPriority w:val="0"/>
    <w:pPr>
      <w:widowControl/>
      <w:pBdr>
        <w:top w:val="single" w:color="auto" w:sz="4" w:space="0"/>
        <w:bottom w:val="single" w:color="auto" w:sz="4" w:space="0"/>
      </w:pBdr>
      <w:shd w:val="clear" w:color="000000" w:fill="F8CBAD"/>
      <w:spacing w:before="100" w:beforeAutospacing="1" w:after="100" w:afterAutospacing="1" w:line="240" w:lineRule="auto"/>
      <w:jc w:val="center"/>
    </w:pPr>
    <w:rPr>
      <w:b/>
      <w:bCs/>
      <w:kern w:val="0"/>
      <w:sz w:val="18"/>
      <w:szCs w:val="18"/>
    </w:rPr>
  </w:style>
  <w:style w:type="paragraph" w:customStyle="1" w:styleId="300">
    <w:name w:val="xl121"/>
    <w:basedOn w:val="1"/>
    <w:uiPriority w:val="0"/>
    <w:pPr>
      <w:widowControl/>
      <w:pBdr>
        <w:top w:val="single" w:color="auto" w:sz="4" w:space="0"/>
        <w:bottom w:val="single" w:color="auto" w:sz="4" w:space="0"/>
        <w:right w:val="single" w:color="auto" w:sz="4" w:space="0"/>
      </w:pBdr>
      <w:shd w:val="clear" w:color="000000" w:fill="F8CBAD"/>
      <w:spacing w:before="100" w:beforeAutospacing="1" w:after="100" w:afterAutospacing="1" w:line="240" w:lineRule="auto"/>
      <w:jc w:val="center"/>
    </w:pPr>
    <w:rPr>
      <w:b/>
      <w:bCs/>
      <w:kern w:val="0"/>
      <w:sz w:val="18"/>
      <w:szCs w:val="18"/>
    </w:rPr>
  </w:style>
  <w:style w:type="paragraph" w:customStyle="1" w:styleId="301">
    <w:name w:val="xl12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kern w:val="0"/>
      <w:sz w:val="18"/>
      <w:szCs w:val="18"/>
    </w:rPr>
  </w:style>
  <w:style w:type="paragraph" w:customStyle="1" w:styleId="302">
    <w:name w:val="xl123"/>
    <w:basedOn w:val="1"/>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ascii="宋体" w:hAnsi="宋体" w:cs="宋体"/>
      <w:b/>
      <w:bCs/>
      <w:kern w:val="0"/>
      <w:sz w:val="18"/>
      <w:szCs w:val="18"/>
    </w:rPr>
  </w:style>
  <w:style w:type="paragraph" w:customStyle="1" w:styleId="303">
    <w:name w:val="xl124"/>
    <w:basedOn w:val="1"/>
    <w:uiPriority w:val="0"/>
    <w:pPr>
      <w:widowControl/>
      <w:pBdr>
        <w:left w:val="single" w:color="auto" w:sz="4" w:space="0"/>
        <w:right w:val="single" w:color="auto" w:sz="4" w:space="0"/>
      </w:pBdr>
      <w:spacing w:before="100" w:beforeAutospacing="1" w:after="100" w:afterAutospacing="1" w:line="240" w:lineRule="auto"/>
      <w:jc w:val="center"/>
    </w:pPr>
    <w:rPr>
      <w:rFonts w:ascii="宋体" w:hAnsi="宋体" w:cs="宋体"/>
      <w:b/>
      <w:bCs/>
      <w:kern w:val="0"/>
      <w:sz w:val="18"/>
      <w:szCs w:val="18"/>
    </w:rPr>
  </w:style>
  <w:style w:type="paragraph" w:customStyle="1" w:styleId="304">
    <w:name w:val="xl125"/>
    <w:basedOn w:val="1"/>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cs="宋体"/>
      <w:b/>
      <w:bCs/>
      <w:kern w:val="0"/>
      <w:sz w:val="18"/>
      <w:szCs w:val="18"/>
    </w:rPr>
  </w:style>
  <w:style w:type="paragraph" w:customStyle="1" w:styleId="305">
    <w:name w:val="xl126"/>
    <w:basedOn w:val="1"/>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pPr>
    <w:rPr>
      <w:rFonts w:ascii="宋体" w:hAnsi="宋体" w:cs="宋体"/>
      <w:color w:val="FF0000"/>
      <w:kern w:val="0"/>
      <w:sz w:val="18"/>
      <w:szCs w:val="18"/>
    </w:rPr>
  </w:style>
  <w:style w:type="paragraph" w:customStyle="1" w:styleId="306">
    <w:name w:val="xl127"/>
    <w:basedOn w:val="1"/>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pPr>
    <w:rPr>
      <w:color w:val="FF0000"/>
      <w:kern w:val="0"/>
      <w:sz w:val="18"/>
      <w:szCs w:val="18"/>
    </w:rPr>
  </w:style>
  <w:style w:type="paragraph" w:customStyle="1" w:styleId="307">
    <w:name w:val="xl128"/>
    <w:basedOn w:val="1"/>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pPr>
    <w:rPr>
      <w:kern w:val="0"/>
      <w:sz w:val="18"/>
      <w:szCs w:val="18"/>
    </w:rPr>
  </w:style>
  <w:style w:type="paragraph" w:customStyle="1" w:styleId="308">
    <w:name w:val="xl129"/>
    <w:basedOn w:val="1"/>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pPr>
    <w:rPr>
      <w:kern w:val="0"/>
      <w:sz w:val="18"/>
      <w:szCs w:val="18"/>
    </w:rPr>
  </w:style>
  <w:style w:type="character" w:customStyle="1" w:styleId="309">
    <w:name w:val="标题 1 Char1"/>
    <w:basedOn w:val="45"/>
    <w:qFormat/>
    <w:uiPriority w:val="99"/>
    <w:rPr>
      <w:rFonts w:ascii="Times New Roman" w:hAnsi="Times New Roman" w:eastAsia="宋体" w:cs="Times New Roman"/>
      <w:b/>
      <w:bCs/>
      <w:kern w:val="44"/>
      <w:sz w:val="44"/>
      <w:szCs w:val="44"/>
    </w:rPr>
  </w:style>
  <w:style w:type="character" w:customStyle="1" w:styleId="310">
    <w:name w:val="正文首行缩进 Char11"/>
    <w:basedOn w:val="45"/>
    <w:unhideWhenUsed/>
    <w:qFormat/>
    <w:uiPriority w:val="99"/>
    <w:rPr>
      <w:rFonts w:cs="Times New Roman"/>
    </w:rPr>
  </w:style>
  <w:style w:type="character" w:customStyle="1" w:styleId="311">
    <w:name w:val="正文首行缩进 2 Char11"/>
    <w:basedOn w:val="45"/>
    <w:unhideWhenUsed/>
    <w:qFormat/>
    <w:uiPriority w:val="99"/>
    <w:rPr>
      <w:rFonts w:cs="Times New Roman"/>
    </w:rPr>
  </w:style>
  <w:style w:type="character" w:customStyle="1" w:styleId="312">
    <w:name w:val="批注文字 Char11"/>
    <w:basedOn w:val="45"/>
    <w:unhideWhenUsed/>
    <w:qFormat/>
    <w:uiPriority w:val="99"/>
    <w:rPr>
      <w:rFonts w:cs="Times New Roman"/>
    </w:rPr>
  </w:style>
  <w:style w:type="character" w:customStyle="1" w:styleId="313">
    <w:name w:val="批注主题 Char11"/>
    <w:basedOn w:val="312"/>
    <w:unhideWhenUsed/>
    <w:qFormat/>
    <w:uiPriority w:val="99"/>
    <w:rPr>
      <w:rFonts w:cs="Times New Roman"/>
      <w:b/>
    </w:rPr>
  </w:style>
  <w:style w:type="character" w:customStyle="1" w:styleId="314">
    <w:name w:val="纯文本 Char11"/>
    <w:basedOn w:val="45"/>
    <w:unhideWhenUsed/>
    <w:qFormat/>
    <w:uiPriority w:val="0"/>
    <w:rPr>
      <w:rFonts w:ascii="宋体" w:hAnsi="Courier New" w:cs="Times New Roman"/>
    </w:rPr>
  </w:style>
  <w:style w:type="character" w:customStyle="1" w:styleId="315">
    <w:name w:val="HTML 预设格式 Char11"/>
    <w:basedOn w:val="45"/>
    <w:unhideWhenUsed/>
    <w:qFormat/>
    <w:uiPriority w:val="99"/>
    <w:rPr>
      <w:rFonts w:ascii="Courier New" w:cs="Times New Roman"/>
      <w:sz w:val="20"/>
    </w:rPr>
  </w:style>
  <w:style w:type="character" w:customStyle="1" w:styleId="316">
    <w:name w:val="Book Title"/>
    <w:basedOn w:val="45"/>
    <w:qFormat/>
    <w:uiPriority w:val="33"/>
    <w:rPr>
      <w:rFonts w:cs="Times New Roman"/>
      <w:b/>
      <w:smallCaps/>
      <w:spacing w:val="5"/>
    </w:rPr>
  </w:style>
  <w:style w:type="character" w:customStyle="1" w:styleId="317">
    <w:name w:val="脚注文本 Char11"/>
    <w:basedOn w:val="45"/>
    <w:unhideWhenUsed/>
    <w:qFormat/>
    <w:uiPriority w:val="99"/>
    <w:rPr>
      <w:rFonts w:cs="Times New Roman"/>
      <w:sz w:val="18"/>
    </w:rPr>
  </w:style>
  <w:style w:type="character" w:customStyle="1" w:styleId="318">
    <w:name w:val="正文文本缩进 2 Char11"/>
    <w:basedOn w:val="45"/>
    <w:unhideWhenUsed/>
    <w:qFormat/>
    <w:uiPriority w:val="99"/>
    <w:rPr>
      <w:rFonts w:cs="Times New Roman"/>
    </w:rPr>
  </w:style>
  <w:style w:type="paragraph" w:customStyle="1" w:styleId="319">
    <w:name w:val="列出段落4"/>
    <w:basedOn w:val="1"/>
    <w:qFormat/>
    <w:uiPriority w:val="99"/>
    <w:pPr>
      <w:spacing w:after="0" w:line="240" w:lineRule="auto"/>
      <w:ind w:firstLine="420" w:firstLineChars="200"/>
    </w:pPr>
    <w:rPr>
      <w:rFonts w:ascii="Calibri" w:hAnsi="Calibri" w:cs="Calibri"/>
      <w:szCs w:val="21"/>
    </w:rPr>
  </w:style>
  <w:style w:type="paragraph" w:customStyle="1" w:styleId="320">
    <w:name w:val="目录 71"/>
    <w:basedOn w:val="1"/>
    <w:next w:val="1"/>
    <w:unhideWhenUsed/>
    <w:qFormat/>
    <w:uiPriority w:val="39"/>
    <w:pPr>
      <w:spacing w:after="0" w:line="240" w:lineRule="auto"/>
      <w:ind w:left="2520" w:leftChars="1200"/>
    </w:pPr>
    <w:rPr>
      <w:rFonts w:ascii="Calibri" w:hAnsi="Calibri"/>
      <w:szCs w:val="22"/>
    </w:rPr>
  </w:style>
  <w:style w:type="paragraph" w:customStyle="1" w:styleId="321">
    <w:name w:val="目录 81"/>
    <w:basedOn w:val="1"/>
    <w:next w:val="1"/>
    <w:unhideWhenUsed/>
    <w:uiPriority w:val="39"/>
    <w:pPr>
      <w:spacing w:after="0" w:line="240" w:lineRule="auto"/>
      <w:ind w:left="2940" w:leftChars="1400"/>
    </w:pPr>
    <w:rPr>
      <w:rFonts w:ascii="Calibri" w:hAnsi="Calibri"/>
      <w:szCs w:val="22"/>
    </w:rPr>
  </w:style>
  <w:style w:type="paragraph" w:customStyle="1" w:styleId="322">
    <w:name w:val="目录 61"/>
    <w:basedOn w:val="1"/>
    <w:next w:val="1"/>
    <w:unhideWhenUsed/>
    <w:qFormat/>
    <w:uiPriority w:val="39"/>
    <w:pPr>
      <w:spacing w:after="0" w:line="240" w:lineRule="auto"/>
      <w:ind w:left="2100" w:leftChars="1000"/>
    </w:pPr>
    <w:rPr>
      <w:rFonts w:ascii="Calibri" w:hAnsi="Calibri"/>
      <w:szCs w:val="22"/>
    </w:rPr>
  </w:style>
  <w:style w:type="paragraph" w:customStyle="1" w:styleId="323">
    <w:name w:val="目录 91"/>
    <w:basedOn w:val="1"/>
    <w:next w:val="1"/>
    <w:unhideWhenUsed/>
    <w:uiPriority w:val="39"/>
    <w:pPr>
      <w:spacing w:after="0" w:line="240" w:lineRule="auto"/>
      <w:ind w:left="3360" w:leftChars="1600"/>
    </w:pPr>
    <w:rPr>
      <w:rFonts w:ascii="Calibri" w:hAnsi="Calibri"/>
      <w:szCs w:val="22"/>
    </w:rPr>
  </w:style>
  <w:style w:type="table" w:customStyle="1" w:styleId="324">
    <w:name w:val="Table Normal"/>
    <w:unhideWhenUsed/>
    <w:qFormat/>
    <w:uiPriority w:val="2"/>
    <w:rPr>
      <w:rFonts w:ascii="Calibri" w:hAnsi="Calibri" w:eastAsia="宋体" w:cs="Times New Roman"/>
      <w:kern w:val="0"/>
      <w:sz w:val="20"/>
      <w:szCs w:val="20"/>
    </w:rPr>
    <w:tblPr>
      <w:tblCellMar>
        <w:top w:w="0" w:type="dxa"/>
        <w:left w:w="0" w:type="dxa"/>
        <w:bottom w:w="0" w:type="dxa"/>
        <w:right w:w="0" w:type="dxa"/>
      </w:tblCellMar>
    </w:tblPr>
  </w:style>
  <w:style w:type="paragraph" w:customStyle="1" w:styleId="325">
    <w:name w:val="_Style 30"/>
    <w:basedOn w:val="1"/>
    <w:next w:val="79"/>
    <w:qFormat/>
    <w:uiPriority w:val="99"/>
    <w:pPr>
      <w:spacing w:after="0" w:line="240" w:lineRule="auto"/>
      <w:ind w:firstLine="420" w:firstLineChars="200"/>
    </w:pPr>
    <w:rPr>
      <w:rFonts w:ascii="Calibri" w:hAnsi="Calibri"/>
    </w:rPr>
  </w:style>
  <w:style w:type="character" w:customStyle="1" w:styleId="326">
    <w:name w:val="font91"/>
    <w:basedOn w:val="45"/>
    <w:qFormat/>
    <w:uiPriority w:val="0"/>
    <w:rPr>
      <w:rFonts w:hint="eastAsia" w:ascii="宋体" w:hAnsi="宋体" w:eastAsia="宋体" w:cs="宋体"/>
      <w:b/>
      <w:color w:val="000000"/>
      <w:sz w:val="18"/>
      <w:szCs w:val="18"/>
      <w:u w:val="none"/>
    </w:rPr>
  </w:style>
  <w:style w:type="character" w:customStyle="1" w:styleId="327">
    <w:name w:val="bjh-strong"/>
    <w:basedOn w:val="45"/>
    <w:qFormat/>
    <w:uiPriority w:val="0"/>
  </w:style>
  <w:style w:type="character" w:customStyle="1" w:styleId="328">
    <w:name w:val="未处理的提及1"/>
    <w:basedOn w:val="45"/>
    <w:semiHidden/>
    <w:unhideWhenUsed/>
    <w:uiPriority w:val="99"/>
    <w:rPr>
      <w:color w:val="605E5C"/>
      <w:shd w:val="clear" w:color="auto" w:fill="E1DFDD"/>
    </w:rPr>
  </w:style>
  <w:style w:type="paragraph" w:customStyle="1" w:styleId="329">
    <w:name w:val="font0"/>
    <w:basedOn w:val="1"/>
    <w:uiPriority w:val="0"/>
    <w:pPr>
      <w:widowControl/>
      <w:spacing w:before="100" w:beforeAutospacing="1" w:after="100" w:afterAutospacing="1" w:line="240" w:lineRule="auto"/>
      <w:jc w:val="left"/>
    </w:pPr>
    <w:rPr>
      <w:rFonts w:ascii="宋体" w:hAnsi="宋体" w:cs="宋体"/>
      <w:color w:val="000000"/>
      <w:kern w:val="0"/>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A662C-80CA-4CCE-AFE4-42BC997C6988}">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34</Pages>
  <Words>14360</Words>
  <Characters>15039</Characters>
  <Lines>133</Lines>
  <Paragraphs>37</Paragraphs>
  <TotalTime>326</TotalTime>
  <ScaleCrop>false</ScaleCrop>
  <LinksUpToDate>false</LinksUpToDate>
  <CharactersWithSpaces>15321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2021-06-21T02:16:00Z</dcterms:created>
  <dc:creator>Yayun</dc:creator>
  <cp:lastModifiedBy>蔡中奇</cp:lastModifiedBy>
  <cp:lastPrinted>2021-06-21T12:15:00Z</cp:lastPrinted>
  <dcterms:modified xsi:type="dcterms:W3CDTF">2022-12-15T01:09:39Z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DD7464540407497588E5B0594A8D7A35</vt:lpwstr>
  </property>
</Properties>
</file>