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715"/>
        </w:tabs>
        <w:jc w:val="center"/>
        <w:rPr>
          <w:rFonts w:ascii="Times New Roman" w:hAnsi="Times New Roman" w:eastAsia="黑体" w:cs="Times New Roman"/>
          <w:sz w:val="32"/>
          <w:szCs w:val="32"/>
        </w:rPr>
      </w:pPr>
      <w:bookmarkStart w:id="0" w:name="_Toc472099265"/>
      <w:bookmarkStart w:id="1" w:name="_Toc934"/>
      <w:r>
        <w:rPr>
          <w:rFonts w:hint="eastAsia" w:ascii="Times New Roman" w:hAnsi="Times New Roman" w:eastAsia="黑体" w:cs="Times New Roman"/>
          <w:sz w:val="32"/>
          <w:szCs w:val="32"/>
        </w:rPr>
        <w:t>信息安全技术应用</w:t>
      </w:r>
      <w:r>
        <w:rPr>
          <w:rFonts w:hint="eastAsia" w:ascii="宋体" w:hAnsi="宋体" w:eastAsia="宋体" w:cs="宋体"/>
          <w:sz w:val="32"/>
          <w:szCs w:val="32"/>
        </w:rPr>
        <w:t>━</w:t>
      </w:r>
      <w:r>
        <w:rPr>
          <w:rFonts w:ascii="Times New Roman" w:hAnsi="Times New Roman" w:eastAsia="黑体" w:cs="Times New Roman"/>
          <w:sz w:val="32"/>
          <w:szCs w:val="32"/>
        </w:rPr>
        <w:t>计算机科学与技术（数据应用安全）高本贯通专业</w:t>
      </w:r>
      <w:r>
        <w:rPr>
          <w:rFonts w:hint="eastAsia" w:ascii="Times New Roman" w:hAnsi="Times New Roman" w:eastAsia="黑体" w:cs="Times New Roman"/>
          <w:sz w:val="32"/>
          <w:szCs w:val="32"/>
        </w:rPr>
        <w:t>202</w:t>
      </w:r>
      <w:r>
        <w:rPr>
          <w:rFonts w:ascii="Times New Roman" w:hAnsi="Times New Roman" w:eastAsia="黑体" w:cs="Times New Roman"/>
          <w:sz w:val="32"/>
          <w:szCs w:val="32"/>
        </w:rPr>
        <w:t>2</w:t>
      </w:r>
      <w:r>
        <w:rPr>
          <w:rFonts w:hint="eastAsia" w:ascii="Times New Roman" w:hAnsi="Times New Roman" w:eastAsia="黑体" w:cs="Times New Roman"/>
          <w:sz w:val="32"/>
          <w:szCs w:val="32"/>
        </w:rPr>
        <w:t>级</w:t>
      </w:r>
      <w:r>
        <w:rPr>
          <w:rFonts w:ascii="Times New Roman" w:hAnsi="Times New Roman" w:eastAsia="黑体" w:cs="Times New Roman"/>
          <w:sz w:val="32"/>
          <w:szCs w:val="32"/>
        </w:rPr>
        <w:t>培养人才培养方案</w:t>
      </w:r>
      <w:bookmarkEnd w:id="0"/>
      <w:bookmarkEnd w:id="1"/>
      <w:bookmarkStart w:id="2" w:name="_Toc22570"/>
      <w:bookmarkStart w:id="3" w:name="_Toc433535472"/>
      <w:bookmarkStart w:id="4" w:name="_Toc404550126"/>
      <w:bookmarkStart w:id="5" w:name="_Toc402879249"/>
      <w:bookmarkStart w:id="6" w:name="_Toc403686965"/>
      <w:bookmarkStart w:id="7" w:name="_Toc433648479"/>
    </w:p>
    <w:p>
      <w:pPr>
        <w:pStyle w:val="3"/>
        <w:spacing w:before="120" w:beforeLines="50" w:after="120" w:afterLines="50" w:line="440" w:lineRule="exact"/>
        <w:rPr>
          <w:rFonts w:ascii="Times New Roman" w:hAnsi="Times New Roman" w:eastAsia="黑体" w:cs="Times New Roman"/>
          <w:b w:val="0"/>
          <w:bCs w:val="0"/>
          <w:sz w:val="30"/>
          <w:szCs w:val="30"/>
        </w:rPr>
      </w:pPr>
      <w:bookmarkStart w:id="8" w:name="_Toc1783"/>
      <w:bookmarkStart w:id="9" w:name="_Toc23957"/>
      <w:bookmarkStart w:id="10" w:name="_Toc485124503"/>
      <w:r>
        <w:rPr>
          <w:rFonts w:ascii="Times New Roman" w:hAnsi="Times New Roman" w:eastAsia="黑体" w:cs="Times New Roman"/>
          <w:b w:val="0"/>
          <w:bCs w:val="0"/>
          <w:sz w:val="30"/>
          <w:szCs w:val="30"/>
        </w:rPr>
        <w:t>一、专业名称及代码</w:t>
      </w:r>
      <w:bookmarkEnd w:id="2"/>
      <w:bookmarkEnd w:id="3"/>
      <w:bookmarkEnd w:id="4"/>
      <w:bookmarkEnd w:id="5"/>
      <w:bookmarkEnd w:id="6"/>
      <w:bookmarkEnd w:id="7"/>
      <w:bookmarkEnd w:id="8"/>
      <w:bookmarkEnd w:id="9"/>
      <w:bookmarkEnd w:id="10"/>
    </w:p>
    <w:p>
      <w:pPr>
        <w:adjustRightInd w:val="0"/>
        <w:snapToGrid w:val="0"/>
        <w:spacing w:before="120" w:beforeLines="50" w:after="120" w:afterLines="50" w:line="300" w:lineRule="auto"/>
        <w:ind w:firstLine="420" w:firstLineChars="200"/>
        <w:rPr>
          <w:rStyle w:val="12"/>
          <w:rFonts w:ascii="Times New Roman" w:hAnsi="Times New Roman" w:eastAsia="宋体" w:cs="Times New Roman"/>
          <w:color w:val="000000"/>
          <w:szCs w:val="21"/>
        </w:rPr>
      </w:pPr>
      <w:bookmarkStart w:id="11" w:name="_Toc404550127"/>
      <w:bookmarkStart w:id="12" w:name="_Toc402879250"/>
      <w:bookmarkStart w:id="13" w:name="_Toc311228702"/>
      <w:bookmarkStart w:id="14" w:name="_Toc310793387"/>
      <w:bookmarkStart w:id="15" w:name="_Toc403686966"/>
      <w:r>
        <w:rPr>
          <w:rFonts w:ascii="Times New Roman" w:hAnsi="Times New Roman" w:eastAsia="宋体" w:cs="Times New Roman"/>
          <w:szCs w:val="21"/>
        </w:rPr>
        <w:t>计算机科学与技术（080901）（本）</w:t>
      </w:r>
    </w:p>
    <w:p>
      <w:pPr>
        <w:adjustRightInd w:val="0"/>
        <w:snapToGrid w:val="0"/>
        <w:spacing w:before="120" w:beforeLines="50" w:after="120" w:afterLines="50" w:line="300" w:lineRule="auto"/>
        <w:ind w:firstLine="420" w:firstLineChars="200"/>
        <w:rPr>
          <w:rStyle w:val="12"/>
          <w:rFonts w:ascii="Times New Roman" w:hAnsi="Times New Roman" w:eastAsia="宋体" w:cs="Times New Roman"/>
          <w:color w:val="000000"/>
          <w:szCs w:val="21"/>
        </w:rPr>
      </w:pPr>
      <w:r>
        <w:rPr>
          <w:rFonts w:hint="eastAsia" w:ascii="Times New Roman" w:hAnsi="Times New Roman" w:eastAsia="宋体" w:cs="Times New Roman"/>
          <w:szCs w:val="21"/>
        </w:rPr>
        <w:t>信息安全技术应用</w:t>
      </w:r>
      <w:r>
        <w:rPr>
          <w:rFonts w:ascii="Times New Roman" w:hAnsi="Times New Roman" w:eastAsia="宋体" w:cs="Times New Roman"/>
          <w:szCs w:val="21"/>
        </w:rPr>
        <w:t>（510207）（高）</w:t>
      </w:r>
    </w:p>
    <w:p>
      <w:pPr>
        <w:pStyle w:val="3"/>
        <w:spacing w:before="120" w:beforeLines="50" w:after="120" w:afterLines="50" w:line="440" w:lineRule="exact"/>
        <w:rPr>
          <w:rFonts w:ascii="Times New Roman" w:hAnsi="Times New Roman" w:eastAsia="黑体" w:cs="Times New Roman"/>
          <w:b w:val="0"/>
          <w:bCs w:val="0"/>
          <w:sz w:val="30"/>
          <w:szCs w:val="30"/>
        </w:rPr>
      </w:pPr>
      <w:bookmarkStart w:id="16" w:name="_Toc9850"/>
      <w:bookmarkStart w:id="17" w:name="_Toc28426"/>
      <w:bookmarkStart w:id="18" w:name="_Toc485124504"/>
      <w:bookmarkStart w:id="19" w:name="_Toc15029"/>
      <w:bookmarkStart w:id="20" w:name="_Toc433535473"/>
      <w:bookmarkStart w:id="21" w:name="_Toc433648480"/>
      <w:bookmarkStart w:id="22" w:name="_Toc472099266"/>
      <w:r>
        <w:rPr>
          <w:rFonts w:ascii="Times New Roman" w:hAnsi="Times New Roman" w:eastAsia="黑体" w:cs="Times New Roman"/>
          <w:b w:val="0"/>
          <w:bCs w:val="0"/>
          <w:sz w:val="30"/>
          <w:szCs w:val="30"/>
        </w:rPr>
        <w:t>二、招生对象及学制</w:t>
      </w:r>
      <w:bookmarkEnd w:id="11"/>
      <w:bookmarkEnd w:id="12"/>
      <w:bookmarkEnd w:id="13"/>
      <w:bookmarkEnd w:id="14"/>
      <w:bookmarkEnd w:id="15"/>
      <w:bookmarkEnd w:id="16"/>
      <w:bookmarkEnd w:id="17"/>
      <w:bookmarkEnd w:id="18"/>
      <w:bookmarkEnd w:id="19"/>
      <w:bookmarkEnd w:id="20"/>
      <w:bookmarkEnd w:id="21"/>
      <w:bookmarkEnd w:id="22"/>
    </w:p>
    <w:p>
      <w:pPr>
        <w:adjustRightInd w:val="0"/>
        <w:snapToGrid w:val="0"/>
        <w:spacing w:before="120" w:beforeLines="50" w:after="120" w:afterLines="50" w:line="300" w:lineRule="auto"/>
        <w:ind w:firstLine="420" w:firstLineChars="200"/>
        <w:rPr>
          <w:rStyle w:val="12"/>
          <w:rFonts w:ascii="Times New Roman" w:hAnsi="Times New Roman" w:eastAsia="宋体" w:cs="Times New Roman"/>
          <w:szCs w:val="21"/>
        </w:rPr>
      </w:pPr>
      <w:r>
        <w:rPr>
          <w:rStyle w:val="12"/>
          <w:rFonts w:ascii="Times New Roman" w:hAnsi="Times New Roman" w:eastAsia="宋体" w:cs="Times New Roman"/>
          <w:color w:val="000000"/>
          <w:szCs w:val="21"/>
        </w:rPr>
        <w:t>招生对象：上海生源，</w:t>
      </w:r>
      <w:r>
        <w:rPr>
          <w:rStyle w:val="12"/>
          <w:rFonts w:ascii="Times New Roman" w:hAnsi="Times New Roman" w:eastAsia="宋体" w:cs="Times New Roman"/>
          <w:szCs w:val="21"/>
        </w:rPr>
        <w:t>高中应届毕业生</w:t>
      </w:r>
    </w:p>
    <w:p>
      <w:pPr>
        <w:spacing w:line="300" w:lineRule="auto"/>
        <w:ind w:firstLine="420" w:firstLineChars="200"/>
        <w:rPr>
          <w:rStyle w:val="12"/>
          <w:rFonts w:ascii="Times New Roman" w:hAnsi="Times New Roman" w:eastAsia="宋体" w:cs="Times New Roman"/>
          <w:color w:val="000000"/>
          <w:szCs w:val="21"/>
        </w:rPr>
      </w:pPr>
      <w:r>
        <w:rPr>
          <w:rStyle w:val="12"/>
          <w:rFonts w:ascii="Times New Roman" w:hAnsi="Times New Roman" w:eastAsia="宋体" w:cs="Times New Roman"/>
          <w:color w:val="000000"/>
          <w:szCs w:val="21"/>
        </w:rPr>
        <w:t>学    制：五年</w:t>
      </w:r>
    </w:p>
    <w:p>
      <w:pPr>
        <w:pStyle w:val="3"/>
        <w:spacing w:before="120" w:beforeLines="50" w:after="120" w:afterLines="50" w:line="440" w:lineRule="exact"/>
        <w:rPr>
          <w:rFonts w:ascii="Times New Roman" w:hAnsi="Times New Roman" w:eastAsia="黑体" w:cs="Times New Roman"/>
          <w:b w:val="0"/>
          <w:bCs w:val="0"/>
          <w:sz w:val="30"/>
          <w:szCs w:val="30"/>
        </w:rPr>
      </w:pPr>
      <w:bookmarkStart w:id="23" w:name="_Toc311228704"/>
      <w:bookmarkStart w:id="24" w:name="_Toc433535474"/>
      <w:bookmarkStart w:id="25" w:name="_Toc11588"/>
      <w:bookmarkStart w:id="26" w:name="_Toc402879256"/>
      <w:bookmarkStart w:id="27" w:name="_Toc472099267"/>
      <w:bookmarkStart w:id="28" w:name="_Toc403686972"/>
      <w:bookmarkStart w:id="29" w:name="_Toc485124505"/>
      <w:bookmarkStart w:id="30" w:name="_Toc433648481"/>
      <w:bookmarkStart w:id="31" w:name="_Toc30555"/>
      <w:bookmarkStart w:id="32" w:name="_Toc17113"/>
      <w:bookmarkStart w:id="33" w:name="_Toc404550133"/>
      <w:r>
        <w:rPr>
          <w:rFonts w:ascii="Times New Roman" w:hAnsi="Times New Roman" w:eastAsia="黑体" w:cs="Times New Roman"/>
          <w:b w:val="0"/>
          <w:bCs w:val="0"/>
          <w:sz w:val="30"/>
          <w:szCs w:val="30"/>
        </w:rPr>
        <w:t>三、培养目标</w:t>
      </w:r>
      <w:bookmarkEnd w:id="23"/>
      <w:bookmarkEnd w:id="24"/>
      <w:bookmarkEnd w:id="25"/>
      <w:bookmarkEnd w:id="26"/>
      <w:bookmarkEnd w:id="27"/>
      <w:bookmarkEnd w:id="28"/>
      <w:bookmarkEnd w:id="29"/>
      <w:bookmarkEnd w:id="30"/>
      <w:bookmarkEnd w:id="31"/>
      <w:bookmarkEnd w:id="32"/>
      <w:bookmarkEnd w:id="33"/>
    </w:p>
    <w:p>
      <w:pPr>
        <w:adjustRightInd w:val="0"/>
        <w:snapToGrid w:val="0"/>
        <w:spacing w:before="120" w:beforeLines="50" w:after="120" w:afterLines="50" w:line="360" w:lineRule="auto"/>
        <w:ind w:firstLine="420" w:firstLineChars="200"/>
        <w:rPr>
          <w:rStyle w:val="12"/>
          <w:rFonts w:ascii="Times New Roman" w:hAnsi="Times New Roman" w:eastAsia="宋体" w:cs="Times New Roman"/>
          <w:color w:val="000000"/>
          <w:szCs w:val="21"/>
        </w:rPr>
      </w:pPr>
      <w:bookmarkStart w:id="34" w:name="_Toc433535475"/>
      <w:bookmarkStart w:id="35" w:name="_Toc311228705"/>
      <w:bookmarkStart w:id="36" w:name="_Toc403686973"/>
      <w:bookmarkStart w:id="37" w:name="_Toc472099268"/>
      <w:bookmarkStart w:id="38" w:name="_Toc404550134"/>
      <w:bookmarkStart w:id="39" w:name="_Toc485124506"/>
      <w:bookmarkStart w:id="40" w:name="_Toc310440237"/>
      <w:bookmarkStart w:id="41" w:name="_Toc14292"/>
      <w:bookmarkStart w:id="42" w:name="_Toc402879257"/>
      <w:bookmarkStart w:id="43" w:name="_Toc13220"/>
      <w:bookmarkStart w:id="44" w:name="_Toc310793390"/>
      <w:bookmarkStart w:id="45" w:name="_Toc433648482"/>
      <w:r>
        <w:rPr>
          <w:rStyle w:val="12"/>
          <w:rFonts w:hint="eastAsia" w:ascii="Times New Roman" w:hAnsi="Times New Roman" w:eastAsia="宋体" w:cs="Times New Roman"/>
          <w:color w:val="000000"/>
          <w:szCs w:val="21"/>
        </w:rPr>
        <w:t>培养具备良好的职业道德和职业素养，具有创新精神和国际视野，系统掌握信息安全的基础理论与方法，在数据应用安全方面具备扎实的专业知识和综合应用能力，能够从事计算机、电子信息、电子商务、互联网金融、云计算与大数据、WEB应用等领域的数据安全应用、开发、安全测试与评估等方面的一线高水平信息安全应用型人才。</w:t>
      </w:r>
    </w:p>
    <w:p>
      <w:pPr>
        <w:adjustRightInd w:val="0"/>
        <w:snapToGrid w:val="0"/>
        <w:spacing w:before="120" w:beforeLines="50" w:after="120" w:afterLines="50" w:line="360" w:lineRule="auto"/>
        <w:ind w:firstLine="420" w:firstLineChars="200"/>
        <w:rPr>
          <w:rStyle w:val="12"/>
          <w:rFonts w:ascii="Times New Roman" w:hAnsi="Times New Roman" w:eastAsia="宋体" w:cs="Times New Roman"/>
          <w:color w:val="000000"/>
          <w:szCs w:val="21"/>
        </w:rPr>
      </w:pPr>
      <w:r>
        <w:rPr>
          <w:rStyle w:val="12"/>
          <w:rFonts w:hint="eastAsia" w:ascii="Times New Roman" w:hAnsi="Times New Roman" w:eastAsia="宋体" w:cs="Times New Roman"/>
          <w:color w:val="000000"/>
          <w:szCs w:val="21"/>
        </w:rPr>
        <w:t>具体培养目标：</w:t>
      </w:r>
    </w:p>
    <w:p>
      <w:pPr>
        <w:adjustRightInd w:val="0"/>
        <w:snapToGrid w:val="0"/>
        <w:spacing w:before="120" w:beforeLines="50" w:after="120" w:afterLines="50" w:line="360" w:lineRule="auto"/>
        <w:ind w:firstLine="420" w:firstLineChars="200"/>
        <w:rPr>
          <w:rStyle w:val="12"/>
          <w:rFonts w:ascii="Times New Roman" w:hAnsi="Times New Roman" w:eastAsia="宋体" w:cs="Times New Roman"/>
          <w:color w:val="000000"/>
          <w:szCs w:val="21"/>
        </w:rPr>
      </w:pPr>
      <w:r>
        <w:rPr>
          <w:rStyle w:val="12"/>
          <w:rFonts w:hint="eastAsia" w:ascii="Times New Roman" w:hAnsi="Times New Roman" w:eastAsia="宋体" w:cs="Times New Roman"/>
          <w:color w:val="000000"/>
          <w:szCs w:val="21"/>
        </w:rPr>
        <w:t>目标1：培养大学生具备良好的人文社会科学素养和高度的社会责任感。</w:t>
      </w:r>
    </w:p>
    <w:p>
      <w:pPr>
        <w:adjustRightInd w:val="0"/>
        <w:snapToGrid w:val="0"/>
        <w:spacing w:before="120" w:beforeLines="50" w:after="120" w:afterLines="50" w:line="360" w:lineRule="auto"/>
        <w:ind w:firstLine="420" w:firstLineChars="200"/>
        <w:rPr>
          <w:rStyle w:val="12"/>
          <w:rFonts w:ascii="Times New Roman" w:hAnsi="Times New Roman" w:eastAsia="宋体" w:cs="Times New Roman"/>
          <w:color w:val="000000"/>
          <w:szCs w:val="21"/>
        </w:rPr>
      </w:pPr>
      <w:r>
        <w:rPr>
          <w:rStyle w:val="12"/>
          <w:rFonts w:hint="eastAsia" w:ascii="Times New Roman" w:hAnsi="Times New Roman" w:eastAsia="宋体" w:cs="Times New Roman"/>
          <w:color w:val="000000"/>
          <w:szCs w:val="21"/>
        </w:rPr>
        <w:t>目标2：能胜任信息安全软件开发、项目管理、安全测试安全评估等工作。</w:t>
      </w:r>
    </w:p>
    <w:p>
      <w:pPr>
        <w:adjustRightInd w:val="0"/>
        <w:snapToGrid w:val="0"/>
        <w:spacing w:before="120" w:beforeLines="50" w:after="120" w:afterLines="50" w:line="360" w:lineRule="auto"/>
        <w:ind w:firstLine="420" w:firstLineChars="200"/>
        <w:rPr>
          <w:rStyle w:val="12"/>
          <w:rFonts w:ascii="Times New Roman" w:hAnsi="Times New Roman" w:eastAsia="宋体" w:cs="Times New Roman"/>
          <w:color w:val="000000"/>
          <w:szCs w:val="21"/>
        </w:rPr>
      </w:pPr>
      <w:r>
        <w:rPr>
          <w:rStyle w:val="12"/>
          <w:rFonts w:hint="eastAsia" w:ascii="Times New Roman" w:hAnsi="Times New Roman" w:eastAsia="宋体" w:cs="Times New Roman"/>
          <w:color w:val="000000"/>
          <w:szCs w:val="21"/>
        </w:rPr>
        <w:t>目标3：获得信息安全工程师、信息安全测评师基本训练，使学生具有专业的职业素养和宽阔的视野。</w:t>
      </w:r>
    </w:p>
    <w:p>
      <w:pPr>
        <w:adjustRightInd w:val="0"/>
        <w:snapToGrid w:val="0"/>
        <w:spacing w:before="120" w:beforeLines="50" w:after="120" w:afterLines="50" w:line="360" w:lineRule="auto"/>
        <w:ind w:firstLine="420" w:firstLineChars="200"/>
        <w:rPr>
          <w:rStyle w:val="12"/>
          <w:rFonts w:ascii="Times New Roman" w:hAnsi="Times New Roman" w:eastAsia="宋体" w:cs="Times New Roman"/>
          <w:color w:val="000000"/>
          <w:szCs w:val="21"/>
        </w:rPr>
      </w:pPr>
      <w:r>
        <w:rPr>
          <w:rStyle w:val="12"/>
          <w:rFonts w:hint="eastAsia" w:ascii="Times New Roman" w:hAnsi="Times New Roman" w:eastAsia="宋体" w:cs="Times New Roman"/>
          <w:color w:val="000000"/>
          <w:szCs w:val="21"/>
        </w:rPr>
        <w:t>目标4：具有终生学习、继续教育、国际视野意识以及适应发展的能力，能够解决信息安全工程领域复杂工程技术问题，成为一线应用型工程技术人才。</w:t>
      </w:r>
    </w:p>
    <w:p>
      <w:pPr>
        <w:pStyle w:val="3"/>
        <w:spacing w:before="120" w:beforeLines="50" w:after="120" w:afterLines="50" w:line="440" w:lineRule="exact"/>
        <w:rPr>
          <w:rFonts w:ascii="Times New Roman" w:hAnsi="Times New Roman" w:eastAsia="黑体" w:cs="Times New Roman"/>
          <w:b w:val="0"/>
          <w:bCs w:val="0"/>
          <w:sz w:val="30"/>
          <w:szCs w:val="30"/>
        </w:rPr>
      </w:pPr>
      <w:bookmarkStart w:id="46" w:name="_Toc18165"/>
      <w:r>
        <w:rPr>
          <w:rFonts w:ascii="Times New Roman" w:hAnsi="Times New Roman" w:eastAsia="黑体" w:cs="Times New Roman"/>
          <w:b w:val="0"/>
          <w:bCs w:val="0"/>
          <w:sz w:val="30"/>
          <w:szCs w:val="30"/>
        </w:rPr>
        <w:t>四、人才规格</w:t>
      </w:r>
      <w:bookmarkEnd w:id="34"/>
      <w:bookmarkEnd w:id="35"/>
      <w:bookmarkEnd w:id="36"/>
      <w:bookmarkEnd w:id="37"/>
      <w:bookmarkEnd w:id="38"/>
      <w:bookmarkEnd w:id="39"/>
      <w:bookmarkEnd w:id="40"/>
      <w:bookmarkEnd w:id="41"/>
      <w:bookmarkEnd w:id="42"/>
      <w:bookmarkEnd w:id="43"/>
      <w:bookmarkEnd w:id="44"/>
      <w:bookmarkEnd w:id="45"/>
      <w:bookmarkEnd w:id="46"/>
    </w:p>
    <w:p>
      <w:pPr>
        <w:spacing w:line="440" w:lineRule="exact"/>
        <w:ind w:firstLine="420" w:firstLineChars="200"/>
        <w:rPr>
          <w:rFonts w:ascii="Times New Roman" w:hAnsi="Times New Roman" w:eastAsia="宋体" w:cs="Times New Roman"/>
          <w:szCs w:val="21"/>
        </w:rPr>
      </w:pPr>
      <w:bookmarkStart w:id="47" w:name="_Toc433535476"/>
      <w:bookmarkStart w:id="48" w:name="_Toc403686974"/>
      <w:bookmarkStart w:id="49" w:name="_Toc404550135"/>
      <w:bookmarkStart w:id="50" w:name="_Toc402879258"/>
      <w:bookmarkStart w:id="51" w:name="_Toc433648483"/>
      <w:bookmarkStart w:id="52" w:name="_Toc485124507"/>
      <w:bookmarkStart w:id="53" w:name="_Toc472099269"/>
      <w:r>
        <w:rPr>
          <w:rFonts w:ascii="Times New Roman" w:hAnsi="Times New Roman" w:eastAsia="宋体" w:cs="Times New Roman"/>
          <w:szCs w:val="21"/>
        </w:rPr>
        <w:t>（一）</w:t>
      </w:r>
      <w:bookmarkEnd w:id="47"/>
      <w:bookmarkEnd w:id="48"/>
      <w:bookmarkEnd w:id="49"/>
      <w:bookmarkEnd w:id="50"/>
      <w:bookmarkEnd w:id="51"/>
      <w:r>
        <w:rPr>
          <w:rFonts w:ascii="Times New Roman" w:hAnsi="Times New Roman" w:eastAsia="宋体" w:cs="Times New Roman"/>
          <w:szCs w:val="21"/>
        </w:rPr>
        <w:t>知识要求</w:t>
      </w:r>
      <w:bookmarkEnd w:id="52"/>
      <w:bookmarkEnd w:id="53"/>
    </w:p>
    <w:p>
      <w:pPr>
        <w:pStyle w:val="13"/>
        <w:numPr>
          <w:ilvl w:val="0"/>
          <w:numId w:val="1"/>
        </w:numPr>
        <w:spacing w:line="300" w:lineRule="auto"/>
        <w:ind w:firstLineChars="0"/>
        <w:rPr>
          <w:rStyle w:val="12"/>
          <w:rFonts w:ascii="Times New Roman" w:hAnsi="Times New Roman"/>
          <w:color w:val="000000"/>
          <w:szCs w:val="21"/>
          <w:shd w:val="clear" w:color="auto" w:fill="FFFFFF"/>
        </w:rPr>
      </w:pPr>
      <w:r>
        <w:rPr>
          <w:rStyle w:val="12"/>
          <w:rFonts w:ascii="Times New Roman" w:hAnsi="Times New Roman"/>
          <w:color w:val="000000"/>
          <w:szCs w:val="21"/>
          <w:shd w:val="clear" w:color="auto" w:fill="FFFFFF"/>
        </w:rPr>
        <w:t>具有扎实的数学和物理学等自然科学基础，较好的人文社会科学基础；</w:t>
      </w:r>
    </w:p>
    <w:p>
      <w:pPr>
        <w:pStyle w:val="13"/>
        <w:numPr>
          <w:ilvl w:val="0"/>
          <w:numId w:val="1"/>
        </w:numPr>
        <w:spacing w:line="300" w:lineRule="auto"/>
        <w:ind w:firstLineChars="0"/>
        <w:rPr>
          <w:rStyle w:val="12"/>
          <w:rFonts w:ascii="Times New Roman" w:hAnsi="Times New Roman"/>
          <w:color w:val="000000"/>
          <w:szCs w:val="21"/>
          <w:shd w:val="clear" w:color="auto" w:fill="FFFFFF"/>
        </w:rPr>
      </w:pPr>
      <w:r>
        <w:rPr>
          <w:rStyle w:val="12"/>
          <w:rFonts w:ascii="Times New Roman" w:hAnsi="Times New Roman"/>
          <w:color w:val="000000"/>
          <w:szCs w:val="21"/>
          <w:shd w:val="clear" w:color="auto" w:fill="FFFFFF"/>
        </w:rPr>
        <w:t>具备扎实的英语知识基础并达到所要求的考级水平；</w:t>
      </w:r>
    </w:p>
    <w:p>
      <w:pPr>
        <w:pStyle w:val="13"/>
        <w:numPr>
          <w:ilvl w:val="0"/>
          <w:numId w:val="1"/>
        </w:numPr>
        <w:spacing w:line="300" w:lineRule="auto"/>
        <w:ind w:firstLineChars="0"/>
        <w:rPr>
          <w:rFonts w:ascii="Times New Roman" w:hAnsi="Times New Roman"/>
          <w:color w:val="000000"/>
          <w:szCs w:val="21"/>
          <w:shd w:val="clear" w:color="auto" w:fill="FFFFFF"/>
        </w:rPr>
      </w:pPr>
      <w:r>
        <w:rPr>
          <w:rFonts w:ascii="Times New Roman" w:hAnsi="Times New Roman"/>
          <w:color w:val="000000"/>
          <w:szCs w:val="21"/>
        </w:rPr>
        <w:t>掌握计算机与网络通信的基本理论和基本知识；</w:t>
      </w:r>
    </w:p>
    <w:p>
      <w:pPr>
        <w:pStyle w:val="13"/>
        <w:numPr>
          <w:ilvl w:val="0"/>
          <w:numId w:val="1"/>
        </w:numPr>
        <w:spacing w:line="300" w:lineRule="auto"/>
        <w:ind w:firstLineChars="0"/>
        <w:rPr>
          <w:rStyle w:val="12"/>
          <w:rFonts w:ascii="Times New Roman" w:hAnsi="Times New Roman"/>
          <w:color w:val="000000"/>
          <w:szCs w:val="21"/>
          <w:shd w:val="clear" w:color="auto" w:fill="FFFFFF"/>
        </w:rPr>
      </w:pPr>
      <w:r>
        <w:rPr>
          <w:rStyle w:val="12"/>
          <w:rFonts w:ascii="Times New Roman" w:hAnsi="Times New Roman"/>
          <w:color w:val="000000"/>
          <w:szCs w:val="21"/>
          <w:shd w:val="clear" w:color="auto" w:fill="FFFFFF"/>
        </w:rPr>
        <w:t>掌握网络安全的基础理论和基本方法；</w:t>
      </w:r>
    </w:p>
    <w:p>
      <w:pPr>
        <w:pStyle w:val="13"/>
        <w:numPr>
          <w:ilvl w:val="0"/>
          <w:numId w:val="1"/>
        </w:numPr>
        <w:spacing w:line="300" w:lineRule="auto"/>
        <w:ind w:firstLineChars="0"/>
        <w:rPr>
          <w:rStyle w:val="12"/>
          <w:rFonts w:ascii="Times New Roman" w:hAnsi="Times New Roman"/>
          <w:color w:val="000000"/>
          <w:szCs w:val="21"/>
          <w:shd w:val="clear" w:color="auto" w:fill="FFFFFF"/>
        </w:rPr>
      </w:pPr>
      <w:r>
        <w:rPr>
          <w:rStyle w:val="12"/>
          <w:rFonts w:ascii="Times New Roman" w:hAnsi="Times New Roman"/>
          <w:color w:val="000000"/>
          <w:szCs w:val="21"/>
          <w:shd w:val="clear" w:color="auto" w:fill="FFFFFF"/>
        </w:rPr>
        <w:t>掌握操作系统基本原理、系统服务配置与安全管理的基础知识；</w:t>
      </w:r>
    </w:p>
    <w:p>
      <w:pPr>
        <w:pStyle w:val="13"/>
        <w:numPr>
          <w:ilvl w:val="0"/>
          <w:numId w:val="1"/>
        </w:numPr>
        <w:spacing w:line="300" w:lineRule="auto"/>
        <w:ind w:firstLineChars="0"/>
        <w:rPr>
          <w:rStyle w:val="12"/>
          <w:rFonts w:ascii="Times New Roman" w:hAnsi="Times New Roman"/>
          <w:color w:val="000000"/>
          <w:szCs w:val="21"/>
          <w:shd w:val="clear" w:color="auto" w:fill="FFFFFF"/>
        </w:rPr>
      </w:pPr>
      <w:r>
        <w:rPr>
          <w:rStyle w:val="12"/>
          <w:rFonts w:ascii="Times New Roman" w:hAnsi="Times New Roman"/>
          <w:color w:val="000000"/>
          <w:szCs w:val="21"/>
          <w:shd w:val="clear" w:color="auto" w:fill="FFFFFF"/>
        </w:rPr>
        <w:t>掌握程序设计的基础知识、基本思路和方法；</w:t>
      </w:r>
    </w:p>
    <w:p>
      <w:pPr>
        <w:pStyle w:val="13"/>
        <w:numPr>
          <w:ilvl w:val="0"/>
          <w:numId w:val="1"/>
        </w:numPr>
        <w:spacing w:line="300" w:lineRule="auto"/>
        <w:ind w:firstLineChars="0"/>
        <w:rPr>
          <w:rStyle w:val="12"/>
          <w:rFonts w:ascii="Times New Roman" w:hAnsi="Times New Roman"/>
          <w:color w:val="000000"/>
          <w:szCs w:val="21"/>
          <w:shd w:val="clear" w:color="auto" w:fill="FFFFFF"/>
        </w:rPr>
      </w:pPr>
      <w:r>
        <w:rPr>
          <w:rStyle w:val="12"/>
          <w:rFonts w:ascii="Times New Roman" w:hAnsi="Times New Roman"/>
          <w:color w:val="000000"/>
          <w:szCs w:val="21"/>
          <w:shd w:val="clear" w:color="auto" w:fill="FFFFFF"/>
        </w:rPr>
        <w:t>掌握数据安全的基础知识、基本思路和方法；</w:t>
      </w:r>
    </w:p>
    <w:p>
      <w:pPr>
        <w:pStyle w:val="13"/>
        <w:numPr>
          <w:ilvl w:val="0"/>
          <w:numId w:val="1"/>
        </w:numPr>
        <w:spacing w:line="300" w:lineRule="auto"/>
        <w:ind w:firstLineChars="0"/>
        <w:rPr>
          <w:rStyle w:val="12"/>
          <w:rFonts w:ascii="Times New Roman" w:hAnsi="Times New Roman"/>
          <w:color w:val="000000"/>
          <w:szCs w:val="21"/>
          <w:shd w:val="clear" w:color="auto" w:fill="FFFFFF"/>
        </w:rPr>
      </w:pPr>
      <w:r>
        <w:rPr>
          <w:rStyle w:val="12"/>
          <w:rFonts w:ascii="Times New Roman" w:hAnsi="Times New Roman"/>
          <w:color w:val="000000"/>
          <w:szCs w:val="21"/>
          <w:shd w:val="clear" w:color="auto" w:fill="FFFFFF"/>
        </w:rPr>
        <w:t>了解物联网安全的基础知识；</w:t>
      </w:r>
    </w:p>
    <w:p>
      <w:pPr>
        <w:pStyle w:val="13"/>
        <w:numPr>
          <w:ilvl w:val="0"/>
          <w:numId w:val="1"/>
        </w:numPr>
        <w:spacing w:line="300" w:lineRule="auto"/>
        <w:ind w:firstLineChars="0"/>
        <w:rPr>
          <w:rStyle w:val="12"/>
          <w:rFonts w:ascii="Times New Roman" w:hAnsi="Times New Roman"/>
          <w:color w:val="000000"/>
          <w:szCs w:val="21"/>
          <w:shd w:val="clear" w:color="auto" w:fill="FFFFFF"/>
        </w:rPr>
      </w:pPr>
      <w:r>
        <w:rPr>
          <w:rStyle w:val="12"/>
          <w:rFonts w:ascii="Times New Roman" w:hAnsi="Times New Roman"/>
          <w:color w:val="000000"/>
          <w:szCs w:val="21"/>
          <w:shd w:val="clear" w:color="auto" w:fill="FFFFFF"/>
        </w:rPr>
        <w:t>了解云安全的基础知识；</w:t>
      </w:r>
    </w:p>
    <w:p>
      <w:pPr>
        <w:pStyle w:val="13"/>
        <w:numPr>
          <w:ilvl w:val="0"/>
          <w:numId w:val="1"/>
        </w:numPr>
        <w:spacing w:line="300" w:lineRule="auto"/>
        <w:ind w:firstLineChars="0"/>
        <w:rPr>
          <w:rStyle w:val="12"/>
          <w:rFonts w:ascii="Times New Roman" w:hAnsi="Times New Roman"/>
          <w:color w:val="000000"/>
          <w:szCs w:val="21"/>
          <w:shd w:val="clear" w:color="auto" w:fill="FFFFFF"/>
        </w:rPr>
      </w:pPr>
      <w:r>
        <w:rPr>
          <w:rStyle w:val="12"/>
          <w:rFonts w:ascii="Times New Roman" w:hAnsi="Times New Roman"/>
          <w:color w:val="000000"/>
          <w:szCs w:val="21"/>
          <w:shd w:val="clear" w:color="auto" w:fill="FFFFFF"/>
        </w:rPr>
        <w:t>掌握信息安全工程与基础设施建设、实施与管理的基本技术和方法；</w:t>
      </w:r>
    </w:p>
    <w:p>
      <w:pPr>
        <w:pStyle w:val="13"/>
        <w:numPr>
          <w:ilvl w:val="0"/>
          <w:numId w:val="1"/>
        </w:numPr>
        <w:spacing w:line="300" w:lineRule="auto"/>
        <w:ind w:firstLineChars="0"/>
        <w:rPr>
          <w:rStyle w:val="12"/>
          <w:rFonts w:ascii="Times New Roman" w:hAnsi="Times New Roman"/>
          <w:color w:val="000000"/>
          <w:szCs w:val="21"/>
          <w:shd w:val="clear" w:color="auto" w:fill="FFFFFF"/>
        </w:rPr>
      </w:pPr>
      <w:r>
        <w:rPr>
          <w:rStyle w:val="12"/>
          <w:rFonts w:ascii="Times New Roman" w:hAnsi="Times New Roman"/>
          <w:color w:val="000000"/>
          <w:szCs w:val="21"/>
          <w:shd w:val="clear" w:color="auto" w:fill="FFFFFF"/>
        </w:rPr>
        <w:t>掌握数据安全产品研发的基础知识；</w:t>
      </w:r>
    </w:p>
    <w:p>
      <w:pPr>
        <w:pStyle w:val="13"/>
        <w:numPr>
          <w:ilvl w:val="0"/>
          <w:numId w:val="1"/>
        </w:numPr>
        <w:spacing w:line="300" w:lineRule="auto"/>
        <w:ind w:firstLineChars="0"/>
        <w:rPr>
          <w:rStyle w:val="12"/>
          <w:rFonts w:ascii="Times New Roman" w:hAnsi="Times New Roman"/>
          <w:color w:val="000000"/>
          <w:szCs w:val="21"/>
          <w:shd w:val="clear" w:color="auto" w:fill="FFFFFF"/>
        </w:rPr>
      </w:pPr>
      <w:r>
        <w:rPr>
          <w:rStyle w:val="12"/>
          <w:rFonts w:ascii="Times New Roman" w:hAnsi="Times New Roman"/>
          <w:color w:val="000000"/>
          <w:szCs w:val="21"/>
          <w:shd w:val="clear" w:color="auto" w:fill="FFFFFF"/>
        </w:rPr>
        <w:t>熟悉信息安全政策、法律、法规和标准；</w:t>
      </w:r>
    </w:p>
    <w:p>
      <w:pPr>
        <w:pStyle w:val="13"/>
        <w:numPr>
          <w:ilvl w:val="0"/>
          <w:numId w:val="1"/>
        </w:numPr>
        <w:spacing w:line="300" w:lineRule="auto"/>
        <w:ind w:firstLineChars="0"/>
        <w:rPr>
          <w:rStyle w:val="12"/>
          <w:rFonts w:ascii="Times New Roman" w:hAnsi="Times New Roman"/>
          <w:color w:val="000000"/>
          <w:szCs w:val="21"/>
          <w:shd w:val="clear" w:color="auto" w:fill="FFFFFF"/>
        </w:rPr>
      </w:pPr>
      <w:r>
        <w:rPr>
          <w:rStyle w:val="12"/>
          <w:rFonts w:ascii="Times New Roman" w:hAnsi="Times New Roman"/>
          <w:color w:val="000000"/>
          <w:szCs w:val="21"/>
          <w:shd w:val="clear" w:color="auto" w:fill="FFFFFF"/>
        </w:rPr>
        <w:t>了解信息安全领域的最新发展动向与技术；</w:t>
      </w:r>
    </w:p>
    <w:p>
      <w:pPr>
        <w:pStyle w:val="13"/>
        <w:numPr>
          <w:ilvl w:val="0"/>
          <w:numId w:val="1"/>
        </w:numPr>
        <w:spacing w:line="300" w:lineRule="auto"/>
        <w:ind w:firstLineChars="0"/>
        <w:rPr>
          <w:rStyle w:val="12"/>
          <w:rFonts w:ascii="Times New Roman" w:hAnsi="Times New Roman"/>
          <w:color w:val="000000"/>
          <w:szCs w:val="21"/>
          <w:shd w:val="clear" w:color="auto" w:fill="FFFFFF"/>
        </w:rPr>
      </w:pPr>
      <w:r>
        <w:rPr>
          <w:rStyle w:val="12"/>
          <w:rFonts w:ascii="Times New Roman" w:hAnsi="Times New Roman"/>
          <w:color w:val="000000"/>
          <w:szCs w:val="21"/>
          <w:shd w:val="clear" w:color="auto" w:fill="FFFFFF"/>
        </w:rPr>
        <w:t>具有本专业先进的和面向现代人才市场需求所需要的科学知识。</w:t>
      </w:r>
    </w:p>
    <w:p>
      <w:pPr>
        <w:spacing w:line="440" w:lineRule="exact"/>
        <w:ind w:firstLine="420" w:firstLineChars="200"/>
        <w:rPr>
          <w:rFonts w:ascii="Times New Roman" w:hAnsi="Times New Roman" w:eastAsia="宋体" w:cs="Times New Roman"/>
          <w:szCs w:val="21"/>
        </w:rPr>
      </w:pPr>
      <w:bookmarkStart w:id="54" w:name="_Toc472099270"/>
      <w:bookmarkStart w:id="55" w:name="_Toc485124508"/>
      <w:r>
        <w:rPr>
          <w:rFonts w:ascii="Times New Roman" w:hAnsi="Times New Roman" w:eastAsia="宋体" w:cs="Times New Roman"/>
          <w:szCs w:val="21"/>
        </w:rPr>
        <w:t>（二）能力要求</w:t>
      </w:r>
      <w:bookmarkEnd w:id="54"/>
      <w:bookmarkEnd w:id="55"/>
    </w:p>
    <w:p>
      <w:pPr>
        <w:pStyle w:val="13"/>
        <w:numPr>
          <w:ilvl w:val="0"/>
          <w:numId w:val="1"/>
        </w:numPr>
        <w:spacing w:line="300" w:lineRule="auto"/>
        <w:ind w:firstLineChars="0"/>
        <w:rPr>
          <w:rStyle w:val="12"/>
          <w:rFonts w:ascii="Times New Roman" w:hAnsi="Times New Roman"/>
          <w:color w:val="000000"/>
          <w:szCs w:val="21"/>
          <w:shd w:val="clear" w:color="auto" w:fill="FFFFFF"/>
        </w:rPr>
      </w:pPr>
      <w:r>
        <w:rPr>
          <w:rStyle w:val="12"/>
          <w:rFonts w:ascii="Times New Roman" w:hAnsi="Times New Roman"/>
          <w:color w:val="000000"/>
          <w:szCs w:val="21"/>
          <w:shd w:val="clear" w:color="auto" w:fill="FFFFFF"/>
        </w:rPr>
        <w:t>具备运用辩证唯物主义的基本观点和方法去认识，分析和解决问题的能力；</w:t>
      </w:r>
    </w:p>
    <w:p>
      <w:pPr>
        <w:pStyle w:val="13"/>
        <w:numPr>
          <w:ilvl w:val="0"/>
          <w:numId w:val="1"/>
        </w:numPr>
        <w:spacing w:line="300" w:lineRule="auto"/>
        <w:ind w:firstLineChars="0"/>
        <w:rPr>
          <w:rStyle w:val="12"/>
          <w:rFonts w:ascii="Times New Roman" w:hAnsi="Times New Roman"/>
          <w:color w:val="000000"/>
          <w:szCs w:val="21"/>
          <w:shd w:val="clear" w:color="auto" w:fill="FFFFFF"/>
        </w:rPr>
      </w:pPr>
      <w:r>
        <w:rPr>
          <w:rStyle w:val="12"/>
          <w:rFonts w:ascii="Times New Roman" w:hAnsi="Times New Roman"/>
          <w:color w:val="000000"/>
          <w:szCs w:val="21"/>
          <w:shd w:val="clear" w:color="auto" w:fill="FFFFFF"/>
        </w:rPr>
        <w:t>具备较强的语言及文字表达能力；</w:t>
      </w:r>
    </w:p>
    <w:p>
      <w:pPr>
        <w:pStyle w:val="13"/>
        <w:numPr>
          <w:ilvl w:val="0"/>
          <w:numId w:val="1"/>
        </w:numPr>
        <w:spacing w:line="300" w:lineRule="auto"/>
        <w:ind w:firstLineChars="0"/>
        <w:rPr>
          <w:rStyle w:val="12"/>
          <w:rFonts w:ascii="Times New Roman" w:hAnsi="Times New Roman"/>
          <w:color w:val="000000"/>
          <w:szCs w:val="21"/>
          <w:shd w:val="clear" w:color="auto" w:fill="FFFFFF"/>
        </w:rPr>
      </w:pPr>
      <w:r>
        <w:rPr>
          <w:rStyle w:val="12"/>
          <w:rFonts w:ascii="Times New Roman" w:hAnsi="Times New Roman"/>
          <w:color w:val="000000"/>
          <w:szCs w:val="21"/>
          <w:shd w:val="clear" w:color="auto" w:fill="FFFFFF"/>
        </w:rPr>
        <w:t>具备优秀的思维习惯和良好的逆向思维能力；</w:t>
      </w:r>
    </w:p>
    <w:p>
      <w:pPr>
        <w:pStyle w:val="13"/>
        <w:numPr>
          <w:ilvl w:val="0"/>
          <w:numId w:val="1"/>
        </w:numPr>
        <w:spacing w:line="300" w:lineRule="auto"/>
        <w:ind w:firstLineChars="0"/>
        <w:rPr>
          <w:rStyle w:val="12"/>
          <w:rFonts w:ascii="Times New Roman" w:hAnsi="Times New Roman"/>
          <w:color w:val="000000"/>
          <w:szCs w:val="21"/>
          <w:shd w:val="clear" w:color="auto" w:fill="FFFFFF"/>
        </w:rPr>
      </w:pPr>
      <w:r>
        <w:rPr>
          <w:rStyle w:val="12"/>
          <w:rFonts w:ascii="Times New Roman" w:hAnsi="Times New Roman"/>
          <w:color w:val="000000"/>
          <w:szCs w:val="21"/>
          <w:shd w:val="clear" w:color="auto" w:fill="FFFFFF"/>
        </w:rPr>
        <w:t>具备运用英语进行简单会话，能够阅读本专业英语文献，并具有一定的听、说、读、写、译能力；</w:t>
      </w:r>
    </w:p>
    <w:p>
      <w:pPr>
        <w:pStyle w:val="13"/>
        <w:numPr>
          <w:ilvl w:val="0"/>
          <w:numId w:val="1"/>
        </w:numPr>
        <w:spacing w:line="300" w:lineRule="auto"/>
        <w:ind w:firstLineChars="0"/>
        <w:rPr>
          <w:rStyle w:val="12"/>
          <w:rFonts w:ascii="Times New Roman" w:hAnsi="Times New Roman"/>
          <w:color w:val="000000"/>
          <w:szCs w:val="21"/>
          <w:shd w:val="clear" w:color="auto" w:fill="FFFFFF"/>
        </w:rPr>
      </w:pPr>
      <w:r>
        <w:rPr>
          <w:rStyle w:val="12"/>
          <w:rFonts w:ascii="Times New Roman" w:hAnsi="Times New Roman"/>
          <w:color w:val="000000"/>
          <w:szCs w:val="21"/>
          <w:shd w:val="clear" w:color="auto" w:fill="FFFFFF"/>
        </w:rPr>
        <w:t>具备较强的数学处理与应用能力；</w:t>
      </w:r>
    </w:p>
    <w:p>
      <w:pPr>
        <w:pStyle w:val="13"/>
        <w:numPr>
          <w:ilvl w:val="0"/>
          <w:numId w:val="1"/>
        </w:numPr>
        <w:spacing w:line="300" w:lineRule="auto"/>
        <w:ind w:firstLineChars="0"/>
        <w:rPr>
          <w:rStyle w:val="12"/>
          <w:rFonts w:ascii="Times New Roman" w:hAnsi="Times New Roman"/>
          <w:color w:val="000000"/>
          <w:szCs w:val="21"/>
          <w:shd w:val="clear" w:color="auto" w:fill="FFFFFF"/>
        </w:rPr>
      </w:pPr>
      <w:r>
        <w:rPr>
          <w:rStyle w:val="12"/>
          <w:rFonts w:ascii="Times New Roman" w:hAnsi="Times New Roman"/>
          <w:color w:val="000000"/>
          <w:szCs w:val="21"/>
          <w:shd w:val="clear" w:color="auto" w:fill="FFFFFF"/>
        </w:rPr>
        <w:t>具备文献检索、资料查询及应用现代信息技术获取相关信息的基本能力；</w:t>
      </w:r>
    </w:p>
    <w:p>
      <w:pPr>
        <w:pStyle w:val="13"/>
        <w:numPr>
          <w:ilvl w:val="0"/>
          <w:numId w:val="1"/>
        </w:numPr>
        <w:spacing w:line="300" w:lineRule="auto"/>
        <w:ind w:firstLineChars="0"/>
        <w:rPr>
          <w:rStyle w:val="12"/>
          <w:rFonts w:ascii="Times New Roman" w:hAnsi="Times New Roman"/>
          <w:color w:val="000000"/>
          <w:szCs w:val="21"/>
          <w:shd w:val="clear" w:color="auto" w:fill="FFFFFF"/>
        </w:rPr>
      </w:pPr>
      <w:r>
        <w:rPr>
          <w:rStyle w:val="12"/>
          <w:rFonts w:ascii="Times New Roman" w:hAnsi="Times New Roman"/>
          <w:color w:val="000000"/>
          <w:szCs w:val="21"/>
          <w:shd w:val="clear" w:color="auto" w:fill="FFFFFF"/>
        </w:rPr>
        <w:t>具备利用计算机常用应用软件进行文字及其他信息处理的能力；</w:t>
      </w:r>
    </w:p>
    <w:p>
      <w:pPr>
        <w:pStyle w:val="13"/>
        <w:numPr>
          <w:ilvl w:val="0"/>
          <w:numId w:val="1"/>
        </w:numPr>
        <w:spacing w:line="300" w:lineRule="auto"/>
        <w:ind w:firstLineChars="0"/>
        <w:rPr>
          <w:rStyle w:val="12"/>
          <w:rFonts w:ascii="Times New Roman" w:hAnsi="Times New Roman"/>
          <w:color w:val="000000"/>
          <w:szCs w:val="21"/>
          <w:shd w:val="clear" w:color="auto" w:fill="FFFFFF"/>
        </w:rPr>
      </w:pPr>
      <w:r>
        <w:rPr>
          <w:rStyle w:val="12"/>
          <w:rFonts w:ascii="Times New Roman" w:hAnsi="Times New Roman"/>
          <w:color w:val="000000"/>
          <w:szCs w:val="21"/>
          <w:shd w:val="clear" w:color="auto" w:fill="FFFFFF"/>
        </w:rPr>
        <w:t>具备撰写专业科技文档和软件文档写作的基本能力；</w:t>
      </w:r>
    </w:p>
    <w:p>
      <w:pPr>
        <w:pStyle w:val="13"/>
        <w:numPr>
          <w:ilvl w:val="0"/>
          <w:numId w:val="1"/>
        </w:numPr>
        <w:spacing w:line="300" w:lineRule="auto"/>
        <w:ind w:firstLineChars="0"/>
        <w:rPr>
          <w:rStyle w:val="12"/>
          <w:rFonts w:ascii="Times New Roman" w:hAnsi="Times New Roman"/>
          <w:color w:val="000000"/>
          <w:szCs w:val="21"/>
          <w:shd w:val="clear" w:color="auto" w:fill="FFFFFF"/>
        </w:rPr>
      </w:pPr>
      <w:r>
        <w:rPr>
          <w:rStyle w:val="12"/>
          <w:rFonts w:ascii="Times New Roman" w:hAnsi="Times New Roman"/>
          <w:color w:val="000000"/>
          <w:szCs w:val="21"/>
          <w:shd w:val="clear" w:color="auto" w:fill="FFFFFF"/>
        </w:rPr>
        <w:t>具有掌握新知识、新技术的自学和继续学习能力；</w:t>
      </w:r>
    </w:p>
    <w:p>
      <w:pPr>
        <w:pStyle w:val="13"/>
        <w:numPr>
          <w:ilvl w:val="0"/>
          <w:numId w:val="1"/>
        </w:numPr>
        <w:spacing w:line="300" w:lineRule="auto"/>
        <w:ind w:firstLineChars="0"/>
        <w:rPr>
          <w:rStyle w:val="12"/>
          <w:rFonts w:ascii="Times New Roman" w:hAnsi="Times New Roman"/>
          <w:color w:val="000000"/>
          <w:szCs w:val="21"/>
          <w:shd w:val="clear" w:color="auto" w:fill="FFFFFF"/>
        </w:rPr>
      </w:pPr>
      <w:r>
        <w:rPr>
          <w:rStyle w:val="12"/>
          <w:rFonts w:ascii="Times New Roman" w:hAnsi="Times New Roman"/>
          <w:color w:val="000000"/>
          <w:szCs w:val="21"/>
          <w:shd w:val="clear" w:color="auto" w:fill="FFFFFF"/>
        </w:rPr>
        <w:t>具有从事本专业相关职业活动所需要的方法能力、社会行为能力和创新能力；</w:t>
      </w:r>
    </w:p>
    <w:p>
      <w:pPr>
        <w:pStyle w:val="13"/>
        <w:numPr>
          <w:ilvl w:val="0"/>
          <w:numId w:val="1"/>
        </w:numPr>
        <w:spacing w:line="300" w:lineRule="auto"/>
        <w:ind w:firstLineChars="0"/>
        <w:rPr>
          <w:rStyle w:val="12"/>
          <w:rFonts w:ascii="Times New Roman" w:hAnsi="Times New Roman"/>
          <w:color w:val="000000"/>
          <w:szCs w:val="21"/>
          <w:shd w:val="clear" w:color="auto" w:fill="FFFFFF"/>
        </w:rPr>
      </w:pPr>
      <w:r>
        <w:rPr>
          <w:rStyle w:val="12"/>
          <w:rFonts w:ascii="Times New Roman" w:hAnsi="Times New Roman"/>
          <w:color w:val="000000"/>
          <w:szCs w:val="21"/>
          <w:shd w:val="clear" w:color="auto" w:fill="FFFFFF"/>
        </w:rPr>
        <w:t>具有较强的组织、协调能力；</w:t>
      </w:r>
    </w:p>
    <w:p>
      <w:pPr>
        <w:pStyle w:val="13"/>
        <w:numPr>
          <w:ilvl w:val="0"/>
          <w:numId w:val="1"/>
        </w:numPr>
        <w:spacing w:line="300" w:lineRule="auto"/>
        <w:ind w:firstLineChars="0"/>
        <w:rPr>
          <w:rStyle w:val="12"/>
          <w:rFonts w:ascii="Times New Roman" w:hAnsi="Times New Roman"/>
          <w:color w:val="000000"/>
          <w:szCs w:val="21"/>
          <w:shd w:val="clear" w:color="auto" w:fill="FFFFFF"/>
        </w:rPr>
      </w:pPr>
      <w:r>
        <w:rPr>
          <w:rStyle w:val="12"/>
          <w:rFonts w:ascii="Times New Roman" w:hAnsi="Times New Roman"/>
          <w:color w:val="000000"/>
          <w:szCs w:val="21"/>
          <w:shd w:val="clear" w:color="auto" w:fill="FFFFFF"/>
        </w:rPr>
        <w:t>具有自尊、自爱、自律、自强的优良品格和人际交往及管理能力；</w:t>
      </w:r>
    </w:p>
    <w:p>
      <w:pPr>
        <w:pStyle w:val="13"/>
        <w:numPr>
          <w:ilvl w:val="0"/>
          <w:numId w:val="1"/>
        </w:numPr>
        <w:adjustRightInd w:val="0"/>
        <w:snapToGrid w:val="0"/>
        <w:spacing w:line="300" w:lineRule="auto"/>
        <w:ind w:firstLineChars="0"/>
        <w:rPr>
          <w:rFonts w:ascii="Times New Roman" w:hAnsi="Times New Roman"/>
          <w:szCs w:val="21"/>
        </w:rPr>
      </w:pPr>
      <w:r>
        <w:rPr>
          <w:rFonts w:ascii="Times New Roman" w:hAnsi="Times New Roman"/>
          <w:szCs w:val="21"/>
        </w:rPr>
        <w:t>具有计算机系统安装、配置、调试与维护的能力；</w:t>
      </w:r>
    </w:p>
    <w:p>
      <w:pPr>
        <w:pStyle w:val="13"/>
        <w:numPr>
          <w:ilvl w:val="0"/>
          <w:numId w:val="1"/>
        </w:numPr>
        <w:adjustRightInd w:val="0"/>
        <w:snapToGrid w:val="0"/>
        <w:spacing w:line="300" w:lineRule="auto"/>
        <w:ind w:firstLineChars="0"/>
        <w:rPr>
          <w:rFonts w:ascii="Times New Roman" w:hAnsi="Times New Roman"/>
          <w:szCs w:val="21"/>
        </w:rPr>
      </w:pPr>
      <w:r>
        <w:rPr>
          <w:rFonts w:ascii="Times New Roman" w:hAnsi="Times New Roman"/>
          <w:szCs w:val="21"/>
        </w:rPr>
        <w:t>具备网络架构设计、网络组建与设备互联的能力；</w:t>
      </w:r>
    </w:p>
    <w:p>
      <w:pPr>
        <w:pStyle w:val="13"/>
        <w:numPr>
          <w:ilvl w:val="0"/>
          <w:numId w:val="1"/>
        </w:numPr>
        <w:adjustRightInd w:val="0"/>
        <w:snapToGrid w:val="0"/>
        <w:spacing w:line="300" w:lineRule="auto"/>
        <w:ind w:firstLineChars="0"/>
        <w:rPr>
          <w:rFonts w:ascii="Times New Roman" w:hAnsi="Times New Roman"/>
          <w:szCs w:val="21"/>
        </w:rPr>
      </w:pPr>
      <w:r>
        <w:rPr>
          <w:rFonts w:ascii="Times New Roman" w:hAnsi="Times New Roman"/>
          <w:szCs w:val="21"/>
        </w:rPr>
        <w:t>具备网络安全产品的选型、安装与配置能力；</w:t>
      </w:r>
    </w:p>
    <w:p>
      <w:pPr>
        <w:pStyle w:val="13"/>
        <w:numPr>
          <w:ilvl w:val="0"/>
          <w:numId w:val="1"/>
        </w:numPr>
        <w:spacing w:line="300" w:lineRule="auto"/>
        <w:ind w:firstLineChars="0"/>
        <w:rPr>
          <w:rFonts w:ascii="Times New Roman" w:hAnsi="Times New Roman"/>
          <w:color w:val="000000"/>
          <w:szCs w:val="21"/>
          <w:shd w:val="clear" w:color="auto" w:fill="FFFFFF"/>
        </w:rPr>
      </w:pPr>
      <w:r>
        <w:rPr>
          <w:rFonts w:ascii="Times New Roman" w:hAnsi="Times New Roman"/>
          <w:szCs w:val="21"/>
        </w:rPr>
        <w:t>具备网络运维与故障排查能力；</w:t>
      </w:r>
    </w:p>
    <w:p>
      <w:pPr>
        <w:pStyle w:val="13"/>
        <w:numPr>
          <w:ilvl w:val="0"/>
          <w:numId w:val="1"/>
        </w:numPr>
        <w:spacing w:line="300" w:lineRule="auto"/>
        <w:ind w:firstLineChars="0"/>
        <w:rPr>
          <w:rStyle w:val="12"/>
          <w:rFonts w:ascii="Times New Roman" w:hAnsi="Times New Roman"/>
          <w:color w:val="000000"/>
          <w:szCs w:val="21"/>
          <w:shd w:val="clear" w:color="auto" w:fill="FFFFFF"/>
        </w:rPr>
      </w:pPr>
      <w:r>
        <w:rPr>
          <w:rStyle w:val="12"/>
          <w:rFonts w:ascii="Times New Roman" w:hAnsi="Times New Roman"/>
          <w:color w:val="000000"/>
          <w:szCs w:val="21"/>
          <w:shd w:val="clear" w:color="auto" w:fill="FFFFFF"/>
        </w:rPr>
        <w:t>具有应用服务器的配置与安全加固的能力；</w:t>
      </w:r>
    </w:p>
    <w:p>
      <w:pPr>
        <w:pStyle w:val="13"/>
        <w:numPr>
          <w:ilvl w:val="0"/>
          <w:numId w:val="1"/>
        </w:numPr>
        <w:spacing w:line="300" w:lineRule="auto"/>
        <w:ind w:firstLineChars="0"/>
        <w:rPr>
          <w:rFonts w:ascii="Times New Roman" w:hAnsi="Times New Roman"/>
          <w:color w:val="000000"/>
          <w:szCs w:val="21"/>
          <w:shd w:val="clear" w:color="auto" w:fill="FFFFFF"/>
        </w:rPr>
      </w:pPr>
      <w:r>
        <w:rPr>
          <w:rFonts w:ascii="Times New Roman" w:hAnsi="Times New Roman"/>
          <w:szCs w:val="21"/>
        </w:rPr>
        <w:t>具备Web应用开发能力；</w:t>
      </w:r>
    </w:p>
    <w:p>
      <w:pPr>
        <w:pStyle w:val="13"/>
        <w:numPr>
          <w:ilvl w:val="0"/>
          <w:numId w:val="1"/>
        </w:numPr>
        <w:spacing w:line="300" w:lineRule="auto"/>
        <w:ind w:firstLineChars="0"/>
        <w:rPr>
          <w:rFonts w:ascii="Times New Roman" w:hAnsi="Times New Roman"/>
          <w:szCs w:val="21"/>
        </w:rPr>
      </w:pPr>
      <w:r>
        <w:rPr>
          <w:rFonts w:ascii="Times New Roman" w:hAnsi="Times New Roman"/>
          <w:szCs w:val="21"/>
        </w:rPr>
        <w:t>具备对信息系统的安全检测、渗透测试和漏洞挖掘的能力；</w:t>
      </w:r>
    </w:p>
    <w:p>
      <w:pPr>
        <w:pStyle w:val="13"/>
        <w:numPr>
          <w:ilvl w:val="0"/>
          <w:numId w:val="1"/>
        </w:numPr>
        <w:spacing w:line="300" w:lineRule="auto"/>
        <w:ind w:firstLineChars="0"/>
        <w:rPr>
          <w:rFonts w:ascii="Times New Roman" w:hAnsi="Times New Roman"/>
          <w:szCs w:val="21"/>
        </w:rPr>
      </w:pPr>
      <w:r>
        <w:rPr>
          <w:rFonts w:ascii="Times New Roman" w:hAnsi="Times New Roman"/>
          <w:szCs w:val="21"/>
        </w:rPr>
        <w:t>具备数据安全审计的能力；</w:t>
      </w:r>
    </w:p>
    <w:p>
      <w:pPr>
        <w:pStyle w:val="13"/>
        <w:numPr>
          <w:ilvl w:val="0"/>
          <w:numId w:val="1"/>
        </w:numPr>
        <w:spacing w:line="300" w:lineRule="auto"/>
        <w:ind w:firstLineChars="0"/>
        <w:rPr>
          <w:rFonts w:ascii="Times New Roman" w:hAnsi="Times New Roman"/>
          <w:szCs w:val="21"/>
        </w:rPr>
      </w:pPr>
      <w:r>
        <w:rPr>
          <w:rFonts w:ascii="Times New Roman" w:hAnsi="Times New Roman"/>
          <w:szCs w:val="21"/>
        </w:rPr>
        <w:t>具备数据安全理论研究的能力；</w:t>
      </w:r>
    </w:p>
    <w:p>
      <w:pPr>
        <w:pStyle w:val="13"/>
        <w:numPr>
          <w:ilvl w:val="0"/>
          <w:numId w:val="1"/>
        </w:numPr>
        <w:spacing w:line="300" w:lineRule="auto"/>
        <w:ind w:firstLineChars="0"/>
        <w:rPr>
          <w:rFonts w:ascii="Times New Roman" w:hAnsi="Times New Roman"/>
          <w:szCs w:val="21"/>
        </w:rPr>
      </w:pPr>
      <w:r>
        <w:rPr>
          <w:rFonts w:ascii="Times New Roman" w:hAnsi="Times New Roman"/>
          <w:szCs w:val="21"/>
        </w:rPr>
        <w:t>具备数据安全存储架构设计及工程实施能力；</w:t>
      </w:r>
    </w:p>
    <w:p>
      <w:pPr>
        <w:pStyle w:val="13"/>
        <w:numPr>
          <w:ilvl w:val="0"/>
          <w:numId w:val="1"/>
        </w:numPr>
        <w:spacing w:line="300" w:lineRule="auto"/>
        <w:ind w:firstLineChars="0"/>
        <w:rPr>
          <w:rFonts w:ascii="Times New Roman" w:hAnsi="Times New Roman"/>
          <w:szCs w:val="21"/>
        </w:rPr>
      </w:pPr>
      <w:r>
        <w:rPr>
          <w:rFonts w:ascii="Times New Roman" w:hAnsi="Times New Roman"/>
          <w:szCs w:val="21"/>
        </w:rPr>
        <w:t>具备分析、设计和优化信息系统安全架构的能力；</w:t>
      </w:r>
    </w:p>
    <w:p>
      <w:pPr>
        <w:pStyle w:val="13"/>
        <w:numPr>
          <w:ilvl w:val="0"/>
          <w:numId w:val="1"/>
        </w:numPr>
        <w:adjustRightInd w:val="0"/>
        <w:snapToGrid w:val="0"/>
        <w:spacing w:line="300" w:lineRule="auto"/>
        <w:ind w:firstLineChars="0"/>
        <w:rPr>
          <w:rFonts w:ascii="Times New Roman" w:hAnsi="Times New Roman"/>
          <w:szCs w:val="21"/>
        </w:rPr>
      </w:pPr>
      <w:r>
        <w:rPr>
          <w:rFonts w:ascii="Times New Roman" w:hAnsi="Times New Roman"/>
          <w:szCs w:val="21"/>
        </w:rPr>
        <w:t>能够独立完成用户需求分析与方案设计；</w:t>
      </w:r>
    </w:p>
    <w:p>
      <w:pPr>
        <w:pStyle w:val="13"/>
        <w:numPr>
          <w:ilvl w:val="0"/>
          <w:numId w:val="1"/>
        </w:numPr>
        <w:spacing w:line="300" w:lineRule="auto"/>
        <w:ind w:firstLineChars="0"/>
        <w:rPr>
          <w:rFonts w:ascii="Times New Roman" w:hAnsi="Times New Roman"/>
          <w:szCs w:val="21"/>
        </w:rPr>
      </w:pPr>
      <w:r>
        <w:rPr>
          <w:rFonts w:ascii="Times New Roman" w:hAnsi="Times New Roman"/>
          <w:szCs w:val="21"/>
        </w:rPr>
        <w:t>能够进行信息系统的工程实施；</w:t>
      </w:r>
    </w:p>
    <w:p>
      <w:pPr>
        <w:pStyle w:val="13"/>
        <w:numPr>
          <w:ilvl w:val="0"/>
          <w:numId w:val="1"/>
        </w:numPr>
        <w:spacing w:line="300" w:lineRule="auto"/>
        <w:ind w:firstLineChars="0"/>
        <w:rPr>
          <w:rStyle w:val="12"/>
          <w:rFonts w:ascii="Times New Roman" w:hAnsi="Times New Roman"/>
          <w:color w:val="000000"/>
          <w:szCs w:val="21"/>
          <w:shd w:val="clear" w:color="auto" w:fill="FFFFFF"/>
        </w:rPr>
      </w:pPr>
      <w:r>
        <w:rPr>
          <w:rStyle w:val="12"/>
          <w:rFonts w:ascii="Times New Roman" w:hAnsi="Times New Roman"/>
          <w:color w:val="000000"/>
          <w:szCs w:val="21"/>
          <w:shd w:val="clear" w:color="auto" w:fill="FFFFFF"/>
        </w:rPr>
        <w:t>职业技能达到国内职业资格高级认证和国际行业企业职业资格认证的要求。</w:t>
      </w:r>
    </w:p>
    <w:p>
      <w:pPr>
        <w:spacing w:line="440" w:lineRule="exact"/>
        <w:ind w:firstLine="420" w:firstLineChars="200"/>
        <w:rPr>
          <w:rFonts w:ascii="Times New Roman" w:hAnsi="Times New Roman" w:eastAsia="宋体" w:cs="Times New Roman"/>
          <w:szCs w:val="21"/>
        </w:rPr>
      </w:pPr>
      <w:bookmarkStart w:id="56" w:name="_Toc472099271"/>
      <w:bookmarkStart w:id="57" w:name="_Toc485124509"/>
      <w:r>
        <w:rPr>
          <w:rFonts w:ascii="Times New Roman" w:hAnsi="Times New Roman" w:eastAsia="宋体" w:cs="Times New Roman"/>
          <w:szCs w:val="21"/>
        </w:rPr>
        <w:t>（三）素质要求</w:t>
      </w:r>
      <w:bookmarkEnd w:id="56"/>
      <w:bookmarkEnd w:id="57"/>
    </w:p>
    <w:p>
      <w:pPr>
        <w:pStyle w:val="13"/>
        <w:numPr>
          <w:ilvl w:val="0"/>
          <w:numId w:val="1"/>
        </w:numPr>
        <w:spacing w:line="300" w:lineRule="auto"/>
        <w:ind w:firstLineChars="0"/>
        <w:rPr>
          <w:rStyle w:val="12"/>
          <w:rFonts w:ascii="Times New Roman" w:hAnsi="Times New Roman"/>
          <w:color w:val="000000"/>
          <w:szCs w:val="21"/>
          <w:shd w:val="clear" w:color="auto" w:fill="FFFFFF"/>
        </w:rPr>
      </w:pPr>
      <w:r>
        <w:rPr>
          <w:rStyle w:val="12"/>
          <w:rFonts w:ascii="Times New Roman" w:hAnsi="Times New Roman"/>
          <w:color w:val="000000"/>
          <w:szCs w:val="21"/>
          <w:shd w:val="clear" w:color="auto" w:fill="FFFFFF"/>
        </w:rPr>
        <w:t>具备良好的思想品德、行为规范以及职业道德；</w:t>
      </w:r>
    </w:p>
    <w:p>
      <w:pPr>
        <w:pStyle w:val="13"/>
        <w:numPr>
          <w:ilvl w:val="0"/>
          <w:numId w:val="1"/>
        </w:numPr>
        <w:spacing w:line="300" w:lineRule="auto"/>
        <w:ind w:firstLineChars="0"/>
        <w:rPr>
          <w:rStyle w:val="12"/>
          <w:rFonts w:ascii="Times New Roman" w:hAnsi="Times New Roman"/>
          <w:color w:val="000000"/>
          <w:szCs w:val="21"/>
          <w:shd w:val="clear" w:color="auto" w:fill="FFFFFF"/>
        </w:rPr>
      </w:pPr>
      <w:r>
        <w:rPr>
          <w:rStyle w:val="12"/>
          <w:rFonts w:ascii="Times New Roman" w:hAnsi="Times New Roman"/>
          <w:color w:val="000000"/>
          <w:szCs w:val="21"/>
          <w:shd w:val="clear" w:color="auto" w:fill="FFFFFF"/>
        </w:rPr>
        <w:t>具备良好的心理素质；</w:t>
      </w:r>
    </w:p>
    <w:p>
      <w:pPr>
        <w:pStyle w:val="13"/>
        <w:numPr>
          <w:ilvl w:val="0"/>
          <w:numId w:val="1"/>
        </w:numPr>
        <w:spacing w:line="300" w:lineRule="auto"/>
        <w:ind w:firstLineChars="0"/>
        <w:rPr>
          <w:rStyle w:val="12"/>
          <w:rFonts w:ascii="Times New Roman" w:hAnsi="Times New Roman"/>
          <w:color w:val="000000"/>
          <w:szCs w:val="21"/>
          <w:shd w:val="clear" w:color="auto" w:fill="FFFFFF"/>
        </w:rPr>
      </w:pPr>
      <w:r>
        <w:rPr>
          <w:rStyle w:val="12"/>
          <w:rFonts w:ascii="Times New Roman" w:hAnsi="Times New Roman"/>
          <w:color w:val="000000"/>
          <w:szCs w:val="21"/>
          <w:shd w:val="clear" w:color="auto" w:fill="FFFFFF"/>
        </w:rPr>
        <w:t>具备较强的法律、法规意识；</w:t>
      </w:r>
    </w:p>
    <w:p>
      <w:pPr>
        <w:pStyle w:val="13"/>
        <w:numPr>
          <w:ilvl w:val="0"/>
          <w:numId w:val="1"/>
        </w:numPr>
        <w:spacing w:line="300" w:lineRule="auto"/>
        <w:ind w:firstLineChars="0"/>
        <w:rPr>
          <w:rStyle w:val="12"/>
          <w:rFonts w:ascii="Times New Roman" w:hAnsi="Times New Roman"/>
          <w:color w:val="000000"/>
          <w:szCs w:val="21"/>
          <w:shd w:val="clear" w:color="auto" w:fill="FFFFFF"/>
        </w:rPr>
      </w:pPr>
      <w:r>
        <w:rPr>
          <w:rStyle w:val="12"/>
          <w:rFonts w:ascii="Times New Roman" w:hAnsi="Times New Roman"/>
          <w:color w:val="000000"/>
          <w:szCs w:val="21"/>
          <w:shd w:val="clear" w:color="auto" w:fill="FFFFFF"/>
        </w:rPr>
        <w:t>具备良好的服务意识、保密意识；</w:t>
      </w:r>
    </w:p>
    <w:p>
      <w:pPr>
        <w:pStyle w:val="13"/>
        <w:numPr>
          <w:ilvl w:val="0"/>
          <w:numId w:val="1"/>
        </w:numPr>
        <w:spacing w:line="300" w:lineRule="auto"/>
        <w:ind w:firstLineChars="0"/>
        <w:rPr>
          <w:rStyle w:val="12"/>
          <w:rFonts w:ascii="Times New Roman" w:hAnsi="Times New Roman"/>
          <w:color w:val="000000"/>
          <w:szCs w:val="21"/>
          <w:shd w:val="clear" w:color="auto" w:fill="FFFFFF"/>
        </w:rPr>
      </w:pPr>
      <w:r>
        <w:rPr>
          <w:rStyle w:val="12"/>
          <w:rFonts w:ascii="Times New Roman" w:hAnsi="Times New Roman"/>
          <w:color w:val="000000"/>
          <w:szCs w:val="21"/>
          <w:shd w:val="clear" w:color="auto" w:fill="FFFFFF"/>
        </w:rPr>
        <w:t>具备对信息安全事件的敏感性；</w:t>
      </w:r>
    </w:p>
    <w:p>
      <w:pPr>
        <w:pStyle w:val="13"/>
        <w:numPr>
          <w:ilvl w:val="0"/>
          <w:numId w:val="1"/>
        </w:numPr>
        <w:spacing w:line="300" w:lineRule="auto"/>
        <w:ind w:firstLineChars="0"/>
        <w:rPr>
          <w:rStyle w:val="12"/>
          <w:rFonts w:ascii="Times New Roman" w:hAnsi="Times New Roman"/>
          <w:color w:val="000000"/>
          <w:szCs w:val="21"/>
          <w:shd w:val="clear" w:color="auto" w:fill="FFFFFF"/>
        </w:rPr>
      </w:pPr>
      <w:r>
        <w:rPr>
          <w:rStyle w:val="12"/>
          <w:rFonts w:ascii="Times New Roman" w:hAnsi="Times New Roman"/>
          <w:color w:val="000000"/>
          <w:szCs w:val="21"/>
          <w:shd w:val="clear" w:color="auto" w:fill="FFFFFF"/>
        </w:rPr>
        <w:t>具备创新、实践、创业的专业技术开发素质；</w:t>
      </w:r>
    </w:p>
    <w:p>
      <w:pPr>
        <w:pStyle w:val="13"/>
        <w:numPr>
          <w:ilvl w:val="0"/>
          <w:numId w:val="1"/>
        </w:numPr>
        <w:spacing w:line="300" w:lineRule="auto"/>
        <w:ind w:firstLineChars="0"/>
        <w:rPr>
          <w:rStyle w:val="12"/>
          <w:rFonts w:ascii="Times New Roman" w:hAnsi="Times New Roman"/>
          <w:color w:val="000000"/>
          <w:szCs w:val="21"/>
          <w:shd w:val="clear" w:color="auto" w:fill="FFFFFF"/>
        </w:rPr>
      </w:pPr>
      <w:r>
        <w:rPr>
          <w:rStyle w:val="12"/>
          <w:rFonts w:ascii="Times New Roman" w:hAnsi="Times New Roman"/>
          <w:color w:val="000000"/>
          <w:szCs w:val="21"/>
          <w:shd w:val="clear" w:color="auto" w:fill="FFFFFF"/>
        </w:rPr>
        <w:t>具备竞争意识、合作精神、坚强毅力；</w:t>
      </w:r>
    </w:p>
    <w:p>
      <w:pPr>
        <w:pStyle w:val="13"/>
        <w:numPr>
          <w:ilvl w:val="0"/>
          <w:numId w:val="1"/>
        </w:numPr>
        <w:spacing w:line="300" w:lineRule="auto"/>
        <w:ind w:firstLineChars="0"/>
        <w:rPr>
          <w:rStyle w:val="12"/>
          <w:rFonts w:ascii="Times New Roman" w:hAnsi="Times New Roman"/>
          <w:color w:val="000000"/>
          <w:szCs w:val="21"/>
          <w:shd w:val="clear" w:color="auto" w:fill="FFFFFF"/>
        </w:rPr>
      </w:pPr>
      <w:r>
        <w:rPr>
          <w:rStyle w:val="12"/>
          <w:rFonts w:ascii="Times New Roman" w:hAnsi="Times New Roman"/>
          <w:color w:val="000000"/>
          <w:szCs w:val="21"/>
          <w:shd w:val="clear" w:color="auto" w:fill="FFFFFF"/>
        </w:rPr>
        <w:t>具有健康的体魄、良好的体能和适应本岗位工作的身体素质和心理素质。</w:t>
      </w:r>
    </w:p>
    <w:p>
      <w:pPr>
        <w:spacing w:line="440" w:lineRule="exact"/>
        <w:ind w:firstLine="420" w:firstLineChars="200"/>
        <w:rPr>
          <w:rFonts w:ascii="Times New Roman" w:hAnsi="Times New Roman" w:eastAsia="宋体" w:cs="Times New Roman"/>
          <w:szCs w:val="21"/>
        </w:rPr>
      </w:pPr>
      <w:bookmarkStart w:id="58" w:name="_Toc472099272"/>
      <w:bookmarkStart w:id="59" w:name="_Toc403686975"/>
      <w:bookmarkStart w:id="60" w:name="_Toc433648484"/>
      <w:bookmarkStart w:id="61" w:name="_Toc311228710"/>
      <w:bookmarkStart w:id="62" w:name="_Toc433535477"/>
      <w:bookmarkStart w:id="63" w:name="_Toc485124510"/>
      <w:bookmarkStart w:id="64" w:name="_Toc402879259"/>
      <w:bookmarkStart w:id="65" w:name="_Toc404550136"/>
      <w:r>
        <w:rPr>
          <w:rFonts w:ascii="Times New Roman" w:hAnsi="Times New Roman" w:eastAsia="宋体" w:cs="Times New Roman"/>
          <w:szCs w:val="21"/>
        </w:rPr>
        <w:t>（四）职业资格证书</w:t>
      </w:r>
      <w:bookmarkEnd w:id="58"/>
      <w:bookmarkEnd w:id="59"/>
      <w:bookmarkEnd w:id="60"/>
      <w:bookmarkEnd w:id="61"/>
      <w:bookmarkEnd w:id="62"/>
      <w:bookmarkEnd w:id="63"/>
      <w:bookmarkEnd w:id="64"/>
      <w:bookmarkEnd w:id="65"/>
    </w:p>
    <w:p>
      <w:pPr>
        <w:adjustRightInd w:val="0"/>
        <w:snapToGrid w:val="0"/>
        <w:spacing w:line="360" w:lineRule="auto"/>
        <w:ind w:firstLine="420" w:firstLineChars="200"/>
        <w:jc w:val="center"/>
        <w:rPr>
          <w:rFonts w:ascii="Times New Roman" w:hAnsi="Times New Roman" w:cs="Times New Roman"/>
          <w:color w:val="000000"/>
          <w:szCs w:val="21"/>
        </w:rPr>
      </w:pPr>
      <w:bookmarkStart w:id="66" w:name="_Toc311228711"/>
      <w:r>
        <w:rPr>
          <w:rFonts w:ascii="Times New Roman" w:hAnsi="Times New Roman" w:eastAsia="宋体" w:cs="Times New Roman"/>
          <w:color w:val="000000"/>
          <w:szCs w:val="21"/>
        </w:rPr>
        <w:t>学生可以根据未来的工作岗位有针对性地选择职业资格技能认证，实现毕业证与技能证双证毕业。在第五学期之前（含第五学期）要求获得国内行业企业高级资格证书，在第八学期之前（含第八学期）获得国际行业企业职业资格证书。与本专业对接的可供选择的认证如表 2-1所示：</w:t>
      </w:r>
    </w:p>
    <w:p>
      <w:pPr>
        <w:adjustRightInd w:val="0"/>
        <w:snapToGrid w:val="0"/>
        <w:spacing w:line="300" w:lineRule="auto"/>
        <w:jc w:val="center"/>
        <w:rPr>
          <w:rFonts w:ascii="Times New Roman" w:hAnsi="Times New Roman" w:eastAsia="宋体" w:cs="Times New Roman"/>
          <w:b/>
          <w:bCs/>
          <w:color w:val="000000"/>
          <w:szCs w:val="21"/>
        </w:rPr>
      </w:pPr>
      <w:r>
        <w:rPr>
          <w:rFonts w:ascii="Times New Roman" w:hAnsi="Times New Roman" w:eastAsia="宋体" w:cs="Times New Roman"/>
          <w:b/>
          <w:bCs/>
          <w:color w:val="000000"/>
          <w:szCs w:val="21"/>
        </w:rPr>
        <w:t>表 2-1职业资格证书要求</w:t>
      </w:r>
    </w:p>
    <w:tbl>
      <w:tblPr>
        <w:tblStyle w:val="8"/>
        <w:tblW w:w="852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61"/>
        <w:gridCol w:w="1743"/>
        <w:gridCol w:w="2901"/>
        <w:gridCol w:w="2232"/>
        <w:gridCol w:w="986"/>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blHeader/>
          <w:jc w:val="center"/>
        </w:trPr>
        <w:tc>
          <w:tcPr>
            <w:tcW w:w="661" w:type="dxa"/>
            <w:vAlign w:val="center"/>
          </w:tcPr>
          <w:p>
            <w:pPr>
              <w:snapToGrid w:val="0"/>
              <w:spacing w:line="300" w:lineRule="auto"/>
              <w:jc w:val="center"/>
              <w:rPr>
                <w:rFonts w:ascii="Times New Roman" w:hAnsi="Times New Roman" w:eastAsia="宋体" w:cs="Times New Roman"/>
                <w:b/>
                <w:color w:val="000000"/>
                <w:szCs w:val="21"/>
              </w:rPr>
            </w:pPr>
            <w:r>
              <w:rPr>
                <w:rFonts w:ascii="Times New Roman" w:hAnsi="Times New Roman" w:eastAsia="宋体" w:cs="Times New Roman"/>
                <w:b/>
                <w:color w:val="000000"/>
                <w:szCs w:val="21"/>
              </w:rPr>
              <w:t>序号</w:t>
            </w:r>
          </w:p>
        </w:tc>
        <w:tc>
          <w:tcPr>
            <w:tcW w:w="1743" w:type="dxa"/>
            <w:shd w:val="clear" w:color="auto" w:fill="auto"/>
            <w:vAlign w:val="center"/>
          </w:tcPr>
          <w:p>
            <w:pPr>
              <w:snapToGrid w:val="0"/>
              <w:spacing w:line="300" w:lineRule="auto"/>
              <w:jc w:val="center"/>
              <w:rPr>
                <w:rFonts w:ascii="Times New Roman" w:hAnsi="Times New Roman" w:eastAsia="宋体" w:cs="Times New Roman"/>
                <w:b/>
                <w:color w:val="000000"/>
                <w:szCs w:val="21"/>
              </w:rPr>
            </w:pPr>
            <w:r>
              <w:rPr>
                <w:rFonts w:ascii="Times New Roman" w:hAnsi="Times New Roman" w:eastAsia="宋体" w:cs="Times New Roman"/>
                <w:b/>
                <w:color w:val="000000"/>
                <w:szCs w:val="21"/>
              </w:rPr>
              <w:t>认证类型</w:t>
            </w:r>
          </w:p>
        </w:tc>
        <w:tc>
          <w:tcPr>
            <w:tcW w:w="2901" w:type="dxa"/>
            <w:shd w:val="clear" w:color="auto" w:fill="auto"/>
            <w:vAlign w:val="center"/>
          </w:tcPr>
          <w:p>
            <w:pPr>
              <w:snapToGrid w:val="0"/>
              <w:spacing w:line="300" w:lineRule="auto"/>
              <w:jc w:val="center"/>
              <w:rPr>
                <w:rFonts w:ascii="Times New Roman" w:hAnsi="Times New Roman" w:eastAsia="宋体" w:cs="Times New Roman"/>
                <w:b/>
                <w:color w:val="000000"/>
                <w:szCs w:val="21"/>
              </w:rPr>
            </w:pPr>
            <w:r>
              <w:rPr>
                <w:rFonts w:ascii="Times New Roman" w:hAnsi="Times New Roman" w:eastAsia="宋体" w:cs="Times New Roman"/>
                <w:b/>
                <w:color w:val="000000"/>
                <w:szCs w:val="21"/>
              </w:rPr>
              <w:t>证书名称</w:t>
            </w:r>
          </w:p>
        </w:tc>
        <w:tc>
          <w:tcPr>
            <w:tcW w:w="2232" w:type="dxa"/>
            <w:shd w:val="clear" w:color="auto" w:fill="auto"/>
            <w:vAlign w:val="center"/>
          </w:tcPr>
          <w:p>
            <w:pPr>
              <w:snapToGrid w:val="0"/>
              <w:spacing w:line="300" w:lineRule="auto"/>
              <w:jc w:val="center"/>
              <w:rPr>
                <w:rFonts w:ascii="Times New Roman" w:hAnsi="Times New Roman" w:eastAsia="宋体" w:cs="Times New Roman"/>
                <w:b/>
                <w:color w:val="000000"/>
                <w:szCs w:val="21"/>
              </w:rPr>
            </w:pPr>
            <w:r>
              <w:rPr>
                <w:rFonts w:ascii="Times New Roman" w:hAnsi="Times New Roman" w:eastAsia="宋体" w:cs="Times New Roman"/>
                <w:b/>
                <w:color w:val="000000"/>
                <w:szCs w:val="21"/>
              </w:rPr>
              <w:t>发证单位</w:t>
            </w:r>
          </w:p>
        </w:tc>
        <w:tc>
          <w:tcPr>
            <w:tcW w:w="986" w:type="dxa"/>
            <w:vAlign w:val="center"/>
          </w:tcPr>
          <w:p>
            <w:pPr>
              <w:snapToGrid w:val="0"/>
              <w:spacing w:line="300" w:lineRule="auto"/>
              <w:jc w:val="center"/>
              <w:rPr>
                <w:rFonts w:ascii="Times New Roman" w:hAnsi="Times New Roman" w:eastAsia="宋体" w:cs="Times New Roman"/>
                <w:b/>
                <w:color w:val="000000"/>
                <w:szCs w:val="21"/>
              </w:rPr>
            </w:pPr>
            <w:r>
              <w:rPr>
                <w:rFonts w:ascii="Times New Roman" w:hAnsi="Times New Roman" w:eastAsia="宋体" w:cs="Times New Roman"/>
                <w:b/>
                <w:color w:val="000000"/>
                <w:szCs w:val="21"/>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661" w:type="dxa"/>
            <w:vMerge w:val="restart"/>
            <w:vAlign w:val="center"/>
          </w:tcPr>
          <w:p>
            <w:pPr>
              <w:snapToGrid w:val="0"/>
              <w:spacing w:line="300" w:lineRule="auto"/>
              <w:jc w:val="center"/>
              <w:rPr>
                <w:rFonts w:ascii="Times New Roman" w:hAnsi="Times New Roman" w:eastAsia="宋体" w:cs="Times New Roman"/>
                <w:color w:val="000000"/>
                <w:szCs w:val="21"/>
              </w:rPr>
            </w:pPr>
            <w:r>
              <w:rPr>
                <w:rFonts w:ascii="Times New Roman" w:hAnsi="Times New Roman" w:eastAsia="宋体" w:cs="Times New Roman"/>
                <w:color w:val="000000"/>
                <w:szCs w:val="21"/>
              </w:rPr>
              <w:t>1</w:t>
            </w:r>
          </w:p>
        </w:tc>
        <w:tc>
          <w:tcPr>
            <w:tcW w:w="1743" w:type="dxa"/>
            <w:vMerge w:val="restart"/>
            <w:shd w:val="clear" w:color="auto" w:fill="auto"/>
            <w:vAlign w:val="center"/>
          </w:tcPr>
          <w:p>
            <w:pPr>
              <w:snapToGrid w:val="0"/>
              <w:spacing w:line="300" w:lineRule="auto"/>
              <w:jc w:val="center"/>
              <w:rPr>
                <w:rStyle w:val="12"/>
                <w:rFonts w:ascii="Times New Roman" w:hAnsi="Times New Roman" w:eastAsia="宋体" w:cs="Times New Roman"/>
                <w:szCs w:val="21"/>
              </w:rPr>
            </w:pPr>
            <w:r>
              <w:rPr>
                <w:rStyle w:val="12"/>
                <w:rFonts w:ascii="Times New Roman" w:hAnsi="Times New Roman" w:eastAsia="宋体" w:cs="Times New Roman"/>
                <w:szCs w:val="21"/>
              </w:rPr>
              <w:t>国内职业资格认证</w:t>
            </w:r>
          </w:p>
        </w:tc>
        <w:tc>
          <w:tcPr>
            <w:tcW w:w="2901" w:type="dxa"/>
            <w:shd w:val="clear" w:color="auto" w:fill="auto"/>
            <w:vAlign w:val="center"/>
          </w:tcPr>
          <w:p>
            <w:pPr>
              <w:snapToGrid w:val="0"/>
              <w:spacing w:line="300" w:lineRule="auto"/>
              <w:jc w:val="center"/>
              <w:rPr>
                <w:rStyle w:val="12"/>
                <w:rFonts w:ascii="Times New Roman" w:hAnsi="Times New Roman" w:eastAsia="宋体" w:cs="Times New Roman"/>
                <w:szCs w:val="21"/>
              </w:rPr>
            </w:pPr>
            <w:r>
              <w:rPr>
                <w:rStyle w:val="12"/>
                <w:rFonts w:ascii="Times New Roman" w:hAnsi="Times New Roman" w:eastAsia="宋体" w:cs="Times New Roman"/>
                <w:color w:val="000000"/>
                <w:szCs w:val="21"/>
              </w:rPr>
              <w:t>互联网管理人员（三级）</w:t>
            </w:r>
          </w:p>
        </w:tc>
        <w:tc>
          <w:tcPr>
            <w:tcW w:w="2232" w:type="dxa"/>
            <w:vMerge w:val="restart"/>
            <w:shd w:val="clear" w:color="auto" w:fill="auto"/>
            <w:vAlign w:val="center"/>
          </w:tcPr>
          <w:p>
            <w:pPr>
              <w:snapToGrid w:val="0"/>
              <w:spacing w:line="300" w:lineRule="auto"/>
              <w:jc w:val="center"/>
              <w:rPr>
                <w:rFonts w:ascii="Times New Roman" w:hAnsi="Times New Roman" w:eastAsia="宋体" w:cs="Times New Roman"/>
                <w:color w:val="000000"/>
                <w:szCs w:val="21"/>
              </w:rPr>
            </w:pPr>
            <w:r>
              <w:rPr>
                <w:rFonts w:ascii="Times New Roman" w:hAnsi="Times New Roman" w:eastAsia="宋体" w:cs="Times New Roman"/>
                <w:color w:val="000000"/>
                <w:szCs w:val="21"/>
              </w:rPr>
              <w:t>上海市人力资源和社会保障局</w:t>
            </w:r>
          </w:p>
        </w:tc>
        <w:tc>
          <w:tcPr>
            <w:tcW w:w="986" w:type="dxa"/>
            <w:vMerge w:val="restart"/>
            <w:vAlign w:val="center"/>
          </w:tcPr>
          <w:p>
            <w:pPr>
              <w:snapToGrid w:val="0"/>
              <w:spacing w:line="300" w:lineRule="auto"/>
              <w:jc w:val="center"/>
              <w:rPr>
                <w:rFonts w:ascii="Times New Roman" w:hAnsi="Times New Roman" w:eastAsia="宋体" w:cs="Times New Roman"/>
                <w:color w:val="000000"/>
                <w:szCs w:val="21"/>
              </w:rPr>
            </w:pPr>
            <w:r>
              <w:rPr>
                <w:rFonts w:ascii="Times New Roman" w:hAnsi="Times New Roman" w:eastAsia="宋体" w:cs="Times New Roman"/>
                <w:color w:val="000000"/>
                <w:szCs w:val="21"/>
              </w:rPr>
              <w:t>三选一</w:t>
            </w:r>
          </w:p>
          <w:p>
            <w:pPr>
              <w:snapToGrid w:val="0"/>
              <w:spacing w:line="300" w:lineRule="auto"/>
              <w:jc w:val="center"/>
              <w:rPr>
                <w:rFonts w:ascii="Times New Roman" w:hAnsi="Times New Roman" w:eastAsia="宋体" w:cs="Times New Roman"/>
                <w:color w:val="000000"/>
                <w:szCs w:val="21"/>
              </w:rPr>
            </w:pPr>
            <w:r>
              <w:rPr>
                <w:rFonts w:ascii="Times New Roman" w:hAnsi="Times New Roman" w:eastAsia="宋体" w:cs="Times New Roman"/>
                <w:color w:val="000000"/>
                <w:szCs w:val="21"/>
              </w:rPr>
              <w:t>（第5学期考）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661" w:type="dxa"/>
            <w:vMerge w:val="continue"/>
            <w:vAlign w:val="center"/>
          </w:tcPr>
          <w:p>
            <w:pPr>
              <w:snapToGrid w:val="0"/>
              <w:spacing w:line="300" w:lineRule="auto"/>
              <w:jc w:val="center"/>
              <w:rPr>
                <w:rFonts w:ascii="Times New Roman" w:hAnsi="Times New Roman" w:eastAsia="宋体" w:cs="Times New Roman"/>
                <w:color w:val="000000"/>
                <w:szCs w:val="21"/>
              </w:rPr>
            </w:pPr>
          </w:p>
        </w:tc>
        <w:tc>
          <w:tcPr>
            <w:tcW w:w="1743" w:type="dxa"/>
            <w:vMerge w:val="continue"/>
            <w:shd w:val="clear" w:color="auto" w:fill="auto"/>
            <w:vAlign w:val="center"/>
          </w:tcPr>
          <w:p>
            <w:pPr>
              <w:snapToGrid w:val="0"/>
              <w:spacing w:line="300" w:lineRule="auto"/>
              <w:jc w:val="center"/>
              <w:rPr>
                <w:rStyle w:val="12"/>
                <w:rFonts w:ascii="Times New Roman" w:hAnsi="Times New Roman" w:eastAsia="宋体" w:cs="Times New Roman"/>
                <w:szCs w:val="21"/>
              </w:rPr>
            </w:pPr>
          </w:p>
        </w:tc>
        <w:tc>
          <w:tcPr>
            <w:tcW w:w="2901" w:type="dxa"/>
            <w:shd w:val="clear" w:color="auto" w:fill="auto"/>
            <w:vAlign w:val="center"/>
          </w:tcPr>
          <w:p>
            <w:pPr>
              <w:snapToGrid w:val="0"/>
              <w:spacing w:line="300" w:lineRule="auto"/>
              <w:jc w:val="center"/>
              <w:rPr>
                <w:rStyle w:val="12"/>
                <w:rFonts w:ascii="Times New Roman" w:hAnsi="Times New Roman" w:eastAsia="宋体" w:cs="Times New Roman"/>
                <w:color w:val="000000"/>
                <w:szCs w:val="21"/>
              </w:rPr>
            </w:pPr>
            <w:r>
              <w:rPr>
                <w:rStyle w:val="12"/>
                <w:rFonts w:ascii="Times New Roman" w:hAnsi="Times New Roman" w:eastAsia="宋体" w:cs="Times New Roman"/>
                <w:color w:val="000000"/>
                <w:szCs w:val="21"/>
              </w:rPr>
              <w:t>网络安全防护</w:t>
            </w:r>
          </w:p>
        </w:tc>
        <w:tc>
          <w:tcPr>
            <w:tcW w:w="2232" w:type="dxa"/>
            <w:vMerge w:val="continue"/>
            <w:shd w:val="clear" w:color="auto" w:fill="auto"/>
            <w:vAlign w:val="center"/>
          </w:tcPr>
          <w:p>
            <w:pPr>
              <w:snapToGrid w:val="0"/>
              <w:spacing w:line="300" w:lineRule="auto"/>
              <w:jc w:val="center"/>
              <w:rPr>
                <w:rFonts w:ascii="Times New Roman" w:hAnsi="Times New Roman" w:eastAsia="宋体" w:cs="Times New Roman"/>
                <w:color w:val="000000"/>
                <w:szCs w:val="21"/>
              </w:rPr>
            </w:pPr>
          </w:p>
        </w:tc>
        <w:tc>
          <w:tcPr>
            <w:tcW w:w="986" w:type="dxa"/>
            <w:vMerge w:val="continue"/>
            <w:vAlign w:val="center"/>
          </w:tcPr>
          <w:p>
            <w:pPr>
              <w:snapToGrid w:val="0"/>
              <w:spacing w:line="300" w:lineRule="auto"/>
              <w:jc w:val="center"/>
              <w:rPr>
                <w:rFonts w:ascii="Times New Roman" w:hAnsi="Times New Roman" w:eastAsia="宋体" w:cs="Times New Roman"/>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661" w:type="dxa"/>
            <w:vMerge w:val="continue"/>
            <w:vAlign w:val="center"/>
          </w:tcPr>
          <w:p>
            <w:pPr>
              <w:snapToGrid w:val="0"/>
              <w:spacing w:line="300" w:lineRule="auto"/>
              <w:jc w:val="center"/>
              <w:rPr>
                <w:rFonts w:ascii="Times New Roman" w:hAnsi="Times New Roman" w:eastAsia="宋体" w:cs="Times New Roman"/>
                <w:color w:val="000000"/>
                <w:szCs w:val="21"/>
              </w:rPr>
            </w:pPr>
          </w:p>
        </w:tc>
        <w:tc>
          <w:tcPr>
            <w:tcW w:w="1743" w:type="dxa"/>
            <w:vMerge w:val="continue"/>
            <w:shd w:val="clear" w:color="auto" w:fill="auto"/>
            <w:vAlign w:val="center"/>
          </w:tcPr>
          <w:p>
            <w:pPr>
              <w:snapToGrid w:val="0"/>
              <w:spacing w:line="300" w:lineRule="auto"/>
              <w:jc w:val="center"/>
              <w:rPr>
                <w:rStyle w:val="12"/>
                <w:rFonts w:ascii="Times New Roman" w:hAnsi="Times New Roman" w:eastAsia="宋体" w:cs="Times New Roman"/>
                <w:szCs w:val="21"/>
              </w:rPr>
            </w:pPr>
          </w:p>
        </w:tc>
        <w:tc>
          <w:tcPr>
            <w:tcW w:w="2901" w:type="dxa"/>
            <w:shd w:val="clear" w:color="auto" w:fill="auto"/>
            <w:vAlign w:val="center"/>
          </w:tcPr>
          <w:p>
            <w:pPr>
              <w:snapToGrid w:val="0"/>
              <w:spacing w:line="300" w:lineRule="auto"/>
              <w:jc w:val="center"/>
              <w:rPr>
                <w:rStyle w:val="12"/>
                <w:rFonts w:ascii="Times New Roman" w:hAnsi="Times New Roman" w:eastAsia="宋体" w:cs="Times New Roman"/>
                <w:color w:val="000000"/>
                <w:szCs w:val="21"/>
              </w:rPr>
            </w:pPr>
            <w:r>
              <w:rPr>
                <w:rStyle w:val="12"/>
                <w:rFonts w:ascii="Times New Roman" w:hAnsi="Times New Roman" w:eastAsia="宋体" w:cs="Times New Roman"/>
                <w:color w:val="000000"/>
                <w:szCs w:val="21"/>
              </w:rPr>
              <w:t>信息安全架构</w:t>
            </w:r>
          </w:p>
        </w:tc>
        <w:tc>
          <w:tcPr>
            <w:tcW w:w="2232" w:type="dxa"/>
            <w:vMerge w:val="continue"/>
            <w:shd w:val="clear" w:color="auto" w:fill="auto"/>
            <w:vAlign w:val="center"/>
          </w:tcPr>
          <w:p>
            <w:pPr>
              <w:snapToGrid w:val="0"/>
              <w:spacing w:line="300" w:lineRule="auto"/>
              <w:jc w:val="center"/>
              <w:rPr>
                <w:rFonts w:ascii="Times New Roman" w:hAnsi="Times New Roman" w:eastAsia="宋体" w:cs="Times New Roman"/>
                <w:color w:val="000000"/>
                <w:szCs w:val="21"/>
              </w:rPr>
            </w:pPr>
          </w:p>
        </w:tc>
        <w:tc>
          <w:tcPr>
            <w:tcW w:w="986" w:type="dxa"/>
            <w:vMerge w:val="continue"/>
            <w:vAlign w:val="center"/>
          </w:tcPr>
          <w:p>
            <w:pPr>
              <w:snapToGrid w:val="0"/>
              <w:spacing w:line="300" w:lineRule="auto"/>
              <w:jc w:val="center"/>
              <w:rPr>
                <w:rFonts w:ascii="Times New Roman" w:hAnsi="Times New Roman" w:eastAsia="宋体" w:cs="Times New Roman"/>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661" w:type="dxa"/>
            <w:vMerge w:val="restart"/>
            <w:vAlign w:val="center"/>
          </w:tcPr>
          <w:p>
            <w:pPr>
              <w:snapToGrid w:val="0"/>
              <w:spacing w:line="300" w:lineRule="auto"/>
              <w:jc w:val="center"/>
              <w:rPr>
                <w:rFonts w:ascii="Times New Roman" w:hAnsi="Times New Roman" w:eastAsia="宋体" w:cs="Times New Roman"/>
                <w:color w:val="000000"/>
                <w:szCs w:val="21"/>
              </w:rPr>
            </w:pPr>
            <w:r>
              <w:rPr>
                <w:rFonts w:ascii="Times New Roman" w:hAnsi="Times New Roman" w:eastAsia="宋体" w:cs="Times New Roman"/>
                <w:color w:val="000000"/>
                <w:szCs w:val="21"/>
              </w:rPr>
              <w:t>2</w:t>
            </w:r>
          </w:p>
        </w:tc>
        <w:tc>
          <w:tcPr>
            <w:tcW w:w="1743" w:type="dxa"/>
            <w:vMerge w:val="restart"/>
            <w:shd w:val="clear" w:color="auto" w:fill="auto"/>
            <w:vAlign w:val="center"/>
          </w:tcPr>
          <w:p>
            <w:pPr>
              <w:snapToGrid w:val="0"/>
              <w:spacing w:line="300" w:lineRule="auto"/>
              <w:jc w:val="center"/>
              <w:rPr>
                <w:rFonts w:ascii="Times New Roman" w:hAnsi="Times New Roman" w:eastAsia="宋体" w:cs="Times New Roman"/>
                <w:color w:val="000000"/>
                <w:szCs w:val="21"/>
              </w:rPr>
            </w:pPr>
            <w:r>
              <w:rPr>
                <w:rFonts w:ascii="Times New Roman" w:hAnsi="Times New Roman" w:eastAsia="宋体" w:cs="Times New Roman"/>
                <w:color w:val="000000"/>
                <w:szCs w:val="21"/>
              </w:rPr>
              <w:t>国际行业企业资格认证</w:t>
            </w:r>
          </w:p>
        </w:tc>
        <w:tc>
          <w:tcPr>
            <w:tcW w:w="2901" w:type="dxa"/>
            <w:shd w:val="clear" w:color="auto" w:fill="auto"/>
            <w:vAlign w:val="center"/>
          </w:tcPr>
          <w:p>
            <w:pPr>
              <w:snapToGrid w:val="0"/>
              <w:spacing w:line="300" w:lineRule="auto"/>
              <w:jc w:val="center"/>
              <w:rPr>
                <w:rFonts w:ascii="Times New Roman" w:hAnsi="Times New Roman" w:eastAsia="宋体" w:cs="Times New Roman"/>
                <w:color w:val="000000"/>
                <w:szCs w:val="21"/>
              </w:rPr>
            </w:pPr>
            <w:r>
              <w:rPr>
                <w:rFonts w:hint="eastAsia" w:ascii="Arial" w:hAnsi="Arial" w:eastAsia="宋体" w:cs="Arial"/>
                <w:color w:val="333333"/>
                <w:szCs w:val="21"/>
                <w:shd w:val="clear" w:color="auto" w:fill="FFFFFF"/>
              </w:rPr>
              <w:t>CompTIA认证</w:t>
            </w:r>
          </w:p>
        </w:tc>
        <w:tc>
          <w:tcPr>
            <w:tcW w:w="2232" w:type="dxa"/>
            <w:shd w:val="clear" w:color="auto" w:fill="auto"/>
            <w:vAlign w:val="center"/>
          </w:tcPr>
          <w:p>
            <w:pPr>
              <w:snapToGrid w:val="0"/>
              <w:spacing w:line="300" w:lineRule="auto"/>
              <w:jc w:val="center"/>
              <w:rPr>
                <w:rFonts w:ascii="Times New Roman" w:hAnsi="Times New Roman" w:eastAsia="宋体" w:cs="Times New Roman"/>
                <w:color w:val="000000"/>
                <w:szCs w:val="21"/>
              </w:rPr>
            </w:pPr>
            <w:r>
              <w:rPr>
                <w:rFonts w:hint="eastAsia" w:ascii="Arial" w:hAnsi="Arial" w:eastAsia="宋体" w:cs="Arial"/>
                <w:color w:val="333333"/>
                <w:szCs w:val="21"/>
                <w:shd w:val="clear" w:color="auto" w:fill="FFFFFF"/>
              </w:rPr>
              <w:t>美国计算机行业协会</w:t>
            </w:r>
          </w:p>
        </w:tc>
        <w:tc>
          <w:tcPr>
            <w:tcW w:w="986" w:type="dxa"/>
            <w:vMerge w:val="restart"/>
            <w:vAlign w:val="center"/>
          </w:tcPr>
          <w:p>
            <w:pPr>
              <w:snapToGrid w:val="0"/>
              <w:spacing w:line="300" w:lineRule="auto"/>
              <w:rPr>
                <w:rFonts w:ascii="Times New Roman" w:hAnsi="Times New Roman" w:eastAsia="宋体" w:cs="Times New Roman"/>
                <w:color w:val="000000"/>
                <w:szCs w:val="21"/>
              </w:rPr>
            </w:pPr>
            <w:r>
              <w:rPr>
                <w:rFonts w:ascii="Times New Roman" w:hAnsi="Times New Roman" w:eastAsia="宋体" w:cs="Times New Roman"/>
                <w:color w:val="000000"/>
                <w:szCs w:val="21"/>
              </w:rPr>
              <w:t>选考一（第8学期考）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661" w:type="dxa"/>
            <w:vMerge w:val="continue"/>
            <w:vAlign w:val="center"/>
          </w:tcPr>
          <w:p>
            <w:pPr>
              <w:snapToGrid w:val="0"/>
              <w:spacing w:line="300" w:lineRule="auto"/>
              <w:jc w:val="center"/>
              <w:rPr>
                <w:rFonts w:ascii="Times New Roman" w:hAnsi="Times New Roman" w:eastAsia="宋体" w:cs="Times New Roman"/>
                <w:color w:val="000000"/>
                <w:szCs w:val="21"/>
              </w:rPr>
            </w:pPr>
          </w:p>
        </w:tc>
        <w:tc>
          <w:tcPr>
            <w:tcW w:w="1743" w:type="dxa"/>
            <w:vMerge w:val="continue"/>
            <w:shd w:val="clear" w:color="auto" w:fill="auto"/>
            <w:vAlign w:val="center"/>
          </w:tcPr>
          <w:p>
            <w:pPr>
              <w:snapToGrid w:val="0"/>
              <w:spacing w:line="300" w:lineRule="auto"/>
              <w:jc w:val="center"/>
              <w:rPr>
                <w:rFonts w:ascii="Times New Roman" w:hAnsi="Times New Roman" w:eastAsia="宋体" w:cs="Times New Roman"/>
                <w:color w:val="000000"/>
                <w:szCs w:val="21"/>
              </w:rPr>
            </w:pPr>
          </w:p>
        </w:tc>
        <w:tc>
          <w:tcPr>
            <w:tcW w:w="2901" w:type="dxa"/>
            <w:shd w:val="clear" w:color="auto" w:fill="auto"/>
            <w:vAlign w:val="center"/>
          </w:tcPr>
          <w:p>
            <w:pPr>
              <w:snapToGrid w:val="0"/>
              <w:spacing w:line="300" w:lineRule="auto"/>
              <w:jc w:val="center"/>
              <w:rPr>
                <w:rFonts w:ascii="Times New Roman" w:hAnsi="Times New Roman" w:eastAsia="宋体" w:cs="Times New Roman"/>
                <w:color w:val="000000"/>
                <w:szCs w:val="21"/>
              </w:rPr>
            </w:pPr>
            <w:r>
              <w:rPr>
                <w:rFonts w:ascii="Times New Roman" w:hAnsi="Times New Roman" w:eastAsia="宋体" w:cs="Times New Roman"/>
                <w:color w:val="000000"/>
                <w:szCs w:val="21"/>
              </w:rPr>
              <w:t>红帽认证工程师（</w:t>
            </w:r>
            <w:bookmarkStart w:id="67" w:name="OLE_LINK3"/>
            <w:bookmarkStart w:id="68" w:name="OLE_LINK4"/>
            <w:r>
              <w:rPr>
                <w:rFonts w:ascii="Times New Roman" w:hAnsi="Times New Roman" w:eastAsia="宋体" w:cs="Times New Roman"/>
                <w:color w:val="000000"/>
                <w:szCs w:val="21"/>
              </w:rPr>
              <w:t>RHCE</w:t>
            </w:r>
            <w:bookmarkEnd w:id="67"/>
            <w:bookmarkEnd w:id="68"/>
            <w:r>
              <w:rPr>
                <w:rFonts w:ascii="Times New Roman" w:hAnsi="Times New Roman" w:eastAsia="宋体" w:cs="Times New Roman"/>
                <w:color w:val="000000"/>
                <w:szCs w:val="21"/>
              </w:rPr>
              <w:t>）</w:t>
            </w:r>
          </w:p>
        </w:tc>
        <w:tc>
          <w:tcPr>
            <w:tcW w:w="2232" w:type="dxa"/>
            <w:shd w:val="clear" w:color="auto" w:fill="auto"/>
            <w:vAlign w:val="center"/>
          </w:tcPr>
          <w:p>
            <w:pPr>
              <w:snapToGrid w:val="0"/>
              <w:spacing w:line="300" w:lineRule="auto"/>
              <w:jc w:val="center"/>
              <w:rPr>
                <w:rFonts w:ascii="Times New Roman" w:hAnsi="Times New Roman" w:eastAsia="宋体" w:cs="Times New Roman"/>
                <w:color w:val="000000"/>
                <w:szCs w:val="21"/>
              </w:rPr>
            </w:pPr>
            <w:r>
              <w:rPr>
                <w:rFonts w:ascii="Times New Roman" w:hAnsi="Times New Roman" w:eastAsia="宋体" w:cs="Times New Roman"/>
                <w:color w:val="000000"/>
                <w:szCs w:val="21"/>
              </w:rPr>
              <w:t>Red Hat公司</w:t>
            </w:r>
          </w:p>
        </w:tc>
        <w:tc>
          <w:tcPr>
            <w:tcW w:w="986" w:type="dxa"/>
            <w:vMerge w:val="continue"/>
            <w:vAlign w:val="center"/>
          </w:tcPr>
          <w:p>
            <w:pPr>
              <w:snapToGrid w:val="0"/>
              <w:spacing w:line="300" w:lineRule="auto"/>
              <w:rPr>
                <w:rFonts w:ascii="Times New Roman" w:hAnsi="Times New Roman" w:eastAsia="宋体" w:cs="Times New Roman"/>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661" w:type="dxa"/>
            <w:vMerge w:val="continue"/>
            <w:vAlign w:val="center"/>
          </w:tcPr>
          <w:p>
            <w:pPr>
              <w:snapToGrid w:val="0"/>
              <w:spacing w:line="300" w:lineRule="auto"/>
              <w:jc w:val="center"/>
              <w:rPr>
                <w:rFonts w:ascii="Times New Roman" w:hAnsi="Times New Roman" w:eastAsia="宋体" w:cs="Times New Roman"/>
                <w:color w:val="000000"/>
                <w:szCs w:val="21"/>
              </w:rPr>
            </w:pPr>
          </w:p>
        </w:tc>
        <w:tc>
          <w:tcPr>
            <w:tcW w:w="1743" w:type="dxa"/>
            <w:vMerge w:val="continue"/>
            <w:shd w:val="clear" w:color="auto" w:fill="auto"/>
            <w:vAlign w:val="center"/>
          </w:tcPr>
          <w:p>
            <w:pPr>
              <w:snapToGrid w:val="0"/>
              <w:spacing w:line="300" w:lineRule="auto"/>
              <w:jc w:val="center"/>
              <w:rPr>
                <w:rFonts w:ascii="Times New Roman" w:hAnsi="Times New Roman" w:eastAsia="宋体" w:cs="Times New Roman"/>
                <w:color w:val="000000"/>
                <w:szCs w:val="21"/>
              </w:rPr>
            </w:pPr>
          </w:p>
        </w:tc>
        <w:tc>
          <w:tcPr>
            <w:tcW w:w="2901" w:type="dxa"/>
            <w:shd w:val="clear" w:color="auto" w:fill="auto"/>
            <w:vAlign w:val="center"/>
          </w:tcPr>
          <w:p>
            <w:pPr>
              <w:snapToGrid w:val="0"/>
              <w:spacing w:line="300" w:lineRule="auto"/>
              <w:jc w:val="center"/>
              <w:rPr>
                <w:rFonts w:ascii="Times New Roman" w:hAnsi="Times New Roman" w:eastAsia="宋体" w:cs="Times New Roman"/>
                <w:color w:val="000000"/>
                <w:szCs w:val="21"/>
              </w:rPr>
            </w:pPr>
            <w:r>
              <w:rPr>
                <w:rFonts w:ascii="Times New Roman" w:hAnsi="Times New Roman" w:eastAsia="宋体" w:cs="Times New Roman"/>
                <w:color w:val="000000"/>
                <w:szCs w:val="21"/>
              </w:rPr>
              <w:t>华为认证网络资深工程师(HCNP)</w:t>
            </w:r>
          </w:p>
        </w:tc>
        <w:tc>
          <w:tcPr>
            <w:tcW w:w="2232" w:type="dxa"/>
            <w:shd w:val="clear" w:color="auto" w:fill="auto"/>
            <w:vAlign w:val="center"/>
          </w:tcPr>
          <w:p>
            <w:pPr>
              <w:snapToGrid w:val="0"/>
              <w:spacing w:line="300" w:lineRule="auto"/>
              <w:jc w:val="center"/>
              <w:rPr>
                <w:rFonts w:ascii="Times New Roman" w:hAnsi="Times New Roman" w:eastAsia="宋体" w:cs="Times New Roman"/>
                <w:color w:val="000000"/>
                <w:szCs w:val="21"/>
              </w:rPr>
            </w:pPr>
            <w:r>
              <w:rPr>
                <w:rFonts w:ascii="Times New Roman" w:hAnsi="Times New Roman" w:eastAsia="宋体" w:cs="Times New Roman"/>
                <w:color w:val="000000"/>
                <w:szCs w:val="21"/>
              </w:rPr>
              <w:t>华为公司</w:t>
            </w:r>
          </w:p>
        </w:tc>
        <w:tc>
          <w:tcPr>
            <w:tcW w:w="986" w:type="dxa"/>
            <w:vMerge w:val="continue"/>
            <w:vAlign w:val="center"/>
          </w:tcPr>
          <w:p>
            <w:pPr>
              <w:snapToGrid w:val="0"/>
              <w:spacing w:line="300" w:lineRule="auto"/>
              <w:rPr>
                <w:rFonts w:ascii="Times New Roman" w:hAnsi="Times New Roman" w:eastAsia="宋体" w:cs="Times New Roman"/>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454" w:hRule="atLeast"/>
          <w:jc w:val="center"/>
        </w:trPr>
        <w:tc>
          <w:tcPr>
            <w:tcW w:w="661" w:type="dxa"/>
            <w:vMerge w:val="continue"/>
            <w:vAlign w:val="center"/>
          </w:tcPr>
          <w:p>
            <w:pPr>
              <w:snapToGrid w:val="0"/>
              <w:spacing w:line="300" w:lineRule="auto"/>
              <w:jc w:val="center"/>
              <w:rPr>
                <w:rFonts w:ascii="Times New Roman" w:hAnsi="Times New Roman" w:eastAsia="宋体" w:cs="Times New Roman"/>
                <w:color w:val="000000"/>
                <w:szCs w:val="21"/>
              </w:rPr>
            </w:pPr>
          </w:p>
        </w:tc>
        <w:tc>
          <w:tcPr>
            <w:tcW w:w="1743" w:type="dxa"/>
            <w:vMerge w:val="continue"/>
            <w:shd w:val="clear" w:color="auto" w:fill="auto"/>
            <w:vAlign w:val="center"/>
          </w:tcPr>
          <w:p>
            <w:pPr>
              <w:snapToGrid w:val="0"/>
              <w:spacing w:line="300" w:lineRule="auto"/>
              <w:jc w:val="center"/>
              <w:rPr>
                <w:rFonts w:ascii="Times New Roman" w:hAnsi="Times New Roman" w:eastAsia="宋体" w:cs="Times New Roman"/>
                <w:color w:val="000000"/>
                <w:szCs w:val="21"/>
              </w:rPr>
            </w:pPr>
          </w:p>
        </w:tc>
        <w:tc>
          <w:tcPr>
            <w:tcW w:w="2901" w:type="dxa"/>
            <w:shd w:val="clear" w:color="auto" w:fill="auto"/>
            <w:vAlign w:val="center"/>
          </w:tcPr>
          <w:p>
            <w:pPr>
              <w:snapToGrid w:val="0"/>
              <w:spacing w:line="300" w:lineRule="auto"/>
              <w:jc w:val="center"/>
              <w:rPr>
                <w:rFonts w:ascii="Times New Roman" w:hAnsi="Times New Roman" w:eastAsia="宋体" w:cs="Times New Roman"/>
                <w:color w:val="000000"/>
                <w:szCs w:val="21"/>
              </w:rPr>
            </w:pPr>
            <w:r>
              <w:rPr>
                <w:rFonts w:ascii="Times New Roman" w:hAnsi="Times New Roman" w:eastAsia="宋体" w:cs="Times New Roman"/>
                <w:color w:val="000000"/>
                <w:szCs w:val="21"/>
              </w:rPr>
              <w:t>思科网络安全专家（CCSP）</w:t>
            </w:r>
          </w:p>
        </w:tc>
        <w:tc>
          <w:tcPr>
            <w:tcW w:w="2232" w:type="dxa"/>
            <w:shd w:val="clear" w:color="auto" w:fill="auto"/>
            <w:vAlign w:val="center"/>
          </w:tcPr>
          <w:p>
            <w:pPr>
              <w:snapToGrid w:val="0"/>
              <w:spacing w:line="300" w:lineRule="auto"/>
              <w:jc w:val="center"/>
              <w:rPr>
                <w:rFonts w:ascii="Times New Roman" w:hAnsi="Times New Roman" w:eastAsia="宋体" w:cs="Times New Roman"/>
                <w:color w:val="000000"/>
                <w:szCs w:val="21"/>
              </w:rPr>
            </w:pPr>
            <w:r>
              <w:rPr>
                <w:rFonts w:ascii="Times New Roman" w:hAnsi="Times New Roman" w:eastAsia="宋体" w:cs="Times New Roman"/>
                <w:color w:val="000000"/>
                <w:szCs w:val="21"/>
              </w:rPr>
              <w:t>思科公司</w:t>
            </w:r>
          </w:p>
        </w:tc>
        <w:tc>
          <w:tcPr>
            <w:tcW w:w="986" w:type="dxa"/>
            <w:vMerge w:val="continue"/>
            <w:vAlign w:val="center"/>
          </w:tcPr>
          <w:p>
            <w:pPr>
              <w:snapToGrid w:val="0"/>
              <w:spacing w:line="300" w:lineRule="auto"/>
              <w:rPr>
                <w:rFonts w:ascii="Times New Roman" w:hAnsi="Times New Roman" w:eastAsia="宋体" w:cs="Times New Roman"/>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661" w:type="dxa"/>
            <w:vMerge w:val="continue"/>
            <w:vAlign w:val="center"/>
          </w:tcPr>
          <w:p>
            <w:pPr>
              <w:snapToGrid w:val="0"/>
              <w:spacing w:line="300" w:lineRule="auto"/>
              <w:jc w:val="center"/>
              <w:rPr>
                <w:rFonts w:ascii="Times New Roman" w:hAnsi="Times New Roman" w:eastAsia="宋体" w:cs="Times New Roman"/>
                <w:color w:val="000000"/>
                <w:szCs w:val="21"/>
              </w:rPr>
            </w:pPr>
          </w:p>
        </w:tc>
        <w:tc>
          <w:tcPr>
            <w:tcW w:w="1743" w:type="dxa"/>
            <w:vMerge w:val="continue"/>
            <w:shd w:val="clear" w:color="auto" w:fill="auto"/>
            <w:vAlign w:val="center"/>
          </w:tcPr>
          <w:p>
            <w:pPr>
              <w:snapToGrid w:val="0"/>
              <w:spacing w:line="300" w:lineRule="auto"/>
              <w:jc w:val="center"/>
              <w:rPr>
                <w:rFonts w:ascii="Times New Roman" w:hAnsi="Times New Roman" w:eastAsia="宋体" w:cs="Times New Roman"/>
                <w:color w:val="000000"/>
                <w:szCs w:val="21"/>
              </w:rPr>
            </w:pPr>
          </w:p>
        </w:tc>
        <w:tc>
          <w:tcPr>
            <w:tcW w:w="2901" w:type="dxa"/>
            <w:shd w:val="clear" w:color="auto" w:fill="auto"/>
            <w:vAlign w:val="center"/>
          </w:tcPr>
          <w:p>
            <w:pPr>
              <w:snapToGrid w:val="0"/>
              <w:spacing w:line="300" w:lineRule="auto"/>
              <w:jc w:val="center"/>
              <w:rPr>
                <w:rFonts w:ascii="Times New Roman" w:hAnsi="Times New Roman" w:eastAsia="宋体" w:cs="Times New Roman"/>
                <w:color w:val="000000"/>
                <w:szCs w:val="21"/>
              </w:rPr>
            </w:pPr>
            <w:r>
              <w:rPr>
                <w:rFonts w:ascii="Times New Roman" w:hAnsi="Times New Roman" w:eastAsia="宋体" w:cs="Times New Roman"/>
                <w:color w:val="000000"/>
                <w:szCs w:val="21"/>
              </w:rPr>
              <w:t>红帽认证架构师(RHCA)</w:t>
            </w:r>
          </w:p>
        </w:tc>
        <w:tc>
          <w:tcPr>
            <w:tcW w:w="2232" w:type="dxa"/>
            <w:shd w:val="clear" w:color="auto" w:fill="auto"/>
            <w:vAlign w:val="center"/>
          </w:tcPr>
          <w:p>
            <w:pPr>
              <w:snapToGrid w:val="0"/>
              <w:spacing w:line="300" w:lineRule="auto"/>
              <w:jc w:val="center"/>
              <w:rPr>
                <w:rFonts w:ascii="Times New Roman" w:hAnsi="Times New Roman" w:eastAsia="宋体" w:cs="Times New Roman"/>
                <w:color w:val="000000"/>
                <w:szCs w:val="21"/>
              </w:rPr>
            </w:pPr>
            <w:r>
              <w:rPr>
                <w:rFonts w:ascii="Times New Roman" w:hAnsi="Times New Roman" w:eastAsia="宋体" w:cs="Times New Roman"/>
                <w:color w:val="000000"/>
                <w:szCs w:val="21"/>
              </w:rPr>
              <w:t>Red Hat公司</w:t>
            </w:r>
          </w:p>
        </w:tc>
        <w:tc>
          <w:tcPr>
            <w:tcW w:w="986" w:type="dxa"/>
            <w:vMerge w:val="continue"/>
            <w:vAlign w:val="center"/>
          </w:tcPr>
          <w:p>
            <w:pPr>
              <w:snapToGrid w:val="0"/>
              <w:spacing w:line="300" w:lineRule="auto"/>
              <w:jc w:val="center"/>
              <w:rPr>
                <w:rFonts w:ascii="Times New Roman" w:hAnsi="Times New Roman" w:eastAsia="宋体" w:cs="Times New Roman"/>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661" w:type="dxa"/>
            <w:vMerge w:val="continue"/>
            <w:vAlign w:val="center"/>
          </w:tcPr>
          <w:p>
            <w:pPr>
              <w:snapToGrid w:val="0"/>
              <w:spacing w:line="300" w:lineRule="auto"/>
              <w:jc w:val="center"/>
              <w:rPr>
                <w:rFonts w:ascii="Times New Roman" w:hAnsi="Times New Roman" w:eastAsia="宋体" w:cs="Times New Roman"/>
                <w:color w:val="000000"/>
                <w:szCs w:val="21"/>
              </w:rPr>
            </w:pPr>
          </w:p>
        </w:tc>
        <w:tc>
          <w:tcPr>
            <w:tcW w:w="1743" w:type="dxa"/>
            <w:vMerge w:val="continue"/>
            <w:shd w:val="clear" w:color="auto" w:fill="auto"/>
            <w:vAlign w:val="center"/>
          </w:tcPr>
          <w:p>
            <w:pPr>
              <w:snapToGrid w:val="0"/>
              <w:spacing w:line="300" w:lineRule="auto"/>
              <w:jc w:val="center"/>
              <w:rPr>
                <w:rFonts w:ascii="Times New Roman" w:hAnsi="Times New Roman" w:eastAsia="宋体" w:cs="Times New Roman"/>
                <w:color w:val="000000"/>
                <w:szCs w:val="21"/>
              </w:rPr>
            </w:pPr>
          </w:p>
        </w:tc>
        <w:tc>
          <w:tcPr>
            <w:tcW w:w="2901" w:type="dxa"/>
            <w:shd w:val="clear" w:color="auto" w:fill="auto"/>
            <w:vAlign w:val="center"/>
          </w:tcPr>
          <w:p>
            <w:pPr>
              <w:snapToGrid w:val="0"/>
              <w:spacing w:line="300" w:lineRule="auto"/>
              <w:jc w:val="center"/>
              <w:rPr>
                <w:rFonts w:ascii="Times New Roman" w:hAnsi="Times New Roman" w:eastAsia="宋体" w:cs="Times New Roman"/>
                <w:color w:val="000000"/>
                <w:szCs w:val="21"/>
              </w:rPr>
            </w:pPr>
            <w:r>
              <w:rPr>
                <w:rFonts w:ascii="Times New Roman" w:hAnsi="Times New Roman" w:eastAsia="宋体" w:cs="Times New Roman"/>
                <w:color w:val="000000"/>
                <w:szCs w:val="21"/>
              </w:rPr>
              <w:t>红帽认证安全专家(RHCSS)</w:t>
            </w:r>
          </w:p>
        </w:tc>
        <w:tc>
          <w:tcPr>
            <w:tcW w:w="2232" w:type="dxa"/>
            <w:shd w:val="clear" w:color="auto" w:fill="auto"/>
            <w:vAlign w:val="center"/>
          </w:tcPr>
          <w:p>
            <w:pPr>
              <w:snapToGrid w:val="0"/>
              <w:spacing w:line="300" w:lineRule="auto"/>
              <w:jc w:val="center"/>
              <w:rPr>
                <w:rFonts w:ascii="Times New Roman" w:hAnsi="Times New Roman" w:eastAsia="宋体" w:cs="Times New Roman"/>
                <w:color w:val="000000"/>
                <w:szCs w:val="21"/>
              </w:rPr>
            </w:pPr>
            <w:r>
              <w:rPr>
                <w:rFonts w:ascii="Times New Roman" w:hAnsi="Times New Roman" w:eastAsia="宋体" w:cs="Times New Roman"/>
                <w:color w:val="000000"/>
                <w:szCs w:val="21"/>
              </w:rPr>
              <w:t>Red Hat公司</w:t>
            </w:r>
          </w:p>
        </w:tc>
        <w:tc>
          <w:tcPr>
            <w:tcW w:w="986" w:type="dxa"/>
            <w:vMerge w:val="continue"/>
            <w:vAlign w:val="center"/>
          </w:tcPr>
          <w:p>
            <w:pPr>
              <w:snapToGrid w:val="0"/>
              <w:spacing w:line="300" w:lineRule="auto"/>
              <w:jc w:val="center"/>
              <w:rPr>
                <w:rFonts w:ascii="Times New Roman" w:hAnsi="Times New Roman" w:eastAsia="宋体" w:cs="Times New Roman"/>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661" w:type="dxa"/>
            <w:vMerge w:val="continue"/>
            <w:vAlign w:val="center"/>
          </w:tcPr>
          <w:p>
            <w:pPr>
              <w:snapToGrid w:val="0"/>
              <w:spacing w:line="300" w:lineRule="auto"/>
              <w:jc w:val="center"/>
              <w:rPr>
                <w:rFonts w:ascii="Times New Roman" w:hAnsi="Times New Roman" w:eastAsia="宋体" w:cs="Times New Roman"/>
                <w:color w:val="000000"/>
                <w:szCs w:val="21"/>
              </w:rPr>
            </w:pPr>
          </w:p>
        </w:tc>
        <w:tc>
          <w:tcPr>
            <w:tcW w:w="1743" w:type="dxa"/>
            <w:vMerge w:val="continue"/>
            <w:shd w:val="clear" w:color="auto" w:fill="auto"/>
            <w:vAlign w:val="center"/>
          </w:tcPr>
          <w:p>
            <w:pPr>
              <w:snapToGrid w:val="0"/>
              <w:spacing w:line="300" w:lineRule="auto"/>
              <w:jc w:val="center"/>
              <w:rPr>
                <w:rFonts w:ascii="Times New Roman" w:hAnsi="Times New Roman" w:eastAsia="宋体" w:cs="Times New Roman"/>
                <w:color w:val="000000"/>
                <w:szCs w:val="21"/>
              </w:rPr>
            </w:pPr>
          </w:p>
        </w:tc>
        <w:tc>
          <w:tcPr>
            <w:tcW w:w="2901" w:type="dxa"/>
            <w:shd w:val="clear" w:color="auto" w:fill="auto"/>
            <w:vAlign w:val="center"/>
          </w:tcPr>
          <w:p>
            <w:pPr>
              <w:snapToGrid w:val="0"/>
              <w:spacing w:line="300" w:lineRule="auto"/>
              <w:jc w:val="center"/>
              <w:rPr>
                <w:rFonts w:ascii="Times New Roman" w:hAnsi="Times New Roman" w:eastAsia="宋体" w:cs="Times New Roman"/>
                <w:color w:val="000000"/>
                <w:szCs w:val="21"/>
              </w:rPr>
            </w:pPr>
            <w:r>
              <w:rPr>
                <w:rFonts w:ascii="Times New Roman" w:hAnsi="Times New Roman" w:eastAsia="宋体" w:cs="Times New Roman"/>
                <w:color w:val="000000"/>
                <w:szCs w:val="21"/>
              </w:rPr>
              <w:t>华为认证互联网专家（HCIE）</w:t>
            </w:r>
          </w:p>
        </w:tc>
        <w:tc>
          <w:tcPr>
            <w:tcW w:w="2232" w:type="dxa"/>
            <w:shd w:val="clear" w:color="auto" w:fill="auto"/>
            <w:vAlign w:val="center"/>
          </w:tcPr>
          <w:p>
            <w:pPr>
              <w:snapToGrid w:val="0"/>
              <w:spacing w:line="300" w:lineRule="auto"/>
              <w:jc w:val="center"/>
              <w:rPr>
                <w:rFonts w:ascii="Times New Roman" w:hAnsi="Times New Roman" w:eastAsia="宋体" w:cs="Times New Roman"/>
                <w:color w:val="000000"/>
                <w:szCs w:val="21"/>
              </w:rPr>
            </w:pPr>
            <w:r>
              <w:rPr>
                <w:rFonts w:ascii="Times New Roman" w:hAnsi="Times New Roman" w:eastAsia="宋体" w:cs="Times New Roman"/>
                <w:color w:val="000000"/>
                <w:szCs w:val="21"/>
              </w:rPr>
              <w:t>华为公司</w:t>
            </w:r>
          </w:p>
        </w:tc>
        <w:tc>
          <w:tcPr>
            <w:tcW w:w="986" w:type="dxa"/>
            <w:vMerge w:val="continue"/>
            <w:vAlign w:val="center"/>
          </w:tcPr>
          <w:p>
            <w:pPr>
              <w:snapToGrid w:val="0"/>
              <w:spacing w:line="300" w:lineRule="auto"/>
              <w:jc w:val="center"/>
              <w:rPr>
                <w:rFonts w:ascii="Times New Roman" w:hAnsi="Times New Roman" w:eastAsia="宋体" w:cs="Times New Roman"/>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661" w:type="dxa"/>
            <w:vMerge w:val="continue"/>
            <w:vAlign w:val="center"/>
          </w:tcPr>
          <w:p>
            <w:pPr>
              <w:snapToGrid w:val="0"/>
              <w:spacing w:line="300" w:lineRule="auto"/>
              <w:jc w:val="center"/>
              <w:rPr>
                <w:rFonts w:ascii="Times New Roman" w:hAnsi="Times New Roman" w:eastAsia="宋体" w:cs="Times New Roman"/>
                <w:color w:val="000000"/>
                <w:szCs w:val="21"/>
              </w:rPr>
            </w:pPr>
          </w:p>
        </w:tc>
        <w:tc>
          <w:tcPr>
            <w:tcW w:w="1743" w:type="dxa"/>
            <w:vMerge w:val="continue"/>
            <w:shd w:val="clear" w:color="auto" w:fill="auto"/>
            <w:vAlign w:val="center"/>
          </w:tcPr>
          <w:p>
            <w:pPr>
              <w:snapToGrid w:val="0"/>
              <w:spacing w:line="300" w:lineRule="auto"/>
              <w:jc w:val="center"/>
              <w:rPr>
                <w:rFonts w:ascii="Times New Roman" w:hAnsi="Times New Roman" w:eastAsia="宋体" w:cs="Times New Roman"/>
                <w:color w:val="000000"/>
                <w:szCs w:val="21"/>
              </w:rPr>
            </w:pPr>
          </w:p>
        </w:tc>
        <w:tc>
          <w:tcPr>
            <w:tcW w:w="2901" w:type="dxa"/>
            <w:shd w:val="clear" w:color="auto" w:fill="auto"/>
            <w:vAlign w:val="center"/>
          </w:tcPr>
          <w:p>
            <w:pPr>
              <w:snapToGrid w:val="0"/>
              <w:spacing w:line="300" w:lineRule="auto"/>
              <w:jc w:val="center"/>
              <w:rPr>
                <w:rFonts w:ascii="Times New Roman" w:hAnsi="Times New Roman" w:eastAsia="宋体" w:cs="Times New Roman"/>
                <w:color w:val="000000"/>
                <w:szCs w:val="21"/>
              </w:rPr>
            </w:pPr>
            <w:r>
              <w:rPr>
                <w:rFonts w:ascii="Times New Roman" w:hAnsi="Times New Roman" w:eastAsia="宋体" w:cs="Times New Roman"/>
                <w:color w:val="000000"/>
                <w:szCs w:val="21"/>
              </w:rPr>
              <w:t>思科认证互联网专家（CCIE）</w:t>
            </w:r>
          </w:p>
        </w:tc>
        <w:tc>
          <w:tcPr>
            <w:tcW w:w="2232" w:type="dxa"/>
            <w:shd w:val="clear" w:color="auto" w:fill="auto"/>
            <w:vAlign w:val="center"/>
          </w:tcPr>
          <w:p>
            <w:pPr>
              <w:snapToGrid w:val="0"/>
              <w:spacing w:line="300" w:lineRule="auto"/>
              <w:jc w:val="center"/>
              <w:rPr>
                <w:rFonts w:ascii="Times New Roman" w:hAnsi="Times New Roman" w:eastAsia="宋体" w:cs="Times New Roman"/>
                <w:color w:val="000000"/>
                <w:szCs w:val="21"/>
              </w:rPr>
            </w:pPr>
            <w:r>
              <w:rPr>
                <w:rFonts w:ascii="Times New Roman" w:hAnsi="Times New Roman" w:eastAsia="宋体" w:cs="Times New Roman"/>
                <w:color w:val="000000"/>
                <w:szCs w:val="21"/>
              </w:rPr>
              <w:t>思科公司</w:t>
            </w:r>
          </w:p>
        </w:tc>
        <w:tc>
          <w:tcPr>
            <w:tcW w:w="986" w:type="dxa"/>
            <w:vMerge w:val="continue"/>
            <w:vAlign w:val="center"/>
          </w:tcPr>
          <w:p>
            <w:pPr>
              <w:snapToGrid w:val="0"/>
              <w:spacing w:line="300" w:lineRule="auto"/>
              <w:jc w:val="center"/>
              <w:rPr>
                <w:rFonts w:ascii="Times New Roman" w:hAnsi="Times New Roman" w:eastAsia="宋体" w:cs="Times New Roman"/>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661" w:type="dxa"/>
            <w:vMerge w:val="continue"/>
            <w:vAlign w:val="center"/>
          </w:tcPr>
          <w:p>
            <w:pPr>
              <w:snapToGrid w:val="0"/>
              <w:spacing w:line="300" w:lineRule="auto"/>
              <w:jc w:val="center"/>
              <w:rPr>
                <w:rFonts w:ascii="Times New Roman" w:hAnsi="Times New Roman" w:eastAsia="宋体" w:cs="Times New Roman"/>
                <w:color w:val="000000"/>
                <w:szCs w:val="21"/>
              </w:rPr>
            </w:pPr>
          </w:p>
        </w:tc>
        <w:tc>
          <w:tcPr>
            <w:tcW w:w="1743" w:type="dxa"/>
            <w:vMerge w:val="continue"/>
            <w:shd w:val="clear" w:color="auto" w:fill="auto"/>
            <w:vAlign w:val="center"/>
          </w:tcPr>
          <w:p>
            <w:pPr>
              <w:snapToGrid w:val="0"/>
              <w:spacing w:line="300" w:lineRule="auto"/>
              <w:jc w:val="center"/>
              <w:rPr>
                <w:rFonts w:ascii="Times New Roman" w:hAnsi="Times New Roman" w:eastAsia="宋体" w:cs="Times New Roman"/>
                <w:color w:val="000000"/>
                <w:szCs w:val="21"/>
              </w:rPr>
            </w:pPr>
          </w:p>
        </w:tc>
        <w:tc>
          <w:tcPr>
            <w:tcW w:w="2901" w:type="dxa"/>
            <w:shd w:val="clear" w:color="auto" w:fill="auto"/>
            <w:vAlign w:val="center"/>
          </w:tcPr>
          <w:p>
            <w:pPr>
              <w:snapToGrid w:val="0"/>
              <w:spacing w:line="300" w:lineRule="auto"/>
              <w:jc w:val="center"/>
              <w:rPr>
                <w:rFonts w:ascii="Times New Roman" w:hAnsi="Times New Roman" w:eastAsia="宋体" w:cs="Times New Roman"/>
                <w:color w:val="000000"/>
                <w:szCs w:val="21"/>
              </w:rPr>
            </w:pPr>
            <w:r>
              <w:rPr>
                <w:rFonts w:ascii="Times New Roman" w:hAnsi="Times New Roman" w:eastAsia="宋体" w:cs="Times New Roman"/>
                <w:color w:val="000000"/>
                <w:szCs w:val="21"/>
              </w:rPr>
              <w:t>云安全知识认证（CCSK）</w:t>
            </w:r>
          </w:p>
        </w:tc>
        <w:tc>
          <w:tcPr>
            <w:tcW w:w="2232" w:type="dxa"/>
            <w:shd w:val="clear" w:color="auto" w:fill="auto"/>
            <w:vAlign w:val="center"/>
          </w:tcPr>
          <w:p>
            <w:pPr>
              <w:snapToGrid w:val="0"/>
              <w:spacing w:line="300" w:lineRule="auto"/>
              <w:jc w:val="center"/>
              <w:rPr>
                <w:rFonts w:ascii="Times New Roman" w:hAnsi="Times New Roman" w:eastAsia="宋体" w:cs="Times New Roman"/>
                <w:color w:val="000000"/>
                <w:szCs w:val="21"/>
              </w:rPr>
            </w:pPr>
            <w:r>
              <w:rPr>
                <w:rFonts w:ascii="Times New Roman" w:hAnsi="Times New Roman" w:eastAsia="宋体" w:cs="Times New Roman"/>
                <w:color w:val="000000"/>
                <w:szCs w:val="21"/>
              </w:rPr>
              <w:t>云安全联盟</w:t>
            </w:r>
          </w:p>
        </w:tc>
        <w:tc>
          <w:tcPr>
            <w:tcW w:w="986" w:type="dxa"/>
            <w:vMerge w:val="continue"/>
            <w:vAlign w:val="center"/>
          </w:tcPr>
          <w:p>
            <w:pPr>
              <w:snapToGrid w:val="0"/>
              <w:spacing w:line="300" w:lineRule="auto"/>
              <w:jc w:val="center"/>
              <w:rPr>
                <w:rFonts w:ascii="Times New Roman" w:hAnsi="Times New Roman" w:eastAsia="宋体" w:cs="Times New Roman"/>
                <w:color w:val="000000"/>
                <w:szCs w:val="21"/>
              </w:rPr>
            </w:pPr>
          </w:p>
        </w:tc>
      </w:tr>
    </w:tbl>
    <w:p>
      <w:pPr>
        <w:spacing w:line="360" w:lineRule="auto"/>
        <w:ind w:firstLine="420" w:firstLineChars="200"/>
        <w:rPr>
          <w:rFonts w:ascii="Times New Roman" w:hAnsi="Times New Roman" w:eastAsia="宋体" w:cs="Times New Roman"/>
          <w:color w:val="000000"/>
          <w:szCs w:val="21"/>
        </w:rPr>
      </w:pPr>
      <w:r>
        <w:rPr>
          <w:rFonts w:ascii="Times New Roman" w:hAnsi="Times New Roman" w:eastAsia="宋体" w:cs="Times New Roman"/>
          <w:color w:val="000000"/>
          <w:szCs w:val="21"/>
        </w:rPr>
        <w:t>备注：证书类型可选，对应4学分。</w:t>
      </w:r>
      <w:bookmarkStart w:id="69" w:name="_Toc403686976"/>
      <w:bookmarkStart w:id="70" w:name="_Toc404550137"/>
      <w:bookmarkStart w:id="71" w:name="_Toc402879261"/>
    </w:p>
    <w:p>
      <w:pPr>
        <w:pStyle w:val="3"/>
        <w:spacing w:before="120" w:beforeLines="50" w:after="120" w:afterLines="50" w:line="440" w:lineRule="exact"/>
        <w:rPr>
          <w:rFonts w:ascii="Times New Roman" w:hAnsi="Times New Roman" w:eastAsia="黑体" w:cs="Times New Roman"/>
          <w:b w:val="0"/>
          <w:bCs w:val="0"/>
          <w:sz w:val="30"/>
          <w:szCs w:val="30"/>
        </w:rPr>
      </w:pPr>
      <w:bookmarkStart w:id="72" w:name="_Toc472099273"/>
      <w:bookmarkStart w:id="73" w:name="_Toc16506"/>
      <w:bookmarkStart w:id="74" w:name="_Toc433648485"/>
      <w:bookmarkStart w:id="75" w:name="_Toc24565"/>
      <w:bookmarkStart w:id="76" w:name="_Toc433535478"/>
      <w:bookmarkStart w:id="77" w:name="_Toc11485"/>
      <w:bookmarkStart w:id="78" w:name="_Toc485124511"/>
      <w:r>
        <w:rPr>
          <w:rFonts w:ascii="Times New Roman" w:hAnsi="Times New Roman" w:eastAsia="黑体" w:cs="Times New Roman"/>
          <w:b w:val="0"/>
          <w:bCs w:val="0"/>
          <w:sz w:val="30"/>
          <w:szCs w:val="30"/>
        </w:rPr>
        <w:t>五、</w:t>
      </w:r>
      <w:bookmarkEnd w:id="66"/>
      <w:r>
        <w:rPr>
          <w:rFonts w:ascii="Times New Roman" w:hAnsi="Times New Roman" w:eastAsia="黑体" w:cs="Times New Roman"/>
          <w:b w:val="0"/>
          <w:bCs w:val="0"/>
          <w:sz w:val="30"/>
          <w:szCs w:val="30"/>
        </w:rPr>
        <w:t>课程体系</w:t>
      </w:r>
      <w:bookmarkEnd w:id="69"/>
      <w:bookmarkEnd w:id="70"/>
      <w:bookmarkEnd w:id="71"/>
      <w:bookmarkEnd w:id="72"/>
      <w:bookmarkEnd w:id="73"/>
      <w:bookmarkEnd w:id="74"/>
      <w:bookmarkEnd w:id="75"/>
      <w:bookmarkEnd w:id="76"/>
      <w:bookmarkEnd w:id="77"/>
      <w:bookmarkEnd w:id="78"/>
      <w:bookmarkStart w:id="79" w:name="_Toc403686978"/>
      <w:bookmarkStart w:id="80" w:name="_Toc5838"/>
      <w:bookmarkStart w:id="81" w:name="_Toc378165560"/>
      <w:bookmarkStart w:id="82" w:name="_Toc402879263"/>
      <w:bookmarkStart w:id="83" w:name="_Toc341728690"/>
      <w:bookmarkStart w:id="84" w:name="_Toc370131875"/>
      <w:bookmarkStart w:id="85" w:name="_Toc966"/>
      <w:bookmarkStart w:id="86" w:name="_Toc403713698"/>
      <w:bookmarkStart w:id="87" w:name="_Toc377475436"/>
    </w:p>
    <w:bookmarkEnd w:id="79"/>
    <w:bookmarkEnd w:id="80"/>
    <w:bookmarkEnd w:id="81"/>
    <w:bookmarkEnd w:id="82"/>
    <w:bookmarkEnd w:id="83"/>
    <w:bookmarkEnd w:id="84"/>
    <w:bookmarkEnd w:id="85"/>
    <w:bookmarkEnd w:id="86"/>
    <w:bookmarkEnd w:id="87"/>
    <w:p>
      <w:pPr>
        <w:spacing w:line="440" w:lineRule="exact"/>
        <w:ind w:firstLine="420" w:firstLineChars="200"/>
        <w:rPr>
          <w:rFonts w:ascii="Times New Roman" w:hAnsi="Times New Roman" w:eastAsia="宋体" w:cs="Times New Roman"/>
          <w:szCs w:val="21"/>
        </w:rPr>
      </w:pPr>
      <w:bookmarkStart w:id="88" w:name="_Toc433535481"/>
      <w:bookmarkStart w:id="89" w:name="_Toc403686982"/>
      <w:bookmarkStart w:id="90" w:name="_Toc485124514"/>
      <w:bookmarkStart w:id="91" w:name="_Toc472099276"/>
      <w:bookmarkStart w:id="92" w:name="_Toc404550140"/>
      <w:bookmarkStart w:id="93" w:name="_Toc433648488"/>
      <w:bookmarkStart w:id="94" w:name="_Toc402879267"/>
      <w:r>
        <w:rPr>
          <w:rFonts w:ascii="Times New Roman" w:hAnsi="Times New Roman" w:eastAsia="宋体" w:cs="Times New Roman"/>
          <w:szCs w:val="21"/>
        </w:rPr>
        <w:t>（</w:t>
      </w:r>
      <w:r>
        <w:rPr>
          <w:rFonts w:hint="eastAsia" w:ascii="Times New Roman" w:hAnsi="Times New Roman" w:eastAsia="宋体" w:cs="Times New Roman"/>
          <w:szCs w:val="21"/>
        </w:rPr>
        <w:t>一</w:t>
      </w:r>
      <w:r>
        <w:rPr>
          <w:rFonts w:ascii="Times New Roman" w:hAnsi="Times New Roman" w:eastAsia="宋体" w:cs="Times New Roman"/>
          <w:szCs w:val="21"/>
        </w:rPr>
        <w:t>）课程类型设置</w:t>
      </w:r>
      <w:bookmarkEnd w:id="88"/>
      <w:bookmarkEnd w:id="89"/>
      <w:bookmarkEnd w:id="90"/>
      <w:bookmarkEnd w:id="91"/>
      <w:bookmarkEnd w:id="92"/>
      <w:bookmarkEnd w:id="93"/>
      <w:bookmarkEnd w:id="94"/>
    </w:p>
    <w:p>
      <w:pPr>
        <w:spacing w:line="300" w:lineRule="auto"/>
        <w:ind w:firstLine="420" w:firstLineChars="200"/>
        <w:rPr>
          <w:rStyle w:val="12"/>
          <w:rFonts w:ascii="Times New Roman" w:hAnsi="Times New Roman" w:eastAsia="宋体" w:cs="Times New Roman"/>
          <w:color w:val="000000"/>
          <w:szCs w:val="21"/>
        </w:rPr>
      </w:pPr>
      <w:r>
        <w:rPr>
          <w:rStyle w:val="12"/>
          <w:rFonts w:ascii="Times New Roman" w:hAnsi="Times New Roman" w:eastAsia="宋体" w:cs="Times New Roman"/>
          <w:color w:val="000000"/>
          <w:szCs w:val="21"/>
        </w:rPr>
        <w:t>本专业课程根据岗位实际需求和能力培养规律分成四大类型，根据课程的重要性，设置不同的学分。具体课程组成及比例如下表2-4所示：</w:t>
      </w:r>
    </w:p>
    <w:p>
      <w:pPr>
        <w:widowControl/>
        <w:spacing w:line="36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表 2-4 教学学时分配表</w:t>
      </w:r>
    </w:p>
    <w:tbl>
      <w:tblPr>
        <w:tblStyle w:val="8"/>
        <w:tblW w:w="5000" w:type="pct"/>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autofit"/>
        <w:tblCellMar>
          <w:top w:w="0" w:type="dxa"/>
          <w:left w:w="108" w:type="dxa"/>
          <w:bottom w:w="0" w:type="dxa"/>
          <w:right w:w="108" w:type="dxa"/>
        </w:tblCellMar>
      </w:tblPr>
      <w:tblGrid>
        <w:gridCol w:w="1198"/>
        <w:gridCol w:w="915"/>
        <w:gridCol w:w="1740"/>
        <w:gridCol w:w="1492"/>
        <w:gridCol w:w="1492"/>
        <w:gridCol w:w="1686"/>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703" w:type="pct"/>
            <w:vMerge w:val="restart"/>
            <w:shd w:val="clear" w:color="auto" w:fill="auto"/>
            <w:vAlign w:val="center"/>
          </w:tcPr>
          <w:p>
            <w:pPr>
              <w:widowControl/>
              <w:jc w:val="center"/>
              <w:rPr>
                <w:rFonts w:ascii="宋体" w:hAnsi="宋体" w:eastAsia="宋体" w:cs="宋体"/>
                <w:b/>
                <w:bCs/>
                <w:color w:val="000000"/>
                <w:kern w:val="0"/>
                <w:szCs w:val="21"/>
              </w:rPr>
            </w:pPr>
            <w:bookmarkStart w:id="95" w:name="_Toc402879269"/>
            <w:bookmarkStart w:id="96" w:name="_Toc403686984"/>
            <w:bookmarkStart w:id="97" w:name="_Toc404550142"/>
            <w:r>
              <w:rPr>
                <w:rFonts w:hint="eastAsia" w:ascii="宋体" w:hAnsi="宋体" w:eastAsia="宋体" w:cs="宋体"/>
                <w:b/>
                <w:bCs/>
                <w:color w:val="000000"/>
                <w:kern w:val="0"/>
                <w:szCs w:val="21"/>
              </w:rPr>
              <w:t>类</w:t>
            </w:r>
            <w:r>
              <w:rPr>
                <w:rFonts w:ascii="Times New Roman" w:hAnsi="Times New Roman" w:eastAsia="宋体" w:cs="Times New Roman"/>
                <w:b/>
                <w:bCs/>
                <w:color w:val="000000"/>
                <w:kern w:val="0"/>
                <w:szCs w:val="21"/>
              </w:rPr>
              <w:t xml:space="preserve">    </w:t>
            </w:r>
            <w:r>
              <w:rPr>
                <w:rFonts w:hint="eastAsia" w:ascii="宋体" w:hAnsi="宋体" w:eastAsia="宋体" w:cs="宋体"/>
                <w:b/>
                <w:bCs/>
                <w:color w:val="000000"/>
                <w:kern w:val="0"/>
                <w:szCs w:val="21"/>
              </w:rPr>
              <w:t>型</w:t>
            </w:r>
          </w:p>
        </w:tc>
        <w:tc>
          <w:tcPr>
            <w:tcW w:w="537" w:type="pct"/>
            <w:vMerge w:val="restart"/>
            <w:shd w:val="clear" w:color="auto" w:fill="auto"/>
            <w:vAlign w:val="center"/>
          </w:tcPr>
          <w:p>
            <w:pPr>
              <w:widowControl/>
              <w:jc w:val="center"/>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学分</w:t>
            </w:r>
          </w:p>
        </w:tc>
        <w:tc>
          <w:tcPr>
            <w:tcW w:w="3760" w:type="pct"/>
            <w:gridSpan w:val="4"/>
            <w:shd w:val="clear" w:color="auto" w:fill="auto"/>
            <w:vAlign w:val="center"/>
          </w:tcPr>
          <w:p>
            <w:pPr>
              <w:widowControl/>
              <w:jc w:val="center"/>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学时数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trHeight w:val="285" w:hRule="atLeast"/>
        </w:trPr>
        <w:tc>
          <w:tcPr>
            <w:tcW w:w="703" w:type="pct"/>
            <w:vMerge w:val="continue"/>
            <w:vAlign w:val="center"/>
          </w:tcPr>
          <w:p>
            <w:pPr>
              <w:widowControl/>
              <w:jc w:val="left"/>
              <w:rPr>
                <w:rFonts w:ascii="宋体" w:hAnsi="宋体" w:eastAsia="宋体" w:cs="宋体"/>
                <w:b/>
                <w:bCs/>
                <w:color w:val="000000"/>
                <w:kern w:val="0"/>
                <w:szCs w:val="21"/>
              </w:rPr>
            </w:pPr>
          </w:p>
        </w:tc>
        <w:tc>
          <w:tcPr>
            <w:tcW w:w="537" w:type="pct"/>
            <w:vMerge w:val="continue"/>
            <w:vAlign w:val="center"/>
          </w:tcPr>
          <w:p>
            <w:pPr>
              <w:widowControl/>
              <w:jc w:val="left"/>
              <w:rPr>
                <w:rFonts w:ascii="宋体" w:hAnsi="宋体" w:eastAsia="宋体" w:cs="宋体"/>
                <w:b/>
                <w:bCs/>
                <w:color w:val="000000"/>
                <w:kern w:val="0"/>
                <w:szCs w:val="21"/>
              </w:rPr>
            </w:pPr>
          </w:p>
        </w:tc>
        <w:tc>
          <w:tcPr>
            <w:tcW w:w="1021" w:type="pct"/>
            <w:shd w:val="clear" w:color="auto" w:fill="auto"/>
            <w:vAlign w:val="center"/>
          </w:tcPr>
          <w:p>
            <w:pPr>
              <w:widowControl/>
              <w:jc w:val="center"/>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理论</w:t>
            </w:r>
          </w:p>
        </w:tc>
        <w:tc>
          <w:tcPr>
            <w:tcW w:w="875" w:type="pct"/>
            <w:shd w:val="clear" w:color="auto" w:fill="auto"/>
            <w:vAlign w:val="center"/>
          </w:tcPr>
          <w:p>
            <w:pPr>
              <w:widowControl/>
              <w:jc w:val="center"/>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实践</w:t>
            </w:r>
          </w:p>
        </w:tc>
        <w:tc>
          <w:tcPr>
            <w:tcW w:w="875" w:type="pct"/>
            <w:shd w:val="clear" w:color="auto" w:fill="auto"/>
            <w:vAlign w:val="center"/>
          </w:tcPr>
          <w:p>
            <w:pPr>
              <w:widowControl/>
              <w:jc w:val="center"/>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总计</w:t>
            </w:r>
          </w:p>
        </w:tc>
        <w:tc>
          <w:tcPr>
            <w:tcW w:w="989" w:type="pct"/>
            <w:shd w:val="clear" w:color="auto" w:fill="auto"/>
            <w:vAlign w:val="center"/>
          </w:tcPr>
          <w:p>
            <w:pPr>
              <w:widowControl/>
              <w:jc w:val="center"/>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比例</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trHeight w:val="285" w:hRule="atLeast"/>
        </w:trPr>
        <w:tc>
          <w:tcPr>
            <w:tcW w:w="703" w:type="pct"/>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公共基础课</w:t>
            </w:r>
          </w:p>
        </w:tc>
        <w:tc>
          <w:tcPr>
            <w:tcW w:w="537" w:type="pct"/>
            <w:shd w:val="clear" w:color="auto" w:fill="auto"/>
            <w:vAlign w:val="center"/>
          </w:tcPr>
          <w:p>
            <w:pPr>
              <w:widowControl/>
              <w:jc w:val="center"/>
              <w:rPr>
                <w:rFonts w:hint="eastAsia" w:ascii="Times New Roman" w:hAnsi="Times New Roman" w:eastAsia="宋体" w:cs="Times New Roman"/>
                <w:color w:val="000000"/>
                <w:kern w:val="0"/>
                <w:szCs w:val="21"/>
              </w:rPr>
            </w:pPr>
            <w:r>
              <w:rPr>
                <w:rFonts w:ascii="Times New Roman" w:hAnsi="Times New Roman" w:eastAsia="宋体" w:cs="Times New Roman"/>
                <w:color w:val="000000"/>
                <w:kern w:val="0"/>
                <w:szCs w:val="21"/>
              </w:rPr>
              <w:t>69.25</w:t>
            </w:r>
          </w:p>
        </w:tc>
        <w:tc>
          <w:tcPr>
            <w:tcW w:w="1021" w:type="pct"/>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964</w:t>
            </w:r>
          </w:p>
        </w:tc>
        <w:tc>
          <w:tcPr>
            <w:tcW w:w="875" w:type="pct"/>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248</w:t>
            </w:r>
          </w:p>
        </w:tc>
        <w:tc>
          <w:tcPr>
            <w:tcW w:w="875" w:type="pct"/>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1212</w:t>
            </w:r>
          </w:p>
        </w:tc>
        <w:tc>
          <w:tcPr>
            <w:tcW w:w="989" w:type="pct"/>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24%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trHeight w:val="285" w:hRule="atLeast"/>
        </w:trPr>
        <w:tc>
          <w:tcPr>
            <w:tcW w:w="703" w:type="pct"/>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专业基础课</w:t>
            </w:r>
          </w:p>
        </w:tc>
        <w:tc>
          <w:tcPr>
            <w:tcW w:w="537" w:type="pct"/>
            <w:shd w:val="clear" w:color="auto" w:fill="auto"/>
            <w:vAlign w:val="center"/>
          </w:tcPr>
          <w:p>
            <w:pPr>
              <w:widowControl/>
              <w:jc w:val="center"/>
              <w:rPr>
                <w:rFonts w:hint="eastAsia" w:ascii="Times New Roman" w:hAnsi="Times New Roman" w:eastAsia="宋体" w:cs="Times New Roman"/>
                <w:color w:val="000000"/>
                <w:kern w:val="0"/>
                <w:szCs w:val="21"/>
              </w:rPr>
            </w:pPr>
            <w:r>
              <w:rPr>
                <w:rFonts w:ascii="Times New Roman" w:hAnsi="Times New Roman" w:eastAsia="宋体" w:cs="Times New Roman"/>
                <w:color w:val="000000"/>
                <w:kern w:val="0"/>
                <w:szCs w:val="21"/>
              </w:rPr>
              <w:t>40</w:t>
            </w:r>
          </w:p>
        </w:tc>
        <w:tc>
          <w:tcPr>
            <w:tcW w:w="1021" w:type="pct"/>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544</w:t>
            </w:r>
          </w:p>
        </w:tc>
        <w:tc>
          <w:tcPr>
            <w:tcW w:w="875" w:type="pct"/>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192</w:t>
            </w:r>
          </w:p>
        </w:tc>
        <w:tc>
          <w:tcPr>
            <w:tcW w:w="875" w:type="pct"/>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736</w:t>
            </w:r>
          </w:p>
        </w:tc>
        <w:tc>
          <w:tcPr>
            <w:tcW w:w="989" w:type="pct"/>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14%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trHeight w:val="285" w:hRule="atLeast"/>
        </w:trPr>
        <w:tc>
          <w:tcPr>
            <w:tcW w:w="703" w:type="pct"/>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专业必修课</w:t>
            </w:r>
          </w:p>
        </w:tc>
        <w:tc>
          <w:tcPr>
            <w:tcW w:w="537" w:type="pct"/>
            <w:shd w:val="clear" w:color="auto" w:fill="auto"/>
            <w:vAlign w:val="center"/>
          </w:tcPr>
          <w:p>
            <w:pPr>
              <w:widowControl/>
              <w:jc w:val="center"/>
              <w:rPr>
                <w:rFonts w:hint="eastAsia" w:ascii="Times New Roman" w:hAnsi="Times New Roman" w:eastAsia="宋体" w:cs="Times New Roman"/>
                <w:color w:val="000000"/>
                <w:kern w:val="0"/>
                <w:szCs w:val="21"/>
              </w:rPr>
            </w:pPr>
            <w:r>
              <w:rPr>
                <w:rFonts w:ascii="Times New Roman" w:hAnsi="Times New Roman" w:eastAsia="宋体" w:cs="Times New Roman"/>
                <w:color w:val="000000"/>
                <w:kern w:val="0"/>
                <w:szCs w:val="21"/>
              </w:rPr>
              <w:t>39</w:t>
            </w:r>
          </w:p>
        </w:tc>
        <w:tc>
          <w:tcPr>
            <w:tcW w:w="1021" w:type="pct"/>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432</w:t>
            </w:r>
          </w:p>
        </w:tc>
        <w:tc>
          <w:tcPr>
            <w:tcW w:w="875" w:type="pct"/>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384</w:t>
            </w:r>
          </w:p>
        </w:tc>
        <w:tc>
          <w:tcPr>
            <w:tcW w:w="875" w:type="pct"/>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816</w:t>
            </w:r>
          </w:p>
        </w:tc>
        <w:tc>
          <w:tcPr>
            <w:tcW w:w="989" w:type="pct"/>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16%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trHeight w:val="285" w:hRule="atLeast"/>
        </w:trPr>
        <w:tc>
          <w:tcPr>
            <w:tcW w:w="703" w:type="pct"/>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专业选修课</w:t>
            </w:r>
          </w:p>
        </w:tc>
        <w:tc>
          <w:tcPr>
            <w:tcW w:w="537" w:type="pct"/>
            <w:shd w:val="clear" w:color="auto" w:fill="auto"/>
            <w:vAlign w:val="center"/>
          </w:tcPr>
          <w:p>
            <w:pPr>
              <w:widowControl/>
              <w:jc w:val="center"/>
              <w:rPr>
                <w:rFonts w:hint="eastAsia" w:ascii="Times New Roman" w:hAnsi="Times New Roman" w:eastAsia="宋体" w:cs="Times New Roman"/>
                <w:color w:val="000000"/>
                <w:kern w:val="0"/>
                <w:szCs w:val="21"/>
              </w:rPr>
            </w:pPr>
            <w:r>
              <w:rPr>
                <w:rFonts w:ascii="Times New Roman" w:hAnsi="Times New Roman" w:eastAsia="宋体" w:cs="Times New Roman"/>
                <w:color w:val="000000"/>
                <w:kern w:val="0"/>
                <w:szCs w:val="21"/>
              </w:rPr>
              <w:t>10</w:t>
            </w:r>
          </w:p>
        </w:tc>
        <w:tc>
          <w:tcPr>
            <w:tcW w:w="1021" w:type="pct"/>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336</w:t>
            </w:r>
          </w:p>
        </w:tc>
        <w:tc>
          <w:tcPr>
            <w:tcW w:w="875" w:type="pct"/>
            <w:shd w:val="clear" w:color="auto" w:fill="auto"/>
            <w:vAlign w:val="center"/>
          </w:tcPr>
          <w:p>
            <w:pPr>
              <w:widowControl/>
              <w:jc w:val="center"/>
              <w:rPr>
                <w:rFonts w:hint="default" w:ascii="Times New Roman" w:hAnsi="Times New Roman" w:eastAsia="宋体" w:cs="Times New Roman"/>
                <w:color w:val="000000"/>
                <w:kern w:val="0"/>
                <w:szCs w:val="21"/>
                <w:lang w:val="en-US" w:eastAsia="zh-CN"/>
              </w:rPr>
            </w:pPr>
            <w:r>
              <w:rPr>
                <w:rFonts w:hint="eastAsia" w:ascii="Times New Roman" w:hAnsi="Times New Roman" w:eastAsia="宋体" w:cs="Times New Roman"/>
                <w:color w:val="000000"/>
                <w:kern w:val="0"/>
                <w:szCs w:val="21"/>
                <w:lang w:val="en-US" w:eastAsia="zh-CN"/>
              </w:rPr>
              <w:t>288</w:t>
            </w:r>
          </w:p>
        </w:tc>
        <w:tc>
          <w:tcPr>
            <w:tcW w:w="875" w:type="pct"/>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608</w:t>
            </w:r>
          </w:p>
        </w:tc>
        <w:tc>
          <w:tcPr>
            <w:tcW w:w="989" w:type="pct"/>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12%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trHeight w:val="285" w:hRule="atLeast"/>
        </w:trPr>
        <w:tc>
          <w:tcPr>
            <w:tcW w:w="703" w:type="pct"/>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实践教学</w:t>
            </w:r>
          </w:p>
        </w:tc>
        <w:tc>
          <w:tcPr>
            <w:tcW w:w="537" w:type="pct"/>
            <w:shd w:val="clear" w:color="auto" w:fill="auto"/>
            <w:vAlign w:val="center"/>
          </w:tcPr>
          <w:p>
            <w:pPr>
              <w:widowControl/>
              <w:jc w:val="center"/>
              <w:rPr>
                <w:rFonts w:hint="eastAsia" w:ascii="Times New Roman" w:hAnsi="Times New Roman" w:eastAsia="宋体" w:cs="Times New Roman"/>
                <w:color w:val="000000"/>
                <w:kern w:val="0"/>
                <w:szCs w:val="21"/>
              </w:rPr>
            </w:pPr>
            <w:r>
              <w:rPr>
                <w:rFonts w:ascii="Times New Roman" w:hAnsi="Times New Roman" w:eastAsia="宋体" w:cs="Times New Roman"/>
                <w:color w:val="000000"/>
                <w:kern w:val="0"/>
                <w:szCs w:val="21"/>
              </w:rPr>
              <w:t>54</w:t>
            </w:r>
          </w:p>
        </w:tc>
        <w:tc>
          <w:tcPr>
            <w:tcW w:w="1021" w:type="pct"/>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0</w:t>
            </w:r>
          </w:p>
        </w:tc>
        <w:tc>
          <w:tcPr>
            <w:tcW w:w="875" w:type="pct"/>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1728</w:t>
            </w:r>
          </w:p>
        </w:tc>
        <w:tc>
          <w:tcPr>
            <w:tcW w:w="875" w:type="pct"/>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1728</w:t>
            </w:r>
          </w:p>
        </w:tc>
        <w:tc>
          <w:tcPr>
            <w:tcW w:w="989" w:type="pct"/>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34%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703" w:type="pct"/>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合计</w:t>
            </w:r>
          </w:p>
        </w:tc>
        <w:tc>
          <w:tcPr>
            <w:tcW w:w="537" w:type="pct"/>
            <w:shd w:val="clear" w:color="auto" w:fill="auto"/>
            <w:vAlign w:val="center"/>
          </w:tcPr>
          <w:p>
            <w:pPr>
              <w:widowControl/>
              <w:jc w:val="center"/>
              <w:rPr>
                <w:rFonts w:hint="eastAsia" w:ascii="Times New Roman" w:hAnsi="Times New Roman" w:eastAsia="宋体" w:cs="Times New Roman"/>
                <w:color w:val="000000"/>
                <w:kern w:val="0"/>
                <w:szCs w:val="21"/>
              </w:rPr>
            </w:pPr>
            <w:r>
              <w:rPr>
                <w:rFonts w:ascii="Times New Roman" w:hAnsi="Times New Roman" w:eastAsia="宋体" w:cs="Times New Roman"/>
                <w:color w:val="000000"/>
                <w:kern w:val="0"/>
                <w:szCs w:val="21"/>
              </w:rPr>
              <w:t>212.25</w:t>
            </w:r>
          </w:p>
        </w:tc>
        <w:tc>
          <w:tcPr>
            <w:tcW w:w="1021" w:type="pct"/>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2276</w:t>
            </w:r>
          </w:p>
        </w:tc>
        <w:tc>
          <w:tcPr>
            <w:tcW w:w="875" w:type="pct"/>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2824</w:t>
            </w:r>
          </w:p>
        </w:tc>
        <w:tc>
          <w:tcPr>
            <w:tcW w:w="875" w:type="pct"/>
            <w:shd w:val="clear" w:color="auto" w:fill="auto"/>
            <w:vAlign w:val="center"/>
          </w:tcPr>
          <w:p>
            <w:pPr>
              <w:widowControl/>
              <w:jc w:val="center"/>
              <w:rPr>
                <w:rFonts w:hint="default" w:ascii="Times New Roman" w:hAnsi="Times New Roman" w:eastAsia="宋体" w:cs="Times New Roman"/>
                <w:color w:val="000000"/>
                <w:kern w:val="0"/>
                <w:szCs w:val="21"/>
                <w:lang w:val="en-US" w:eastAsia="zh-CN"/>
              </w:rPr>
            </w:pPr>
            <w:r>
              <w:rPr>
                <w:rFonts w:hint="eastAsia" w:ascii="Times New Roman" w:hAnsi="Times New Roman" w:eastAsia="宋体" w:cs="Times New Roman"/>
                <w:color w:val="000000"/>
                <w:kern w:val="0"/>
                <w:szCs w:val="21"/>
                <w:lang w:val="en-US" w:eastAsia="zh-CN"/>
              </w:rPr>
              <w:t>5116</w:t>
            </w:r>
          </w:p>
        </w:tc>
        <w:tc>
          <w:tcPr>
            <w:tcW w:w="989" w:type="pct"/>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100%</w:t>
            </w:r>
          </w:p>
        </w:tc>
      </w:tr>
    </w:tbl>
    <w:p>
      <w:pPr>
        <w:spacing w:line="44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（二）公共基础课程</w:t>
      </w:r>
    </w:p>
    <w:p>
      <w:pPr>
        <w:spacing w:line="44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公共基础课程主要包括：</w:t>
      </w:r>
      <w:r>
        <w:rPr>
          <w:rFonts w:hint="eastAsia" w:ascii="Times New Roman" w:hAnsi="Times New Roman" w:eastAsia="宋体" w:cs="Times New Roman"/>
          <w:szCs w:val="21"/>
        </w:rPr>
        <w:t>大学英语、大学语文、大学物理、 军事理论及军事训练、体育、思想道德修养与法律基础、马克思主义基本原理概论、毛泽东思想和中国特色社会主义理论体系概论、大学生职业生涯发展与规划等</w:t>
      </w:r>
    </w:p>
    <w:p>
      <w:pPr>
        <w:spacing w:line="44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（三）专业基础课</w:t>
      </w:r>
    </w:p>
    <w:p>
      <w:pPr>
        <w:spacing w:line="44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专业基础课主要包括：计算机导论、计算机信息技术基础、程序设计基础、信息安全数学基础、离散数学、面向对象程序设计1、数据结构与算法、计算机网络原理、操作系统原理、面向对象程序设计2、概率论与数理统计、计算机组成与结构、线性代数、人工智能、编译原理。</w:t>
      </w:r>
    </w:p>
    <w:p>
      <w:pPr>
        <w:spacing w:line="44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（四）</w:t>
      </w:r>
      <w:r>
        <w:rPr>
          <w:rFonts w:hint="eastAsia" w:ascii="Times New Roman" w:hAnsi="Times New Roman" w:eastAsia="宋体" w:cs="Times New Roman"/>
          <w:szCs w:val="21"/>
        </w:rPr>
        <w:t>专业必修课</w:t>
      </w:r>
    </w:p>
    <w:p>
      <w:pPr>
        <w:spacing w:line="44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专业必修课主要包括：信息安全基础、Windows安全与管理、数据库原理及安全、LINUX系统与安全管理、应用密码学、服务器安全检测与加固、Web应用开发、JAVA程序设计、嵌入式系统开发、恶意代码原理与分析、网络安全协议分析、数据隐私与取证、移动应用开发、渗透测试、网络安全监管与评测、大数据挖掘与安全技术等。</w:t>
      </w:r>
    </w:p>
    <w:p>
      <w:pPr>
        <w:spacing w:line="44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（五）</w:t>
      </w:r>
      <w:r>
        <w:rPr>
          <w:rFonts w:hint="eastAsia" w:ascii="Times New Roman" w:hAnsi="Times New Roman" w:eastAsia="宋体" w:cs="Times New Roman"/>
          <w:szCs w:val="21"/>
        </w:rPr>
        <w:t>专业选修课</w:t>
      </w:r>
    </w:p>
    <w:p>
      <w:pPr>
        <w:spacing w:line="44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专业选修课包括：路由与交换技术、网络安全配置、虚拟化技术、Python程序设计、安全标准与法律法规、物联网安全、云计算与安全、数据分析与建模、信息安全等级保护、社会工程学、大数据处理、情报分析、电子商务安全、电磁泄漏与物理安全、数据存储安全、源码审计等。</w:t>
      </w:r>
    </w:p>
    <w:p>
      <w:pPr>
        <w:spacing w:line="44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（六）</w:t>
      </w:r>
      <w:r>
        <w:rPr>
          <w:rFonts w:hint="eastAsia" w:ascii="Times New Roman" w:hAnsi="Times New Roman" w:eastAsia="宋体" w:cs="Times New Roman"/>
          <w:szCs w:val="21"/>
        </w:rPr>
        <w:t>实践教学</w:t>
      </w:r>
    </w:p>
    <w:p>
      <w:pPr>
        <w:spacing w:line="44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实践教学主要包括：计算机组成与维护实训、Windows安全与管理实训、数据库原理及安全实训、面向对象程序设计实训、Web应用开发实训、内网入侵检测系统与配置、企业综合实训（一）、攻防对抗实训、安全方案设计与工程实施、渗透测试实训、网络安全综合实训、企业综合实训（二）、毕业设计/论文等。</w:t>
      </w:r>
    </w:p>
    <w:p>
      <w:pPr>
        <w:widowControl/>
        <w:spacing w:line="360" w:lineRule="auto"/>
        <w:jc w:val="center"/>
        <w:rPr>
          <w:rFonts w:ascii="Times New Roman" w:hAnsi="Times New Roman" w:cs="Times New Roman"/>
          <w:b/>
          <w:bCs/>
          <w:color w:val="000000"/>
          <w:sz w:val="18"/>
          <w:szCs w:val="18"/>
        </w:rPr>
        <w:sectPr>
          <w:footerReference r:id="rId3" w:type="default"/>
          <w:pgSz w:w="11907" w:h="16160"/>
          <w:pgMar w:top="1440" w:right="1800" w:bottom="1440" w:left="1800" w:header="851" w:footer="992" w:gutter="0"/>
          <w:pgBorders>
            <w:top w:val="none" w:sz="0" w:space="0"/>
            <w:left w:val="none" w:sz="0" w:space="0"/>
            <w:bottom w:val="none" w:sz="0" w:space="0"/>
            <w:right w:val="none" w:sz="0" w:space="0"/>
          </w:pgBorders>
          <w:pgNumType w:start="1"/>
          <w:cols w:space="720" w:num="1"/>
          <w:docGrid w:linePitch="312" w:charSpace="0"/>
        </w:sectPr>
      </w:pPr>
    </w:p>
    <w:p>
      <w:pPr>
        <w:pStyle w:val="3"/>
        <w:spacing w:before="120" w:beforeLines="50" w:after="120" w:afterLines="50" w:line="440" w:lineRule="exact"/>
        <w:rPr>
          <w:rFonts w:ascii="Times New Roman" w:hAnsi="Times New Roman" w:eastAsia="黑体" w:cs="Times New Roman"/>
          <w:b w:val="0"/>
          <w:bCs w:val="0"/>
          <w:sz w:val="30"/>
          <w:szCs w:val="30"/>
        </w:rPr>
      </w:pPr>
      <w:bookmarkStart w:id="98" w:name="_Toc433648489"/>
      <w:bookmarkStart w:id="99" w:name="_Toc10634"/>
      <w:bookmarkStart w:id="100" w:name="_Toc472099277"/>
      <w:bookmarkStart w:id="101" w:name="_Toc8773"/>
      <w:bookmarkStart w:id="102" w:name="_Toc485124515"/>
      <w:bookmarkStart w:id="103" w:name="_Toc433535482"/>
      <w:bookmarkStart w:id="104" w:name="_Toc29755"/>
      <w:r>
        <w:rPr>
          <w:rFonts w:ascii="Times New Roman" w:hAnsi="Times New Roman" w:eastAsia="黑体" w:cs="Times New Roman"/>
          <w:b w:val="0"/>
          <w:bCs w:val="0"/>
          <w:sz w:val="30"/>
          <w:szCs w:val="30"/>
        </w:rPr>
        <w:t>六、专业教学安排</w:t>
      </w:r>
      <w:bookmarkEnd w:id="98"/>
      <w:bookmarkEnd w:id="99"/>
      <w:bookmarkEnd w:id="100"/>
      <w:bookmarkEnd w:id="101"/>
      <w:bookmarkEnd w:id="102"/>
      <w:bookmarkEnd w:id="103"/>
      <w:bookmarkEnd w:id="104"/>
    </w:p>
    <w:p>
      <w:pPr>
        <w:spacing w:line="440" w:lineRule="exact"/>
        <w:ind w:firstLine="420" w:firstLineChars="200"/>
        <w:rPr>
          <w:rFonts w:ascii="Times New Roman" w:hAnsi="Times New Roman" w:eastAsia="宋体" w:cs="Times New Roman"/>
          <w:szCs w:val="21"/>
        </w:rPr>
      </w:pPr>
      <w:bookmarkStart w:id="105" w:name="_Toc403686987"/>
      <w:bookmarkStart w:id="106" w:name="_Toc404550145"/>
      <w:bookmarkStart w:id="107" w:name="_Toc485124516"/>
      <w:bookmarkStart w:id="108" w:name="_Toc433648490"/>
      <w:bookmarkStart w:id="109" w:name="_Toc472099278"/>
      <w:bookmarkStart w:id="110" w:name="_Toc433535483"/>
      <w:r>
        <w:rPr>
          <w:rFonts w:ascii="Times New Roman" w:hAnsi="Times New Roman" w:eastAsia="宋体" w:cs="Times New Roman"/>
          <w:szCs w:val="21"/>
        </w:rPr>
        <w:t>（一）教学进程表</w:t>
      </w:r>
      <w:bookmarkEnd w:id="105"/>
      <w:bookmarkEnd w:id="106"/>
      <w:bookmarkEnd w:id="107"/>
      <w:bookmarkEnd w:id="108"/>
      <w:bookmarkEnd w:id="109"/>
      <w:bookmarkEnd w:id="110"/>
    </w:p>
    <w:p>
      <w:pPr>
        <w:widowControl/>
        <w:spacing w:line="360" w:lineRule="auto"/>
        <w:jc w:val="center"/>
        <w:rPr>
          <w:rFonts w:ascii="Times New Roman" w:hAnsi="Times New Roman" w:eastAsia="宋体" w:cs="Times New Roman"/>
          <w:b/>
          <w:bCs/>
          <w:color w:val="000000"/>
          <w:szCs w:val="21"/>
        </w:rPr>
      </w:pPr>
      <w:r>
        <w:rPr>
          <w:rFonts w:ascii="Times New Roman" w:hAnsi="Times New Roman" w:eastAsia="宋体" w:cs="Times New Roman"/>
          <w:b/>
          <w:bCs/>
          <w:color w:val="000000"/>
          <w:szCs w:val="21"/>
        </w:rPr>
        <w:t>表 2-5 教学进度表</w:t>
      </w:r>
    </w:p>
    <w:tbl>
      <w:tblPr>
        <w:tblStyle w:val="8"/>
        <w:tblpPr w:leftFromText="180" w:rightFromText="180" w:vertAnchor="text" w:horzAnchor="page" w:tblpX="1419" w:tblpY="396"/>
        <w:tblOverlap w:val="never"/>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Layout w:type="autofit"/>
        <w:tblCellMar>
          <w:top w:w="0" w:type="dxa"/>
          <w:left w:w="108" w:type="dxa"/>
          <w:bottom w:w="0" w:type="dxa"/>
          <w:right w:w="108" w:type="dxa"/>
        </w:tblCellMar>
      </w:tblPr>
      <w:tblGrid>
        <w:gridCol w:w="436"/>
        <w:gridCol w:w="1476"/>
        <w:gridCol w:w="2193"/>
        <w:gridCol w:w="594"/>
        <w:gridCol w:w="756"/>
        <w:gridCol w:w="576"/>
        <w:gridCol w:w="576"/>
        <w:gridCol w:w="586"/>
        <w:gridCol w:w="597"/>
        <w:gridCol w:w="664"/>
        <w:gridCol w:w="575"/>
        <w:gridCol w:w="664"/>
        <w:gridCol w:w="664"/>
        <w:gridCol w:w="575"/>
        <w:gridCol w:w="405"/>
        <w:gridCol w:w="575"/>
        <w:gridCol w:w="575"/>
        <w:gridCol w:w="575"/>
        <w:gridCol w:w="42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162" w:type="pct"/>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分类</w:t>
            </w:r>
          </w:p>
        </w:tc>
        <w:tc>
          <w:tcPr>
            <w:tcW w:w="547" w:type="pct"/>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课程代码</w:t>
            </w:r>
          </w:p>
        </w:tc>
        <w:tc>
          <w:tcPr>
            <w:tcW w:w="812" w:type="pct"/>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课程名称</w:t>
            </w:r>
          </w:p>
        </w:tc>
        <w:tc>
          <w:tcPr>
            <w:tcW w:w="220" w:type="pct"/>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考核方式</w:t>
            </w:r>
          </w:p>
        </w:tc>
        <w:tc>
          <w:tcPr>
            <w:tcW w:w="280" w:type="pct"/>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总学分</w:t>
            </w:r>
          </w:p>
        </w:tc>
        <w:tc>
          <w:tcPr>
            <w:tcW w:w="213" w:type="pct"/>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总学时</w:t>
            </w:r>
          </w:p>
        </w:tc>
        <w:tc>
          <w:tcPr>
            <w:tcW w:w="213" w:type="pct"/>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讲课课时</w:t>
            </w:r>
          </w:p>
        </w:tc>
        <w:tc>
          <w:tcPr>
            <w:tcW w:w="217" w:type="pct"/>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实验课时</w:t>
            </w:r>
          </w:p>
        </w:tc>
        <w:tc>
          <w:tcPr>
            <w:tcW w:w="221" w:type="pct"/>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上机课时</w:t>
            </w:r>
          </w:p>
        </w:tc>
        <w:tc>
          <w:tcPr>
            <w:tcW w:w="2109" w:type="pct"/>
            <w:gridSpan w:val="10"/>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按学期周课时分配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16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547"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81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left"/>
              <w:rPr>
                <w:rFonts w:hint="default" w:ascii="Times New Roman" w:hAnsi="Times New Roman" w:eastAsia="宋体" w:cs="Times New Roman"/>
                <w:i w:val="0"/>
                <w:iCs w:val="0"/>
                <w:color w:val="000000"/>
                <w:sz w:val="18"/>
                <w:szCs w:val="18"/>
                <w:u w:val="none"/>
              </w:rPr>
            </w:pPr>
          </w:p>
        </w:tc>
        <w:tc>
          <w:tcPr>
            <w:tcW w:w="220"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80"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7"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21"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w:t>
            </w:r>
          </w:p>
        </w:tc>
        <w:tc>
          <w:tcPr>
            <w:tcW w:w="1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6</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7</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8</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w:t>
            </w:r>
          </w:p>
        </w:tc>
        <w:tc>
          <w:tcPr>
            <w:tcW w:w="15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162" w:type="pct"/>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公共基础必修</w:t>
            </w:r>
          </w:p>
        </w:tc>
        <w:tc>
          <w:tcPr>
            <w:tcW w:w="54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202007007008_1</w:t>
            </w:r>
          </w:p>
        </w:tc>
        <w:tc>
          <w:tcPr>
            <w:tcW w:w="812"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大学英语1</w:t>
            </w:r>
          </w:p>
        </w:tc>
        <w:tc>
          <w:tcPr>
            <w:tcW w:w="22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考试</w:t>
            </w:r>
          </w:p>
        </w:tc>
        <w:tc>
          <w:tcPr>
            <w:tcW w:w="28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3.5</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64</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48</w:t>
            </w:r>
          </w:p>
        </w:tc>
        <w:tc>
          <w:tcPr>
            <w:tcW w:w="21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16</w:t>
            </w:r>
          </w:p>
        </w:tc>
        <w:tc>
          <w:tcPr>
            <w:tcW w:w="221"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3.5</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5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16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rPr>
                <w:rFonts w:hint="default" w:ascii="Times New Roman" w:hAnsi="Times New Roman" w:eastAsia="宋体" w:cs="Times New Roman"/>
                <w:i w:val="0"/>
                <w:iCs w:val="0"/>
                <w:color w:val="000000"/>
                <w:sz w:val="18"/>
                <w:szCs w:val="18"/>
                <w:u w:val="none"/>
              </w:rPr>
            </w:pPr>
          </w:p>
        </w:tc>
        <w:tc>
          <w:tcPr>
            <w:tcW w:w="54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202008007001_1</w:t>
            </w:r>
          </w:p>
        </w:tc>
        <w:tc>
          <w:tcPr>
            <w:tcW w:w="812"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大学语文1</w:t>
            </w:r>
          </w:p>
        </w:tc>
        <w:tc>
          <w:tcPr>
            <w:tcW w:w="22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考试</w:t>
            </w:r>
          </w:p>
        </w:tc>
        <w:tc>
          <w:tcPr>
            <w:tcW w:w="28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1.5</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24</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24</w:t>
            </w:r>
          </w:p>
        </w:tc>
        <w:tc>
          <w:tcPr>
            <w:tcW w:w="21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w:t>
            </w:r>
          </w:p>
        </w:tc>
        <w:tc>
          <w:tcPr>
            <w:tcW w:w="221"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w:t>
            </w: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1.5</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5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16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rPr>
                <w:rFonts w:hint="default" w:ascii="Times New Roman" w:hAnsi="Times New Roman" w:eastAsia="宋体" w:cs="Times New Roman"/>
                <w:i w:val="0"/>
                <w:iCs w:val="0"/>
                <w:color w:val="000000"/>
                <w:sz w:val="18"/>
                <w:szCs w:val="18"/>
                <w:u w:val="none"/>
              </w:rPr>
            </w:pPr>
          </w:p>
        </w:tc>
        <w:tc>
          <w:tcPr>
            <w:tcW w:w="54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202008007006</w:t>
            </w:r>
          </w:p>
        </w:tc>
        <w:tc>
          <w:tcPr>
            <w:tcW w:w="812"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军事理论及军事训练</w:t>
            </w:r>
          </w:p>
        </w:tc>
        <w:tc>
          <w:tcPr>
            <w:tcW w:w="22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考查</w:t>
            </w:r>
          </w:p>
        </w:tc>
        <w:tc>
          <w:tcPr>
            <w:tcW w:w="28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32</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8</w:t>
            </w:r>
          </w:p>
        </w:tc>
        <w:tc>
          <w:tcPr>
            <w:tcW w:w="21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24</w:t>
            </w:r>
          </w:p>
        </w:tc>
        <w:tc>
          <w:tcPr>
            <w:tcW w:w="221"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w:t>
            </w: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5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16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rPr>
                <w:rFonts w:hint="default" w:ascii="Times New Roman" w:hAnsi="Times New Roman" w:eastAsia="宋体" w:cs="Times New Roman"/>
                <w:i w:val="0"/>
                <w:iCs w:val="0"/>
                <w:color w:val="000000"/>
                <w:sz w:val="18"/>
                <w:szCs w:val="18"/>
                <w:u w:val="none"/>
              </w:rPr>
            </w:pPr>
          </w:p>
        </w:tc>
        <w:tc>
          <w:tcPr>
            <w:tcW w:w="54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202108007003_1</w:t>
            </w:r>
          </w:p>
        </w:tc>
        <w:tc>
          <w:tcPr>
            <w:tcW w:w="812"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体育（1）</w:t>
            </w:r>
          </w:p>
        </w:tc>
        <w:tc>
          <w:tcPr>
            <w:tcW w:w="22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考查</w:t>
            </w:r>
          </w:p>
        </w:tc>
        <w:tc>
          <w:tcPr>
            <w:tcW w:w="28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1.5</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32</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16</w:t>
            </w:r>
          </w:p>
        </w:tc>
        <w:tc>
          <w:tcPr>
            <w:tcW w:w="21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16</w:t>
            </w:r>
          </w:p>
        </w:tc>
        <w:tc>
          <w:tcPr>
            <w:tcW w:w="221"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1.5</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5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16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rPr>
                <w:rFonts w:hint="default" w:ascii="Times New Roman" w:hAnsi="Times New Roman" w:eastAsia="宋体" w:cs="Times New Roman"/>
                <w:i w:val="0"/>
                <w:iCs w:val="0"/>
                <w:color w:val="000000"/>
                <w:sz w:val="18"/>
                <w:szCs w:val="18"/>
                <w:u w:val="none"/>
              </w:rPr>
            </w:pPr>
          </w:p>
        </w:tc>
        <w:tc>
          <w:tcPr>
            <w:tcW w:w="54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202108007004_1</w:t>
            </w:r>
          </w:p>
        </w:tc>
        <w:tc>
          <w:tcPr>
            <w:tcW w:w="812"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高等数学（1）</w:t>
            </w:r>
          </w:p>
        </w:tc>
        <w:tc>
          <w:tcPr>
            <w:tcW w:w="22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考试</w:t>
            </w:r>
          </w:p>
        </w:tc>
        <w:tc>
          <w:tcPr>
            <w:tcW w:w="28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6</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96</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96</w:t>
            </w:r>
          </w:p>
        </w:tc>
        <w:tc>
          <w:tcPr>
            <w:tcW w:w="21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21"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6</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5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16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rPr>
                <w:rFonts w:hint="default" w:ascii="Times New Roman" w:hAnsi="Times New Roman" w:eastAsia="宋体" w:cs="Times New Roman"/>
                <w:i w:val="0"/>
                <w:iCs w:val="0"/>
                <w:color w:val="000000"/>
                <w:sz w:val="18"/>
                <w:szCs w:val="18"/>
                <w:u w:val="none"/>
              </w:rPr>
            </w:pPr>
          </w:p>
        </w:tc>
        <w:tc>
          <w:tcPr>
            <w:tcW w:w="54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202109007001</w:t>
            </w:r>
          </w:p>
        </w:tc>
        <w:tc>
          <w:tcPr>
            <w:tcW w:w="812"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思想道德与法治</w:t>
            </w:r>
          </w:p>
        </w:tc>
        <w:tc>
          <w:tcPr>
            <w:tcW w:w="22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考试</w:t>
            </w:r>
          </w:p>
        </w:tc>
        <w:tc>
          <w:tcPr>
            <w:tcW w:w="28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2.5</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48</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32</w:t>
            </w:r>
          </w:p>
        </w:tc>
        <w:tc>
          <w:tcPr>
            <w:tcW w:w="21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16</w:t>
            </w:r>
          </w:p>
        </w:tc>
        <w:tc>
          <w:tcPr>
            <w:tcW w:w="221"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2.5</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5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16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rPr>
                <w:rFonts w:hint="default" w:ascii="Times New Roman" w:hAnsi="Times New Roman" w:eastAsia="宋体" w:cs="Times New Roman"/>
                <w:i w:val="0"/>
                <w:iCs w:val="0"/>
                <w:color w:val="000000"/>
                <w:sz w:val="18"/>
                <w:szCs w:val="18"/>
                <w:u w:val="none"/>
              </w:rPr>
            </w:pPr>
          </w:p>
        </w:tc>
        <w:tc>
          <w:tcPr>
            <w:tcW w:w="54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202109007002_1</w:t>
            </w:r>
          </w:p>
        </w:tc>
        <w:tc>
          <w:tcPr>
            <w:tcW w:w="812"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形势与政策</w:t>
            </w:r>
          </w:p>
        </w:tc>
        <w:tc>
          <w:tcPr>
            <w:tcW w:w="22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考查</w:t>
            </w:r>
          </w:p>
        </w:tc>
        <w:tc>
          <w:tcPr>
            <w:tcW w:w="28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0.25</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w:t>
            </w:r>
          </w:p>
        </w:tc>
        <w:tc>
          <w:tcPr>
            <w:tcW w:w="21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w:t>
            </w:r>
          </w:p>
        </w:tc>
        <w:tc>
          <w:tcPr>
            <w:tcW w:w="221"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0.25</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5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16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rPr>
                <w:rFonts w:hint="default" w:ascii="Times New Roman" w:hAnsi="Times New Roman" w:eastAsia="宋体" w:cs="Times New Roman"/>
                <w:i w:val="0"/>
                <w:iCs w:val="0"/>
                <w:color w:val="000000"/>
                <w:sz w:val="18"/>
                <w:szCs w:val="18"/>
                <w:u w:val="none"/>
              </w:rPr>
            </w:pPr>
          </w:p>
        </w:tc>
        <w:tc>
          <w:tcPr>
            <w:tcW w:w="54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202008007004_1</w:t>
            </w:r>
          </w:p>
        </w:tc>
        <w:tc>
          <w:tcPr>
            <w:tcW w:w="812"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大学物理1</w:t>
            </w:r>
          </w:p>
        </w:tc>
        <w:tc>
          <w:tcPr>
            <w:tcW w:w="22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考试</w:t>
            </w:r>
          </w:p>
        </w:tc>
        <w:tc>
          <w:tcPr>
            <w:tcW w:w="28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64</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32</w:t>
            </w:r>
          </w:p>
        </w:tc>
        <w:tc>
          <w:tcPr>
            <w:tcW w:w="21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32</w:t>
            </w:r>
          </w:p>
        </w:tc>
        <w:tc>
          <w:tcPr>
            <w:tcW w:w="221"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w:t>
            </w: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5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16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rPr>
                <w:rFonts w:hint="default" w:ascii="Times New Roman" w:hAnsi="Times New Roman" w:eastAsia="宋体" w:cs="Times New Roman"/>
                <w:i w:val="0"/>
                <w:iCs w:val="0"/>
                <w:color w:val="000000"/>
                <w:sz w:val="18"/>
                <w:szCs w:val="18"/>
                <w:u w:val="none"/>
              </w:rPr>
            </w:pPr>
          </w:p>
        </w:tc>
        <w:tc>
          <w:tcPr>
            <w:tcW w:w="54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202007007008_2</w:t>
            </w:r>
          </w:p>
        </w:tc>
        <w:tc>
          <w:tcPr>
            <w:tcW w:w="812"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大学英语2</w:t>
            </w:r>
          </w:p>
        </w:tc>
        <w:tc>
          <w:tcPr>
            <w:tcW w:w="22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考试</w:t>
            </w:r>
          </w:p>
        </w:tc>
        <w:tc>
          <w:tcPr>
            <w:tcW w:w="28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3.5</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64</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48</w:t>
            </w:r>
          </w:p>
        </w:tc>
        <w:tc>
          <w:tcPr>
            <w:tcW w:w="21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16</w:t>
            </w:r>
          </w:p>
        </w:tc>
        <w:tc>
          <w:tcPr>
            <w:tcW w:w="221"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3.5</w:t>
            </w: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5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16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rPr>
                <w:rFonts w:hint="default" w:ascii="Times New Roman" w:hAnsi="Times New Roman" w:eastAsia="宋体" w:cs="Times New Roman"/>
                <w:i w:val="0"/>
                <w:iCs w:val="0"/>
                <w:color w:val="000000"/>
                <w:sz w:val="18"/>
                <w:szCs w:val="18"/>
                <w:u w:val="none"/>
              </w:rPr>
            </w:pPr>
          </w:p>
        </w:tc>
        <w:tc>
          <w:tcPr>
            <w:tcW w:w="54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202008007005</w:t>
            </w:r>
          </w:p>
        </w:tc>
        <w:tc>
          <w:tcPr>
            <w:tcW w:w="812"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大学生安全教育</w:t>
            </w:r>
          </w:p>
        </w:tc>
        <w:tc>
          <w:tcPr>
            <w:tcW w:w="22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考查</w:t>
            </w:r>
          </w:p>
        </w:tc>
        <w:tc>
          <w:tcPr>
            <w:tcW w:w="28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32</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32</w:t>
            </w:r>
          </w:p>
        </w:tc>
        <w:tc>
          <w:tcPr>
            <w:tcW w:w="21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w:t>
            </w:r>
          </w:p>
        </w:tc>
        <w:tc>
          <w:tcPr>
            <w:tcW w:w="221"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w:t>
            </w: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5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16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rPr>
                <w:rFonts w:hint="default" w:ascii="Times New Roman" w:hAnsi="Times New Roman" w:eastAsia="宋体" w:cs="Times New Roman"/>
                <w:i w:val="0"/>
                <w:iCs w:val="0"/>
                <w:color w:val="000000"/>
                <w:sz w:val="18"/>
                <w:szCs w:val="18"/>
                <w:u w:val="none"/>
              </w:rPr>
            </w:pPr>
          </w:p>
        </w:tc>
        <w:tc>
          <w:tcPr>
            <w:tcW w:w="54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202009007004</w:t>
            </w:r>
          </w:p>
        </w:tc>
        <w:tc>
          <w:tcPr>
            <w:tcW w:w="812"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马克思主义基本原理概论</w:t>
            </w:r>
          </w:p>
        </w:tc>
        <w:tc>
          <w:tcPr>
            <w:tcW w:w="22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考查</w:t>
            </w:r>
          </w:p>
        </w:tc>
        <w:tc>
          <w:tcPr>
            <w:tcW w:w="28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2.5</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48</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32</w:t>
            </w:r>
          </w:p>
        </w:tc>
        <w:tc>
          <w:tcPr>
            <w:tcW w:w="21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16</w:t>
            </w:r>
          </w:p>
        </w:tc>
        <w:tc>
          <w:tcPr>
            <w:tcW w:w="221"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w:t>
            </w: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2.5</w:t>
            </w: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5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16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rPr>
                <w:rFonts w:hint="default" w:ascii="Times New Roman" w:hAnsi="Times New Roman" w:eastAsia="宋体" w:cs="Times New Roman"/>
                <w:i w:val="0"/>
                <w:iCs w:val="0"/>
                <w:color w:val="000000"/>
                <w:sz w:val="18"/>
                <w:szCs w:val="18"/>
                <w:u w:val="none"/>
              </w:rPr>
            </w:pPr>
          </w:p>
        </w:tc>
        <w:tc>
          <w:tcPr>
            <w:tcW w:w="54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202108007003_2</w:t>
            </w:r>
          </w:p>
        </w:tc>
        <w:tc>
          <w:tcPr>
            <w:tcW w:w="812"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体育（2）</w:t>
            </w:r>
          </w:p>
        </w:tc>
        <w:tc>
          <w:tcPr>
            <w:tcW w:w="22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考查</w:t>
            </w:r>
          </w:p>
        </w:tc>
        <w:tc>
          <w:tcPr>
            <w:tcW w:w="28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1.5</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32</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16</w:t>
            </w:r>
          </w:p>
        </w:tc>
        <w:tc>
          <w:tcPr>
            <w:tcW w:w="21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16</w:t>
            </w:r>
          </w:p>
        </w:tc>
        <w:tc>
          <w:tcPr>
            <w:tcW w:w="221"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1.5</w:t>
            </w: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5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16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rPr>
                <w:rFonts w:hint="default" w:ascii="Times New Roman" w:hAnsi="Times New Roman" w:eastAsia="宋体" w:cs="Times New Roman"/>
                <w:i w:val="0"/>
                <w:iCs w:val="0"/>
                <w:color w:val="000000"/>
                <w:sz w:val="18"/>
                <w:szCs w:val="18"/>
                <w:u w:val="none"/>
              </w:rPr>
            </w:pPr>
          </w:p>
        </w:tc>
        <w:tc>
          <w:tcPr>
            <w:tcW w:w="54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202108007004_2</w:t>
            </w:r>
          </w:p>
        </w:tc>
        <w:tc>
          <w:tcPr>
            <w:tcW w:w="812"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高等数学（2）</w:t>
            </w:r>
          </w:p>
        </w:tc>
        <w:tc>
          <w:tcPr>
            <w:tcW w:w="22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考试</w:t>
            </w:r>
          </w:p>
        </w:tc>
        <w:tc>
          <w:tcPr>
            <w:tcW w:w="28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6</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96</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96</w:t>
            </w:r>
          </w:p>
        </w:tc>
        <w:tc>
          <w:tcPr>
            <w:tcW w:w="21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21"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6</w:t>
            </w: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5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16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rPr>
                <w:rFonts w:hint="default" w:ascii="Times New Roman" w:hAnsi="Times New Roman" w:eastAsia="宋体" w:cs="Times New Roman"/>
                <w:i w:val="0"/>
                <w:iCs w:val="0"/>
                <w:color w:val="000000"/>
                <w:sz w:val="18"/>
                <w:szCs w:val="18"/>
                <w:u w:val="none"/>
              </w:rPr>
            </w:pPr>
          </w:p>
        </w:tc>
        <w:tc>
          <w:tcPr>
            <w:tcW w:w="54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202008007004_2</w:t>
            </w:r>
          </w:p>
        </w:tc>
        <w:tc>
          <w:tcPr>
            <w:tcW w:w="812"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大学物理2</w:t>
            </w:r>
          </w:p>
        </w:tc>
        <w:tc>
          <w:tcPr>
            <w:tcW w:w="22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考试</w:t>
            </w:r>
          </w:p>
        </w:tc>
        <w:tc>
          <w:tcPr>
            <w:tcW w:w="28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64</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32</w:t>
            </w:r>
          </w:p>
        </w:tc>
        <w:tc>
          <w:tcPr>
            <w:tcW w:w="21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32</w:t>
            </w:r>
          </w:p>
        </w:tc>
        <w:tc>
          <w:tcPr>
            <w:tcW w:w="221"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w:t>
            </w: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5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16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rPr>
                <w:rFonts w:hint="default" w:ascii="Times New Roman" w:hAnsi="Times New Roman" w:eastAsia="宋体" w:cs="Times New Roman"/>
                <w:i w:val="0"/>
                <w:iCs w:val="0"/>
                <w:color w:val="000000"/>
                <w:sz w:val="18"/>
                <w:szCs w:val="18"/>
                <w:u w:val="none"/>
              </w:rPr>
            </w:pPr>
          </w:p>
        </w:tc>
        <w:tc>
          <w:tcPr>
            <w:tcW w:w="54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202007007008_3</w:t>
            </w:r>
          </w:p>
        </w:tc>
        <w:tc>
          <w:tcPr>
            <w:tcW w:w="812"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大学英语3</w:t>
            </w:r>
          </w:p>
        </w:tc>
        <w:tc>
          <w:tcPr>
            <w:tcW w:w="22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考试</w:t>
            </w:r>
          </w:p>
        </w:tc>
        <w:tc>
          <w:tcPr>
            <w:tcW w:w="28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3.5</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64</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48</w:t>
            </w:r>
          </w:p>
        </w:tc>
        <w:tc>
          <w:tcPr>
            <w:tcW w:w="21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16</w:t>
            </w:r>
          </w:p>
        </w:tc>
        <w:tc>
          <w:tcPr>
            <w:tcW w:w="221"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3.5</w:t>
            </w: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5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450" w:hRule="atLeast"/>
        </w:trPr>
        <w:tc>
          <w:tcPr>
            <w:tcW w:w="16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rPr>
                <w:rFonts w:hint="default" w:ascii="Times New Roman" w:hAnsi="Times New Roman" w:eastAsia="宋体" w:cs="Times New Roman"/>
                <w:i w:val="0"/>
                <w:iCs w:val="0"/>
                <w:color w:val="000000"/>
                <w:sz w:val="18"/>
                <w:szCs w:val="18"/>
                <w:u w:val="none"/>
              </w:rPr>
            </w:pPr>
          </w:p>
        </w:tc>
        <w:tc>
          <w:tcPr>
            <w:tcW w:w="54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202009007001_1</w:t>
            </w:r>
          </w:p>
        </w:tc>
        <w:tc>
          <w:tcPr>
            <w:tcW w:w="812"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毛泽东思想和中国特色社会主义理论体系概论1</w:t>
            </w:r>
          </w:p>
        </w:tc>
        <w:tc>
          <w:tcPr>
            <w:tcW w:w="22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考查</w:t>
            </w:r>
          </w:p>
        </w:tc>
        <w:tc>
          <w:tcPr>
            <w:tcW w:w="28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48</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48</w:t>
            </w:r>
          </w:p>
        </w:tc>
        <w:tc>
          <w:tcPr>
            <w:tcW w:w="21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w:t>
            </w:r>
          </w:p>
        </w:tc>
        <w:tc>
          <w:tcPr>
            <w:tcW w:w="221"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w:t>
            </w: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5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16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rPr>
                <w:rFonts w:hint="default" w:ascii="Times New Roman" w:hAnsi="Times New Roman" w:eastAsia="宋体" w:cs="Times New Roman"/>
                <w:i w:val="0"/>
                <w:iCs w:val="0"/>
                <w:color w:val="000000"/>
                <w:sz w:val="18"/>
                <w:szCs w:val="18"/>
                <w:u w:val="none"/>
              </w:rPr>
            </w:pPr>
          </w:p>
        </w:tc>
        <w:tc>
          <w:tcPr>
            <w:tcW w:w="54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202108007003_3</w:t>
            </w:r>
          </w:p>
        </w:tc>
        <w:tc>
          <w:tcPr>
            <w:tcW w:w="812"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体育（3）</w:t>
            </w:r>
          </w:p>
        </w:tc>
        <w:tc>
          <w:tcPr>
            <w:tcW w:w="22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考查</w:t>
            </w:r>
          </w:p>
        </w:tc>
        <w:tc>
          <w:tcPr>
            <w:tcW w:w="28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1.5</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32</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16</w:t>
            </w:r>
          </w:p>
        </w:tc>
        <w:tc>
          <w:tcPr>
            <w:tcW w:w="21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16</w:t>
            </w:r>
          </w:p>
        </w:tc>
        <w:tc>
          <w:tcPr>
            <w:tcW w:w="221"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1.5</w:t>
            </w: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5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16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rPr>
                <w:rFonts w:hint="default" w:ascii="Times New Roman" w:hAnsi="Times New Roman" w:eastAsia="宋体" w:cs="Times New Roman"/>
                <w:i w:val="0"/>
                <w:iCs w:val="0"/>
                <w:color w:val="000000"/>
                <w:sz w:val="18"/>
                <w:szCs w:val="18"/>
                <w:u w:val="none"/>
              </w:rPr>
            </w:pPr>
          </w:p>
        </w:tc>
        <w:tc>
          <w:tcPr>
            <w:tcW w:w="54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202109007002_2</w:t>
            </w:r>
          </w:p>
        </w:tc>
        <w:tc>
          <w:tcPr>
            <w:tcW w:w="812"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形势与政策</w:t>
            </w:r>
          </w:p>
        </w:tc>
        <w:tc>
          <w:tcPr>
            <w:tcW w:w="22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考查</w:t>
            </w:r>
          </w:p>
        </w:tc>
        <w:tc>
          <w:tcPr>
            <w:tcW w:w="28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0.25</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w:t>
            </w:r>
          </w:p>
        </w:tc>
        <w:tc>
          <w:tcPr>
            <w:tcW w:w="21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w:t>
            </w:r>
          </w:p>
        </w:tc>
        <w:tc>
          <w:tcPr>
            <w:tcW w:w="221"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0.25</w:t>
            </w: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5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16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rPr>
                <w:rFonts w:hint="default" w:ascii="Times New Roman" w:hAnsi="Times New Roman" w:eastAsia="宋体" w:cs="Times New Roman"/>
                <w:i w:val="0"/>
                <w:iCs w:val="0"/>
                <w:color w:val="000000"/>
                <w:sz w:val="18"/>
                <w:szCs w:val="18"/>
                <w:u w:val="none"/>
              </w:rPr>
            </w:pPr>
          </w:p>
        </w:tc>
        <w:tc>
          <w:tcPr>
            <w:tcW w:w="54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202007007008_4</w:t>
            </w:r>
          </w:p>
        </w:tc>
        <w:tc>
          <w:tcPr>
            <w:tcW w:w="812"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大学英语4</w:t>
            </w:r>
          </w:p>
        </w:tc>
        <w:tc>
          <w:tcPr>
            <w:tcW w:w="22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考试</w:t>
            </w:r>
          </w:p>
        </w:tc>
        <w:tc>
          <w:tcPr>
            <w:tcW w:w="28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32</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32</w:t>
            </w:r>
          </w:p>
        </w:tc>
        <w:tc>
          <w:tcPr>
            <w:tcW w:w="21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21"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5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16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rPr>
                <w:rFonts w:hint="default" w:ascii="Times New Roman" w:hAnsi="Times New Roman" w:eastAsia="宋体" w:cs="Times New Roman"/>
                <w:i w:val="0"/>
                <w:iCs w:val="0"/>
                <w:color w:val="000000"/>
                <w:sz w:val="18"/>
                <w:szCs w:val="18"/>
                <w:u w:val="none"/>
              </w:rPr>
            </w:pPr>
          </w:p>
        </w:tc>
        <w:tc>
          <w:tcPr>
            <w:tcW w:w="54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202008007001_2</w:t>
            </w:r>
          </w:p>
        </w:tc>
        <w:tc>
          <w:tcPr>
            <w:tcW w:w="812"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大学语文2</w:t>
            </w:r>
          </w:p>
        </w:tc>
        <w:tc>
          <w:tcPr>
            <w:tcW w:w="22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考试</w:t>
            </w:r>
          </w:p>
        </w:tc>
        <w:tc>
          <w:tcPr>
            <w:tcW w:w="28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1.5</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24</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24</w:t>
            </w:r>
          </w:p>
        </w:tc>
        <w:tc>
          <w:tcPr>
            <w:tcW w:w="21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w:t>
            </w:r>
          </w:p>
        </w:tc>
        <w:tc>
          <w:tcPr>
            <w:tcW w:w="221"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w:t>
            </w: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1.5</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5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450" w:hRule="atLeast"/>
        </w:trPr>
        <w:tc>
          <w:tcPr>
            <w:tcW w:w="16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rPr>
                <w:rFonts w:hint="default" w:ascii="Times New Roman" w:hAnsi="Times New Roman" w:eastAsia="宋体" w:cs="Times New Roman"/>
                <w:i w:val="0"/>
                <w:iCs w:val="0"/>
                <w:color w:val="000000"/>
                <w:sz w:val="18"/>
                <w:szCs w:val="18"/>
                <w:u w:val="none"/>
              </w:rPr>
            </w:pPr>
          </w:p>
        </w:tc>
        <w:tc>
          <w:tcPr>
            <w:tcW w:w="54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202009007001_2</w:t>
            </w:r>
          </w:p>
        </w:tc>
        <w:tc>
          <w:tcPr>
            <w:tcW w:w="812"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毛泽东思想和中国特色社会主义理论体系概论2</w:t>
            </w:r>
          </w:p>
        </w:tc>
        <w:tc>
          <w:tcPr>
            <w:tcW w:w="22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考查</w:t>
            </w:r>
          </w:p>
        </w:tc>
        <w:tc>
          <w:tcPr>
            <w:tcW w:w="28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48</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48</w:t>
            </w:r>
          </w:p>
        </w:tc>
        <w:tc>
          <w:tcPr>
            <w:tcW w:w="21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w:t>
            </w:r>
          </w:p>
        </w:tc>
        <w:tc>
          <w:tcPr>
            <w:tcW w:w="221"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w:t>
            </w: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5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450" w:hRule="atLeast"/>
        </w:trPr>
        <w:tc>
          <w:tcPr>
            <w:tcW w:w="16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rPr>
                <w:rFonts w:hint="default" w:ascii="Times New Roman" w:hAnsi="Times New Roman" w:eastAsia="宋体" w:cs="Times New Roman"/>
                <w:i w:val="0"/>
                <w:iCs w:val="0"/>
                <w:color w:val="000000"/>
                <w:sz w:val="18"/>
                <w:szCs w:val="18"/>
                <w:u w:val="none"/>
              </w:rPr>
            </w:pPr>
          </w:p>
        </w:tc>
        <w:tc>
          <w:tcPr>
            <w:tcW w:w="54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202104007001_1</w:t>
            </w:r>
          </w:p>
        </w:tc>
        <w:tc>
          <w:tcPr>
            <w:tcW w:w="812"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大学生职业生涯发展与规划（1）</w:t>
            </w:r>
          </w:p>
        </w:tc>
        <w:tc>
          <w:tcPr>
            <w:tcW w:w="22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考查</w:t>
            </w:r>
          </w:p>
        </w:tc>
        <w:tc>
          <w:tcPr>
            <w:tcW w:w="28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0.25</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w:t>
            </w:r>
          </w:p>
        </w:tc>
        <w:tc>
          <w:tcPr>
            <w:tcW w:w="21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w:t>
            </w:r>
          </w:p>
        </w:tc>
        <w:tc>
          <w:tcPr>
            <w:tcW w:w="221"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0.25</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5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16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rPr>
                <w:rFonts w:hint="default" w:ascii="Times New Roman" w:hAnsi="Times New Roman" w:eastAsia="宋体" w:cs="Times New Roman"/>
                <w:i w:val="0"/>
                <w:iCs w:val="0"/>
                <w:color w:val="000000"/>
                <w:sz w:val="18"/>
                <w:szCs w:val="18"/>
                <w:u w:val="none"/>
              </w:rPr>
            </w:pPr>
          </w:p>
        </w:tc>
        <w:tc>
          <w:tcPr>
            <w:tcW w:w="54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202108007003_4</w:t>
            </w:r>
          </w:p>
        </w:tc>
        <w:tc>
          <w:tcPr>
            <w:tcW w:w="812"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体育（4）</w:t>
            </w:r>
          </w:p>
        </w:tc>
        <w:tc>
          <w:tcPr>
            <w:tcW w:w="22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考查</w:t>
            </w:r>
          </w:p>
        </w:tc>
        <w:tc>
          <w:tcPr>
            <w:tcW w:w="28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1.5</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32</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16</w:t>
            </w:r>
          </w:p>
        </w:tc>
        <w:tc>
          <w:tcPr>
            <w:tcW w:w="21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16</w:t>
            </w:r>
          </w:p>
        </w:tc>
        <w:tc>
          <w:tcPr>
            <w:tcW w:w="221"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1.5</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5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16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rPr>
                <w:rFonts w:hint="default" w:ascii="Times New Roman" w:hAnsi="Times New Roman" w:eastAsia="宋体" w:cs="Times New Roman"/>
                <w:i w:val="0"/>
                <w:iCs w:val="0"/>
                <w:color w:val="000000"/>
                <w:sz w:val="18"/>
                <w:szCs w:val="18"/>
                <w:u w:val="none"/>
              </w:rPr>
            </w:pPr>
          </w:p>
        </w:tc>
        <w:tc>
          <w:tcPr>
            <w:tcW w:w="54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202007007008_5</w:t>
            </w:r>
          </w:p>
        </w:tc>
        <w:tc>
          <w:tcPr>
            <w:tcW w:w="812"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大学英语5</w:t>
            </w:r>
          </w:p>
        </w:tc>
        <w:tc>
          <w:tcPr>
            <w:tcW w:w="22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考试</w:t>
            </w:r>
          </w:p>
        </w:tc>
        <w:tc>
          <w:tcPr>
            <w:tcW w:w="28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1.5</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32</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16</w:t>
            </w:r>
          </w:p>
        </w:tc>
        <w:tc>
          <w:tcPr>
            <w:tcW w:w="21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16</w:t>
            </w:r>
          </w:p>
        </w:tc>
        <w:tc>
          <w:tcPr>
            <w:tcW w:w="221"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1.5</w:t>
            </w:r>
          </w:p>
        </w:tc>
        <w:tc>
          <w:tcPr>
            <w:tcW w:w="1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5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450" w:hRule="atLeast"/>
        </w:trPr>
        <w:tc>
          <w:tcPr>
            <w:tcW w:w="16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rPr>
                <w:rFonts w:hint="default" w:ascii="Times New Roman" w:hAnsi="Times New Roman" w:eastAsia="宋体" w:cs="Times New Roman"/>
                <w:i w:val="0"/>
                <w:iCs w:val="0"/>
                <w:color w:val="000000"/>
                <w:sz w:val="18"/>
                <w:szCs w:val="18"/>
                <w:u w:val="none"/>
              </w:rPr>
            </w:pPr>
          </w:p>
        </w:tc>
        <w:tc>
          <w:tcPr>
            <w:tcW w:w="54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202104007001_2</w:t>
            </w:r>
          </w:p>
        </w:tc>
        <w:tc>
          <w:tcPr>
            <w:tcW w:w="812"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大学生职业生涯发展与规划（2）</w:t>
            </w:r>
          </w:p>
        </w:tc>
        <w:tc>
          <w:tcPr>
            <w:tcW w:w="22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考查</w:t>
            </w:r>
          </w:p>
        </w:tc>
        <w:tc>
          <w:tcPr>
            <w:tcW w:w="28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0.25</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w:t>
            </w:r>
          </w:p>
        </w:tc>
        <w:tc>
          <w:tcPr>
            <w:tcW w:w="21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w:t>
            </w:r>
          </w:p>
        </w:tc>
        <w:tc>
          <w:tcPr>
            <w:tcW w:w="221"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0.25</w:t>
            </w:r>
          </w:p>
        </w:tc>
        <w:tc>
          <w:tcPr>
            <w:tcW w:w="1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5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16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rPr>
                <w:rFonts w:hint="default" w:ascii="Times New Roman" w:hAnsi="Times New Roman" w:eastAsia="宋体" w:cs="Times New Roman"/>
                <w:i w:val="0"/>
                <w:iCs w:val="0"/>
                <w:color w:val="000000"/>
                <w:sz w:val="18"/>
                <w:szCs w:val="18"/>
                <w:u w:val="none"/>
              </w:rPr>
            </w:pPr>
          </w:p>
        </w:tc>
        <w:tc>
          <w:tcPr>
            <w:tcW w:w="54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202109007002_3</w:t>
            </w:r>
          </w:p>
        </w:tc>
        <w:tc>
          <w:tcPr>
            <w:tcW w:w="812"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形势与政策</w:t>
            </w:r>
          </w:p>
        </w:tc>
        <w:tc>
          <w:tcPr>
            <w:tcW w:w="22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考查</w:t>
            </w:r>
          </w:p>
        </w:tc>
        <w:tc>
          <w:tcPr>
            <w:tcW w:w="28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0.25</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w:t>
            </w:r>
          </w:p>
        </w:tc>
        <w:tc>
          <w:tcPr>
            <w:tcW w:w="21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w:t>
            </w:r>
          </w:p>
        </w:tc>
        <w:tc>
          <w:tcPr>
            <w:tcW w:w="221"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0.25</w:t>
            </w:r>
          </w:p>
        </w:tc>
        <w:tc>
          <w:tcPr>
            <w:tcW w:w="1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5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16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rPr>
                <w:rFonts w:hint="default" w:ascii="Times New Roman" w:hAnsi="Times New Roman" w:eastAsia="宋体" w:cs="Times New Roman"/>
                <w:i w:val="0"/>
                <w:iCs w:val="0"/>
                <w:color w:val="000000"/>
                <w:sz w:val="18"/>
                <w:szCs w:val="18"/>
                <w:u w:val="none"/>
              </w:rPr>
            </w:pPr>
          </w:p>
        </w:tc>
        <w:tc>
          <w:tcPr>
            <w:tcW w:w="54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B1280003</w:t>
            </w:r>
          </w:p>
        </w:tc>
        <w:tc>
          <w:tcPr>
            <w:tcW w:w="812"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形势与政策</w:t>
            </w:r>
          </w:p>
        </w:tc>
        <w:tc>
          <w:tcPr>
            <w:tcW w:w="22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考查</w:t>
            </w:r>
          </w:p>
        </w:tc>
        <w:tc>
          <w:tcPr>
            <w:tcW w:w="28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0.5</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8</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8</w:t>
            </w:r>
          </w:p>
        </w:tc>
        <w:tc>
          <w:tcPr>
            <w:tcW w:w="21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21"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0.5</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5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16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rPr>
                <w:rFonts w:hint="default" w:ascii="Times New Roman" w:hAnsi="Times New Roman" w:eastAsia="宋体" w:cs="Times New Roman"/>
                <w:i w:val="0"/>
                <w:iCs w:val="0"/>
                <w:color w:val="000000"/>
                <w:sz w:val="18"/>
                <w:szCs w:val="18"/>
                <w:u w:val="none"/>
              </w:rPr>
            </w:pPr>
          </w:p>
        </w:tc>
        <w:tc>
          <w:tcPr>
            <w:tcW w:w="54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B1280009</w:t>
            </w:r>
          </w:p>
        </w:tc>
        <w:tc>
          <w:tcPr>
            <w:tcW w:w="812"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中国近现代史纲要</w:t>
            </w:r>
          </w:p>
        </w:tc>
        <w:tc>
          <w:tcPr>
            <w:tcW w:w="22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考试</w:t>
            </w:r>
          </w:p>
        </w:tc>
        <w:tc>
          <w:tcPr>
            <w:tcW w:w="28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40</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40</w:t>
            </w:r>
          </w:p>
        </w:tc>
        <w:tc>
          <w:tcPr>
            <w:tcW w:w="21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21"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5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16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rPr>
                <w:rFonts w:hint="default" w:ascii="Times New Roman" w:hAnsi="Times New Roman" w:eastAsia="宋体" w:cs="Times New Roman"/>
                <w:i w:val="0"/>
                <w:iCs w:val="0"/>
                <w:color w:val="000000"/>
                <w:sz w:val="18"/>
                <w:szCs w:val="18"/>
                <w:u w:val="none"/>
              </w:rPr>
            </w:pPr>
          </w:p>
        </w:tc>
        <w:tc>
          <w:tcPr>
            <w:tcW w:w="54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B1310001</w:t>
            </w:r>
          </w:p>
        </w:tc>
        <w:tc>
          <w:tcPr>
            <w:tcW w:w="812"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大学生职业生涯发展与规划</w:t>
            </w:r>
          </w:p>
        </w:tc>
        <w:tc>
          <w:tcPr>
            <w:tcW w:w="22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考查</w:t>
            </w:r>
          </w:p>
        </w:tc>
        <w:tc>
          <w:tcPr>
            <w:tcW w:w="28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16</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16</w:t>
            </w:r>
          </w:p>
        </w:tc>
        <w:tc>
          <w:tcPr>
            <w:tcW w:w="21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21"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5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16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rPr>
                <w:rFonts w:hint="default" w:ascii="Times New Roman" w:hAnsi="Times New Roman" w:eastAsia="宋体" w:cs="Times New Roman"/>
                <w:i w:val="0"/>
                <w:iCs w:val="0"/>
                <w:color w:val="000000"/>
                <w:sz w:val="18"/>
                <w:szCs w:val="18"/>
                <w:u w:val="none"/>
              </w:rPr>
            </w:pPr>
          </w:p>
        </w:tc>
        <w:tc>
          <w:tcPr>
            <w:tcW w:w="54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B1280004</w:t>
            </w:r>
          </w:p>
        </w:tc>
        <w:tc>
          <w:tcPr>
            <w:tcW w:w="812"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形势与政策</w:t>
            </w:r>
          </w:p>
        </w:tc>
        <w:tc>
          <w:tcPr>
            <w:tcW w:w="22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考查</w:t>
            </w:r>
          </w:p>
        </w:tc>
        <w:tc>
          <w:tcPr>
            <w:tcW w:w="28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0.5</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8</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8</w:t>
            </w:r>
          </w:p>
        </w:tc>
        <w:tc>
          <w:tcPr>
            <w:tcW w:w="21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21"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0.5</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5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16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rPr>
                <w:rFonts w:hint="default" w:ascii="Times New Roman" w:hAnsi="Times New Roman" w:eastAsia="宋体" w:cs="Times New Roman"/>
                <w:i w:val="0"/>
                <w:iCs w:val="0"/>
                <w:color w:val="000000"/>
                <w:sz w:val="18"/>
                <w:szCs w:val="18"/>
                <w:u w:val="none"/>
              </w:rPr>
            </w:pPr>
          </w:p>
        </w:tc>
        <w:tc>
          <w:tcPr>
            <w:tcW w:w="54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B1230001</w:t>
            </w:r>
          </w:p>
        </w:tc>
        <w:tc>
          <w:tcPr>
            <w:tcW w:w="812"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大学生体育测试（一）</w:t>
            </w:r>
          </w:p>
        </w:tc>
        <w:tc>
          <w:tcPr>
            <w:tcW w:w="22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考试</w:t>
            </w:r>
          </w:p>
        </w:tc>
        <w:tc>
          <w:tcPr>
            <w:tcW w:w="28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0.5</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8</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8</w:t>
            </w:r>
          </w:p>
        </w:tc>
        <w:tc>
          <w:tcPr>
            <w:tcW w:w="21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21"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0.5</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5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16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rPr>
                <w:rFonts w:hint="default" w:ascii="Times New Roman" w:hAnsi="Times New Roman" w:eastAsia="宋体" w:cs="Times New Roman"/>
                <w:i w:val="0"/>
                <w:iCs w:val="0"/>
                <w:color w:val="000000"/>
                <w:sz w:val="18"/>
                <w:szCs w:val="18"/>
                <w:u w:val="none"/>
              </w:rPr>
            </w:pPr>
          </w:p>
        </w:tc>
        <w:tc>
          <w:tcPr>
            <w:tcW w:w="54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B1230002</w:t>
            </w:r>
          </w:p>
        </w:tc>
        <w:tc>
          <w:tcPr>
            <w:tcW w:w="812"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大学生体育测试（二）</w:t>
            </w:r>
          </w:p>
        </w:tc>
        <w:tc>
          <w:tcPr>
            <w:tcW w:w="22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考试</w:t>
            </w:r>
          </w:p>
        </w:tc>
        <w:tc>
          <w:tcPr>
            <w:tcW w:w="28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0.5</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8</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8</w:t>
            </w:r>
          </w:p>
        </w:tc>
        <w:tc>
          <w:tcPr>
            <w:tcW w:w="21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21"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0.5</w:t>
            </w:r>
          </w:p>
        </w:tc>
        <w:tc>
          <w:tcPr>
            <w:tcW w:w="15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16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rPr>
                <w:rFonts w:hint="default" w:ascii="Times New Roman" w:hAnsi="Times New Roman" w:eastAsia="宋体" w:cs="Times New Roman"/>
                <w:i w:val="0"/>
                <w:iCs w:val="0"/>
                <w:color w:val="000000"/>
                <w:sz w:val="18"/>
                <w:szCs w:val="18"/>
                <w:u w:val="none"/>
              </w:rPr>
            </w:pPr>
          </w:p>
        </w:tc>
        <w:tc>
          <w:tcPr>
            <w:tcW w:w="1360" w:type="pct"/>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小计</w:t>
            </w:r>
          </w:p>
        </w:tc>
        <w:tc>
          <w:tcPr>
            <w:tcW w:w="22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8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63.25</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1116</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868</w:t>
            </w:r>
          </w:p>
        </w:tc>
        <w:tc>
          <w:tcPr>
            <w:tcW w:w="21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248</w:t>
            </w:r>
          </w:p>
        </w:tc>
        <w:tc>
          <w:tcPr>
            <w:tcW w:w="221"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w:t>
            </w: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17.25</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18.5</w:t>
            </w: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11.25</w:t>
            </w: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8.25</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1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3.5</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0.5</w:t>
            </w:r>
          </w:p>
        </w:tc>
        <w:tc>
          <w:tcPr>
            <w:tcW w:w="15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162" w:type="pct"/>
            <w:vMerge w:val="restart"/>
            <w:tcBorders>
              <w:top w:val="single" w:color="000000" w:sz="4" w:space="0"/>
              <w:left w:val="nil"/>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通识选修</w:t>
            </w:r>
          </w:p>
        </w:tc>
        <w:tc>
          <w:tcPr>
            <w:tcW w:w="1360" w:type="pct"/>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通识教育选修（公共通识选修）</w:t>
            </w:r>
          </w:p>
        </w:tc>
        <w:tc>
          <w:tcPr>
            <w:tcW w:w="22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8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64</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64</w:t>
            </w:r>
          </w:p>
        </w:tc>
        <w:tc>
          <w:tcPr>
            <w:tcW w:w="21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21"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855" w:type="pct"/>
            <w:gridSpan w:val="4"/>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5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162" w:type="pct"/>
            <w:vMerge w:val="continue"/>
            <w:tcBorders>
              <w:top w:val="single" w:color="000000" w:sz="4" w:space="0"/>
              <w:left w:val="nil"/>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360" w:type="pct"/>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艺术教育限选（公共艺术选修）</w:t>
            </w:r>
          </w:p>
        </w:tc>
        <w:tc>
          <w:tcPr>
            <w:tcW w:w="22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8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32</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32</w:t>
            </w:r>
          </w:p>
        </w:tc>
        <w:tc>
          <w:tcPr>
            <w:tcW w:w="21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21"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855" w:type="pct"/>
            <w:gridSpan w:val="4"/>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5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162" w:type="pct"/>
            <w:vMerge w:val="continue"/>
            <w:tcBorders>
              <w:top w:val="single" w:color="000000" w:sz="4" w:space="0"/>
              <w:left w:val="nil"/>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360" w:type="pct"/>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小计</w:t>
            </w:r>
          </w:p>
        </w:tc>
        <w:tc>
          <w:tcPr>
            <w:tcW w:w="22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8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6</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96</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96</w:t>
            </w:r>
          </w:p>
        </w:tc>
        <w:tc>
          <w:tcPr>
            <w:tcW w:w="21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w:t>
            </w:r>
          </w:p>
        </w:tc>
        <w:tc>
          <w:tcPr>
            <w:tcW w:w="221"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w:t>
            </w: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w:t>
            </w: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w:t>
            </w: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w:t>
            </w:r>
          </w:p>
        </w:tc>
        <w:tc>
          <w:tcPr>
            <w:tcW w:w="1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w:t>
            </w:r>
          </w:p>
        </w:tc>
        <w:tc>
          <w:tcPr>
            <w:tcW w:w="15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162" w:type="pct"/>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专业基础</w:t>
            </w:r>
          </w:p>
        </w:tc>
        <w:tc>
          <w:tcPr>
            <w:tcW w:w="54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202002107022</w:t>
            </w:r>
          </w:p>
        </w:tc>
        <w:tc>
          <w:tcPr>
            <w:tcW w:w="812"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计算机导论</w:t>
            </w:r>
          </w:p>
        </w:tc>
        <w:tc>
          <w:tcPr>
            <w:tcW w:w="22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考试</w:t>
            </w:r>
          </w:p>
        </w:tc>
        <w:tc>
          <w:tcPr>
            <w:tcW w:w="28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3.5</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64</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48</w:t>
            </w:r>
          </w:p>
        </w:tc>
        <w:tc>
          <w:tcPr>
            <w:tcW w:w="21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16</w:t>
            </w:r>
          </w:p>
        </w:tc>
        <w:tc>
          <w:tcPr>
            <w:tcW w:w="221"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3.5</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5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16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54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202002107026</w:t>
            </w:r>
          </w:p>
        </w:tc>
        <w:tc>
          <w:tcPr>
            <w:tcW w:w="812"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计算机信息技术基础</w:t>
            </w:r>
          </w:p>
        </w:tc>
        <w:tc>
          <w:tcPr>
            <w:tcW w:w="22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考试</w:t>
            </w:r>
          </w:p>
        </w:tc>
        <w:tc>
          <w:tcPr>
            <w:tcW w:w="28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64</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32</w:t>
            </w:r>
          </w:p>
        </w:tc>
        <w:tc>
          <w:tcPr>
            <w:tcW w:w="21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32</w:t>
            </w:r>
          </w:p>
        </w:tc>
        <w:tc>
          <w:tcPr>
            <w:tcW w:w="221"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5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16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54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202002107011</w:t>
            </w:r>
          </w:p>
        </w:tc>
        <w:tc>
          <w:tcPr>
            <w:tcW w:w="812"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程序设计基础</w:t>
            </w:r>
          </w:p>
        </w:tc>
        <w:tc>
          <w:tcPr>
            <w:tcW w:w="22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考试</w:t>
            </w:r>
          </w:p>
        </w:tc>
        <w:tc>
          <w:tcPr>
            <w:tcW w:w="28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2.5</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48</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32</w:t>
            </w:r>
          </w:p>
        </w:tc>
        <w:tc>
          <w:tcPr>
            <w:tcW w:w="21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16</w:t>
            </w:r>
          </w:p>
        </w:tc>
        <w:tc>
          <w:tcPr>
            <w:tcW w:w="221"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2.5</w:t>
            </w: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5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16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54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202002107049</w:t>
            </w:r>
          </w:p>
        </w:tc>
        <w:tc>
          <w:tcPr>
            <w:tcW w:w="812"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信息安全数学基础</w:t>
            </w:r>
          </w:p>
        </w:tc>
        <w:tc>
          <w:tcPr>
            <w:tcW w:w="22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考试</w:t>
            </w:r>
          </w:p>
        </w:tc>
        <w:tc>
          <w:tcPr>
            <w:tcW w:w="28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32</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32</w:t>
            </w:r>
          </w:p>
        </w:tc>
        <w:tc>
          <w:tcPr>
            <w:tcW w:w="21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w:t>
            </w:r>
          </w:p>
        </w:tc>
        <w:tc>
          <w:tcPr>
            <w:tcW w:w="221"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5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16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54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202002107027</w:t>
            </w:r>
          </w:p>
        </w:tc>
        <w:tc>
          <w:tcPr>
            <w:tcW w:w="812"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离散数学</w:t>
            </w:r>
          </w:p>
        </w:tc>
        <w:tc>
          <w:tcPr>
            <w:tcW w:w="22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考试</w:t>
            </w:r>
          </w:p>
        </w:tc>
        <w:tc>
          <w:tcPr>
            <w:tcW w:w="28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48</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48</w:t>
            </w:r>
          </w:p>
        </w:tc>
        <w:tc>
          <w:tcPr>
            <w:tcW w:w="21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w:t>
            </w:r>
          </w:p>
        </w:tc>
        <w:tc>
          <w:tcPr>
            <w:tcW w:w="221"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5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16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54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202002107028_1</w:t>
            </w:r>
          </w:p>
        </w:tc>
        <w:tc>
          <w:tcPr>
            <w:tcW w:w="812"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面向对象程序设计1</w:t>
            </w:r>
          </w:p>
        </w:tc>
        <w:tc>
          <w:tcPr>
            <w:tcW w:w="22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考试</w:t>
            </w:r>
          </w:p>
        </w:tc>
        <w:tc>
          <w:tcPr>
            <w:tcW w:w="28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64</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32</w:t>
            </w:r>
          </w:p>
        </w:tc>
        <w:tc>
          <w:tcPr>
            <w:tcW w:w="21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32</w:t>
            </w:r>
          </w:p>
        </w:tc>
        <w:tc>
          <w:tcPr>
            <w:tcW w:w="221"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5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16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54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202002107038</w:t>
            </w:r>
          </w:p>
        </w:tc>
        <w:tc>
          <w:tcPr>
            <w:tcW w:w="812"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数据结构与算法</w:t>
            </w:r>
          </w:p>
        </w:tc>
        <w:tc>
          <w:tcPr>
            <w:tcW w:w="22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考试</w:t>
            </w:r>
          </w:p>
        </w:tc>
        <w:tc>
          <w:tcPr>
            <w:tcW w:w="28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2.5</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48</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32</w:t>
            </w:r>
          </w:p>
        </w:tc>
        <w:tc>
          <w:tcPr>
            <w:tcW w:w="21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16</w:t>
            </w:r>
          </w:p>
        </w:tc>
        <w:tc>
          <w:tcPr>
            <w:tcW w:w="221"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2.5</w:t>
            </w: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5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16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54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202002107025</w:t>
            </w:r>
          </w:p>
        </w:tc>
        <w:tc>
          <w:tcPr>
            <w:tcW w:w="812"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计算机网络原理</w:t>
            </w:r>
          </w:p>
        </w:tc>
        <w:tc>
          <w:tcPr>
            <w:tcW w:w="22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考试</w:t>
            </w:r>
          </w:p>
        </w:tc>
        <w:tc>
          <w:tcPr>
            <w:tcW w:w="28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64</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32</w:t>
            </w:r>
          </w:p>
        </w:tc>
        <w:tc>
          <w:tcPr>
            <w:tcW w:w="21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32</w:t>
            </w:r>
          </w:p>
        </w:tc>
        <w:tc>
          <w:tcPr>
            <w:tcW w:w="221"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5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16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54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202002107010</w:t>
            </w:r>
          </w:p>
        </w:tc>
        <w:tc>
          <w:tcPr>
            <w:tcW w:w="812"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操作系统原理</w:t>
            </w:r>
          </w:p>
        </w:tc>
        <w:tc>
          <w:tcPr>
            <w:tcW w:w="22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考试</w:t>
            </w:r>
          </w:p>
        </w:tc>
        <w:tc>
          <w:tcPr>
            <w:tcW w:w="28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1.5</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32</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16</w:t>
            </w:r>
          </w:p>
        </w:tc>
        <w:tc>
          <w:tcPr>
            <w:tcW w:w="21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16</w:t>
            </w:r>
          </w:p>
        </w:tc>
        <w:tc>
          <w:tcPr>
            <w:tcW w:w="221"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1.5</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5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16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54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202002107028_2</w:t>
            </w:r>
          </w:p>
        </w:tc>
        <w:tc>
          <w:tcPr>
            <w:tcW w:w="812"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面向对象程序设计2</w:t>
            </w:r>
          </w:p>
        </w:tc>
        <w:tc>
          <w:tcPr>
            <w:tcW w:w="22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考试</w:t>
            </w:r>
          </w:p>
        </w:tc>
        <w:tc>
          <w:tcPr>
            <w:tcW w:w="28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2.5</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48</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32</w:t>
            </w:r>
          </w:p>
        </w:tc>
        <w:tc>
          <w:tcPr>
            <w:tcW w:w="21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16</w:t>
            </w:r>
          </w:p>
        </w:tc>
        <w:tc>
          <w:tcPr>
            <w:tcW w:w="221"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2.5</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5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16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54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202002107016</w:t>
            </w:r>
          </w:p>
        </w:tc>
        <w:tc>
          <w:tcPr>
            <w:tcW w:w="812"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概率论与数理统计</w:t>
            </w:r>
          </w:p>
        </w:tc>
        <w:tc>
          <w:tcPr>
            <w:tcW w:w="22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考试</w:t>
            </w:r>
          </w:p>
        </w:tc>
        <w:tc>
          <w:tcPr>
            <w:tcW w:w="28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48</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48</w:t>
            </w:r>
          </w:p>
        </w:tc>
        <w:tc>
          <w:tcPr>
            <w:tcW w:w="21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w:t>
            </w:r>
          </w:p>
        </w:tc>
        <w:tc>
          <w:tcPr>
            <w:tcW w:w="221"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1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5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16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54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left"/>
              <w:rPr>
                <w:rFonts w:hint="default" w:ascii="Times New Roman" w:hAnsi="Times New Roman" w:eastAsia="宋体" w:cs="Times New Roman"/>
                <w:i w:val="0"/>
                <w:iCs w:val="0"/>
                <w:color w:val="000000"/>
                <w:sz w:val="18"/>
                <w:szCs w:val="18"/>
                <w:u w:val="none"/>
              </w:rPr>
            </w:pPr>
          </w:p>
        </w:tc>
        <w:tc>
          <w:tcPr>
            <w:tcW w:w="812"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计算机组成与结构</w:t>
            </w:r>
          </w:p>
        </w:tc>
        <w:tc>
          <w:tcPr>
            <w:tcW w:w="22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考试</w:t>
            </w:r>
          </w:p>
        </w:tc>
        <w:tc>
          <w:tcPr>
            <w:tcW w:w="28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48</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48</w:t>
            </w:r>
          </w:p>
        </w:tc>
        <w:tc>
          <w:tcPr>
            <w:tcW w:w="21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w:t>
            </w:r>
          </w:p>
        </w:tc>
        <w:tc>
          <w:tcPr>
            <w:tcW w:w="221"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1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5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16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54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B2220034</w:t>
            </w:r>
          </w:p>
        </w:tc>
        <w:tc>
          <w:tcPr>
            <w:tcW w:w="812"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线性代数</w:t>
            </w:r>
          </w:p>
        </w:tc>
        <w:tc>
          <w:tcPr>
            <w:tcW w:w="22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考试</w:t>
            </w:r>
          </w:p>
        </w:tc>
        <w:tc>
          <w:tcPr>
            <w:tcW w:w="28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64</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64</w:t>
            </w:r>
          </w:p>
        </w:tc>
        <w:tc>
          <w:tcPr>
            <w:tcW w:w="21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21"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5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16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54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B3042349</w:t>
            </w:r>
          </w:p>
        </w:tc>
        <w:tc>
          <w:tcPr>
            <w:tcW w:w="812"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人工智能</w:t>
            </w:r>
          </w:p>
        </w:tc>
        <w:tc>
          <w:tcPr>
            <w:tcW w:w="22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考查</w:t>
            </w:r>
          </w:p>
        </w:tc>
        <w:tc>
          <w:tcPr>
            <w:tcW w:w="28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32</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32</w:t>
            </w:r>
          </w:p>
        </w:tc>
        <w:tc>
          <w:tcPr>
            <w:tcW w:w="21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w:t>
            </w:r>
          </w:p>
        </w:tc>
        <w:tc>
          <w:tcPr>
            <w:tcW w:w="221"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5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16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54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left"/>
              <w:rPr>
                <w:rFonts w:hint="default" w:ascii="Times New Roman" w:hAnsi="Times New Roman" w:eastAsia="宋体" w:cs="Times New Roman"/>
                <w:i w:val="0"/>
                <w:iCs w:val="0"/>
                <w:color w:val="000000"/>
                <w:sz w:val="18"/>
                <w:szCs w:val="18"/>
                <w:u w:val="none"/>
              </w:rPr>
            </w:pPr>
          </w:p>
        </w:tc>
        <w:tc>
          <w:tcPr>
            <w:tcW w:w="812"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编译原理</w:t>
            </w:r>
          </w:p>
        </w:tc>
        <w:tc>
          <w:tcPr>
            <w:tcW w:w="22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考试</w:t>
            </w:r>
          </w:p>
        </w:tc>
        <w:tc>
          <w:tcPr>
            <w:tcW w:w="28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1.5</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32</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16</w:t>
            </w:r>
          </w:p>
        </w:tc>
        <w:tc>
          <w:tcPr>
            <w:tcW w:w="21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16</w:t>
            </w:r>
          </w:p>
        </w:tc>
        <w:tc>
          <w:tcPr>
            <w:tcW w:w="221"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1.5</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5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16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360" w:type="pct"/>
            <w:gridSpan w:val="2"/>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小计</w:t>
            </w:r>
          </w:p>
        </w:tc>
        <w:tc>
          <w:tcPr>
            <w:tcW w:w="22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8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40</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736</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544</w:t>
            </w:r>
          </w:p>
        </w:tc>
        <w:tc>
          <w:tcPr>
            <w:tcW w:w="21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192</w:t>
            </w:r>
          </w:p>
        </w:tc>
        <w:tc>
          <w:tcPr>
            <w:tcW w:w="221"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w:t>
            </w: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6.5</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2.5</w:t>
            </w: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10.5</w:t>
            </w: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7</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6</w:t>
            </w:r>
          </w:p>
        </w:tc>
        <w:tc>
          <w:tcPr>
            <w:tcW w:w="1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6</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1.5</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w:t>
            </w:r>
          </w:p>
        </w:tc>
        <w:tc>
          <w:tcPr>
            <w:tcW w:w="15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162" w:type="pct"/>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专业必修</w:t>
            </w:r>
          </w:p>
        </w:tc>
        <w:tc>
          <w:tcPr>
            <w:tcW w:w="54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202002107048</w:t>
            </w:r>
          </w:p>
        </w:tc>
        <w:tc>
          <w:tcPr>
            <w:tcW w:w="812"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信息安全基础</w:t>
            </w:r>
          </w:p>
        </w:tc>
        <w:tc>
          <w:tcPr>
            <w:tcW w:w="22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考试</w:t>
            </w:r>
          </w:p>
        </w:tc>
        <w:tc>
          <w:tcPr>
            <w:tcW w:w="28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2.5</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48</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32</w:t>
            </w:r>
          </w:p>
        </w:tc>
        <w:tc>
          <w:tcPr>
            <w:tcW w:w="21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16</w:t>
            </w:r>
          </w:p>
        </w:tc>
        <w:tc>
          <w:tcPr>
            <w:tcW w:w="221"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2.5</w:t>
            </w: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5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16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rPr>
                <w:rFonts w:hint="default" w:ascii="Times New Roman" w:hAnsi="Times New Roman" w:eastAsia="宋体" w:cs="Times New Roman"/>
                <w:i w:val="0"/>
                <w:iCs w:val="0"/>
                <w:color w:val="000000"/>
                <w:sz w:val="18"/>
                <w:szCs w:val="18"/>
                <w:u w:val="none"/>
              </w:rPr>
            </w:pPr>
          </w:p>
        </w:tc>
        <w:tc>
          <w:tcPr>
            <w:tcW w:w="54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202002107007</w:t>
            </w:r>
          </w:p>
        </w:tc>
        <w:tc>
          <w:tcPr>
            <w:tcW w:w="812"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Windows安全与管理</w:t>
            </w:r>
          </w:p>
        </w:tc>
        <w:tc>
          <w:tcPr>
            <w:tcW w:w="22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考查</w:t>
            </w:r>
          </w:p>
        </w:tc>
        <w:tc>
          <w:tcPr>
            <w:tcW w:w="28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64</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32</w:t>
            </w:r>
          </w:p>
        </w:tc>
        <w:tc>
          <w:tcPr>
            <w:tcW w:w="21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32</w:t>
            </w:r>
          </w:p>
        </w:tc>
        <w:tc>
          <w:tcPr>
            <w:tcW w:w="221"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5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16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rPr>
                <w:rFonts w:hint="default" w:ascii="Times New Roman" w:hAnsi="Times New Roman" w:eastAsia="宋体" w:cs="Times New Roman"/>
                <w:i w:val="0"/>
                <w:iCs w:val="0"/>
                <w:color w:val="000000"/>
                <w:sz w:val="18"/>
                <w:szCs w:val="18"/>
                <w:u w:val="none"/>
              </w:rPr>
            </w:pPr>
          </w:p>
        </w:tc>
        <w:tc>
          <w:tcPr>
            <w:tcW w:w="54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202002107039</w:t>
            </w:r>
          </w:p>
        </w:tc>
        <w:tc>
          <w:tcPr>
            <w:tcW w:w="812"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数据库原理及安全</w:t>
            </w:r>
          </w:p>
        </w:tc>
        <w:tc>
          <w:tcPr>
            <w:tcW w:w="22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考试</w:t>
            </w:r>
          </w:p>
        </w:tc>
        <w:tc>
          <w:tcPr>
            <w:tcW w:w="28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2.5</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48</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32</w:t>
            </w:r>
          </w:p>
        </w:tc>
        <w:tc>
          <w:tcPr>
            <w:tcW w:w="21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16</w:t>
            </w:r>
          </w:p>
        </w:tc>
        <w:tc>
          <w:tcPr>
            <w:tcW w:w="221"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2.5</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5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16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rPr>
                <w:rFonts w:hint="default" w:ascii="Times New Roman" w:hAnsi="Times New Roman" w:eastAsia="宋体" w:cs="Times New Roman"/>
                <w:i w:val="0"/>
                <w:iCs w:val="0"/>
                <w:color w:val="000000"/>
                <w:sz w:val="18"/>
                <w:szCs w:val="18"/>
                <w:u w:val="none"/>
              </w:rPr>
            </w:pPr>
          </w:p>
        </w:tc>
        <w:tc>
          <w:tcPr>
            <w:tcW w:w="54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202002107003_1</w:t>
            </w:r>
          </w:p>
        </w:tc>
        <w:tc>
          <w:tcPr>
            <w:tcW w:w="812"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LINUX系统与安全管理</w:t>
            </w:r>
          </w:p>
        </w:tc>
        <w:tc>
          <w:tcPr>
            <w:tcW w:w="22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考查</w:t>
            </w:r>
          </w:p>
        </w:tc>
        <w:tc>
          <w:tcPr>
            <w:tcW w:w="28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2.5</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48</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32</w:t>
            </w:r>
          </w:p>
        </w:tc>
        <w:tc>
          <w:tcPr>
            <w:tcW w:w="21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16</w:t>
            </w:r>
          </w:p>
        </w:tc>
        <w:tc>
          <w:tcPr>
            <w:tcW w:w="221"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2.5</w:t>
            </w:r>
          </w:p>
        </w:tc>
        <w:tc>
          <w:tcPr>
            <w:tcW w:w="1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5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16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rPr>
                <w:rFonts w:hint="default" w:ascii="Times New Roman" w:hAnsi="Times New Roman" w:eastAsia="宋体" w:cs="Times New Roman"/>
                <w:i w:val="0"/>
                <w:iCs w:val="0"/>
                <w:color w:val="000000"/>
                <w:sz w:val="18"/>
                <w:szCs w:val="18"/>
                <w:u w:val="none"/>
              </w:rPr>
            </w:pPr>
          </w:p>
        </w:tc>
        <w:tc>
          <w:tcPr>
            <w:tcW w:w="54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202002107052</w:t>
            </w:r>
          </w:p>
        </w:tc>
        <w:tc>
          <w:tcPr>
            <w:tcW w:w="812"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应用密码学</w:t>
            </w:r>
          </w:p>
        </w:tc>
        <w:tc>
          <w:tcPr>
            <w:tcW w:w="22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考试</w:t>
            </w:r>
          </w:p>
        </w:tc>
        <w:tc>
          <w:tcPr>
            <w:tcW w:w="28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2.5</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48</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32</w:t>
            </w:r>
          </w:p>
        </w:tc>
        <w:tc>
          <w:tcPr>
            <w:tcW w:w="21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16</w:t>
            </w:r>
          </w:p>
        </w:tc>
        <w:tc>
          <w:tcPr>
            <w:tcW w:w="221"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2.5</w:t>
            </w:r>
          </w:p>
        </w:tc>
        <w:tc>
          <w:tcPr>
            <w:tcW w:w="1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5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16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rPr>
                <w:rFonts w:hint="default" w:ascii="Times New Roman" w:hAnsi="Times New Roman" w:eastAsia="宋体" w:cs="Times New Roman"/>
                <w:i w:val="0"/>
                <w:iCs w:val="0"/>
                <w:color w:val="000000"/>
                <w:sz w:val="18"/>
                <w:szCs w:val="18"/>
                <w:u w:val="none"/>
              </w:rPr>
            </w:pPr>
          </w:p>
        </w:tc>
        <w:tc>
          <w:tcPr>
            <w:tcW w:w="54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left"/>
              <w:rPr>
                <w:rFonts w:hint="default" w:ascii="Times New Roman" w:hAnsi="Times New Roman" w:eastAsia="宋体" w:cs="Times New Roman"/>
                <w:i w:val="0"/>
                <w:iCs w:val="0"/>
                <w:color w:val="000000"/>
                <w:sz w:val="18"/>
                <w:szCs w:val="18"/>
                <w:u w:val="none"/>
              </w:rPr>
            </w:pPr>
          </w:p>
        </w:tc>
        <w:tc>
          <w:tcPr>
            <w:tcW w:w="812"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服务器安全检测与加固</w:t>
            </w:r>
          </w:p>
        </w:tc>
        <w:tc>
          <w:tcPr>
            <w:tcW w:w="22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考查</w:t>
            </w:r>
          </w:p>
        </w:tc>
        <w:tc>
          <w:tcPr>
            <w:tcW w:w="28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48</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16</w:t>
            </w:r>
          </w:p>
        </w:tc>
        <w:tc>
          <w:tcPr>
            <w:tcW w:w="21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32</w:t>
            </w:r>
          </w:p>
        </w:tc>
        <w:tc>
          <w:tcPr>
            <w:tcW w:w="221"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1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5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16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rPr>
                <w:rFonts w:hint="default" w:ascii="Times New Roman" w:hAnsi="Times New Roman" w:eastAsia="宋体" w:cs="Times New Roman"/>
                <w:i w:val="0"/>
                <w:iCs w:val="0"/>
                <w:color w:val="000000"/>
                <w:sz w:val="18"/>
                <w:szCs w:val="18"/>
                <w:u w:val="none"/>
              </w:rPr>
            </w:pPr>
          </w:p>
        </w:tc>
        <w:tc>
          <w:tcPr>
            <w:tcW w:w="54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left"/>
              <w:rPr>
                <w:rFonts w:hint="default" w:ascii="Times New Roman" w:hAnsi="Times New Roman" w:eastAsia="宋体" w:cs="Times New Roman"/>
                <w:i w:val="0"/>
                <w:iCs w:val="0"/>
                <w:color w:val="000000"/>
                <w:sz w:val="18"/>
                <w:szCs w:val="18"/>
                <w:u w:val="none"/>
              </w:rPr>
            </w:pPr>
          </w:p>
        </w:tc>
        <w:tc>
          <w:tcPr>
            <w:tcW w:w="812"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Web应用开发</w:t>
            </w:r>
          </w:p>
        </w:tc>
        <w:tc>
          <w:tcPr>
            <w:tcW w:w="22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考查</w:t>
            </w:r>
          </w:p>
        </w:tc>
        <w:tc>
          <w:tcPr>
            <w:tcW w:w="28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64</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32</w:t>
            </w:r>
          </w:p>
        </w:tc>
        <w:tc>
          <w:tcPr>
            <w:tcW w:w="21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32</w:t>
            </w:r>
          </w:p>
        </w:tc>
        <w:tc>
          <w:tcPr>
            <w:tcW w:w="221"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w:t>
            </w:r>
          </w:p>
        </w:tc>
        <w:tc>
          <w:tcPr>
            <w:tcW w:w="1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5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16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rPr>
                <w:rFonts w:hint="default" w:ascii="Times New Roman" w:hAnsi="Times New Roman" w:eastAsia="宋体" w:cs="Times New Roman"/>
                <w:i w:val="0"/>
                <w:iCs w:val="0"/>
                <w:color w:val="000000"/>
                <w:sz w:val="18"/>
                <w:szCs w:val="18"/>
                <w:u w:val="none"/>
              </w:rPr>
            </w:pPr>
          </w:p>
        </w:tc>
        <w:tc>
          <w:tcPr>
            <w:tcW w:w="54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left"/>
              <w:rPr>
                <w:rFonts w:hint="default" w:ascii="Times New Roman" w:hAnsi="Times New Roman" w:eastAsia="宋体" w:cs="Times New Roman"/>
                <w:i w:val="0"/>
                <w:iCs w:val="0"/>
                <w:color w:val="000000"/>
                <w:sz w:val="18"/>
                <w:szCs w:val="18"/>
                <w:u w:val="none"/>
              </w:rPr>
            </w:pPr>
          </w:p>
        </w:tc>
        <w:tc>
          <w:tcPr>
            <w:tcW w:w="812"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JAVA程序设计</w:t>
            </w:r>
          </w:p>
        </w:tc>
        <w:tc>
          <w:tcPr>
            <w:tcW w:w="22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考试</w:t>
            </w:r>
          </w:p>
        </w:tc>
        <w:tc>
          <w:tcPr>
            <w:tcW w:w="28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48</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16</w:t>
            </w:r>
          </w:p>
        </w:tc>
        <w:tc>
          <w:tcPr>
            <w:tcW w:w="21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32</w:t>
            </w:r>
          </w:p>
        </w:tc>
        <w:tc>
          <w:tcPr>
            <w:tcW w:w="221"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5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16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rPr>
                <w:rFonts w:hint="default" w:ascii="Times New Roman" w:hAnsi="Times New Roman" w:eastAsia="宋体" w:cs="Times New Roman"/>
                <w:i w:val="0"/>
                <w:iCs w:val="0"/>
                <w:color w:val="000000"/>
                <w:sz w:val="18"/>
                <w:szCs w:val="18"/>
                <w:u w:val="none"/>
              </w:rPr>
            </w:pPr>
          </w:p>
        </w:tc>
        <w:tc>
          <w:tcPr>
            <w:tcW w:w="54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left"/>
              <w:rPr>
                <w:rFonts w:hint="default" w:ascii="Times New Roman" w:hAnsi="Times New Roman" w:eastAsia="宋体" w:cs="Times New Roman"/>
                <w:i w:val="0"/>
                <w:iCs w:val="0"/>
                <w:color w:val="000000"/>
                <w:sz w:val="18"/>
                <w:szCs w:val="18"/>
                <w:u w:val="none"/>
              </w:rPr>
            </w:pPr>
          </w:p>
        </w:tc>
        <w:tc>
          <w:tcPr>
            <w:tcW w:w="812"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嵌入式系统开发</w:t>
            </w:r>
          </w:p>
        </w:tc>
        <w:tc>
          <w:tcPr>
            <w:tcW w:w="22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考查</w:t>
            </w:r>
          </w:p>
        </w:tc>
        <w:tc>
          <w:tcPr>
            <w:tcW w:w="28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48</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16</w:t>
            </w:r>
          </w:p>
        </w:tc>
        <w:tc>
          <w:tcPr>
            <w:tcW w:w="21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32</w:t>
            </w:r>
          </w:p>
        </w:tc>
        <w:tc>
          <w:tcPr>
            <w:tcW w:w="221"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5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16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rPr>
                <w:rFonts w:hint="default" w:ascii="Times New Roman" w:hAnsi="Times New Roman" w:eastAsia="宋体" w:cs="Times New Roman"/>
                <w:i w:val="0"/>
                <w:iCs w:val="0"/>
                <w:color w:val="000000"/>
                <w:sz w:val="18"/>
                <w:szCs w:val="18"/>
                <w:u w:val="none"/>
              </w:rPr>
            </w:pPr>
          </w:p>
        </w:tc>
        <w:tc>
          <w:tcPr>
            <w:tcW w:w="54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B3042351</w:t>
            </w:r>
          </w:p>
        </w:tc>
        <w:tc>
          <w:tcPr>
            <w:tcW w:w="812"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恶意代码原理与分析</w:t>
            </w:r>
          </w:p>
        </w:tc>
        <w:tc>
          <w:tcPr>
            <w:tcW w:w="22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考查</w:t>
            </w:r>
          </w:p>
        </w:tc>
        <w:tc>
          <w:tcPr>
            <w:tcW w:w="28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1.5</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32</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16</w:t>
            </w:r>
          </w:p>
        </w:tc>
        <w:tc>
          <w:tcPr>
            <w:tcW w:w="21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16</w:t>
            </w:r>
          </w:p>
        </w:tc>
        <w:tc>
          <w:tcPr>
            <w:tcW w:w="221"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1.5</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5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16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rPr>
                <w:rFonts w:hint="default" w:ascii="Times New Roman" w:hAnsi="Times New Roman" w:eastAsia="宋体" w:cs="Times New Roman"/>
                <w:i w:val="0"/>
                <w:iCs w:val="0"/>
                <w:color w:val="000000"/>
                <w:sz w:val="18"/>
                <w:szCs w:val="18"/>
                <w:u w:val="none"/>
              </w:rPr>
            </w:pPr>
          </w:p>
        </w:tc>
        <w:tc>
          <w:tcPr>
            <w:tcW w:w="54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B3042334</w:t>
            </w:r>
          </w:p>
        </w:tc>
        <w:tc>
          <w:tcPr>
            <w:tcW w:w="812"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网络安全协议分析</w:t>
            </w:r>
          </w:p>
        </w:tc>
        <w:tc>
          <w:tcPr>
            <w:tcW w:w="22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考试</w:t>
            </w:r>
          </w:p>
        </w:tc>
        <w:tc>
          <w:tcPr>
            <w:tcW w:w="28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48</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16</w:t>
            </w:r>
          </w:p>
        </w:tc>
        <w:tc>
          <w:tcPr>
            <w:tcW w:w="21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32</w:t>
            </w:r>
          </w:p>
        </w:tc>
        <w:tc>
          <w:tcPr>
            <w:tcW w:w="221"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5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16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rPr>
                <w:rFonts w:hint="default" w:ascii="Times New Roman" w:hAnsi="Times New Roman" w:eastAsia="宋体" w:cs="Times New Roman"/>
                <w:i w:val="0"/>
                <w:iCs w:val="0"/>
                <w:color w:val="000000"/>
                <w:sz w:val="18"/>
                <w:szCs w:val="18"/>
                <w:u w:val="none"/>
              </w:rPr>
            </w:pPr>
          </w:p>
        </w:tc>
        <w:tc>
          <w:tcPr>
            <w:tcW w:w="54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B3042352</w:t>
            </w:r>
          </w:p>
        </w:tc>
        <w:tc>
          <w:tcPr>
            <w:tcW w:w="812"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数据隐私与取证</w:t>
            </w:r>
          </w:p>
        </w:tc>
        <w:tc>
          <w:tcPr>
            <w:tcW w:w="22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考试</w:t>
            </w:r>
          </w:p>
        </w:tc>
        <w:tc>
          <w:tcPr>
            <w:tcW w:w="28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2.5</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48</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32</w:t>
            </w:r>
          </w:p>
        </w:tc>
        <w:tc>
          <w:tcPr>
            <w:tcW w:w="21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16</w:t>
            </w:r>
          </w:p>
        </w:tc>
        <w:tc>
          <w:tcPr>
            <w:tcW w:w="221"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2.5</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5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16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rPr>
                <w:rFonts w:hint="default" w:ascii="Times New Roman" w:hAnsi="Times New Roman" w:eastAsia="宋体" w:cs="Times New Roman"/>
                <w:i w:val="0"/>
                <w:iCs w:val="0"/>
                <w:color w:val="000000"/>
                <w:sz w:val="18"/>
                <w:szCs w:val="18"/>
                <w:u w:val="none"/>
              </w:rPr>
            </w:pPr>
          </w:p>
        </w:tc>
        <w:tc>
          <w:tcPr>
            <w:tcW w:w="54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left"/>
              <w:rPr>
                <w:rFonts w:hint="default" w:ascii="Times New Roman" w:hAnsi="Times New Roman" w:eastAsia="宋体" w:cs="Times New Roman"/>
                <w:i w:val="0"/>
                <w:iCs w:val="0"/>
                <w:color w:val="000000"/>
                <w:sz w:val="18"/>
                <w:szCs w:val="18"/>
                <w:u w:val="none"/>
              </w:rPr>
            </w:pPr>
          </w:p>
        </w:tc>
        <w:tc>
          <w:tcPr>
            <w:tcW w:w="812"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移动应用开发</w:t>
            </w:r>
          </w:p>
        </w:tc>
        <w:tc>
          <w:tcPr>
            <w:tcW w:w="22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考查</w:t>
            </w:r>
          </w:p>
        </w:tc>
        <w:tc>
          <w:tcPr>
            <w:tcW w:w="28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64</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32</w:t>
            </w:r>
          </w:p>
        </w:tc>
        <w:tc>
          <w:tcPr>
            <w:tcW w:w="21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32</w:t>
            </w:r>
          </w:p>
        </w:tc>
        <w:tc>
          <w:tcPr>
            <w:tcW w:w="221"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5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16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rPr>
                <w:rFonts w:hint="default" w:ascii="Times New Roman" w:hAnsi="Times New Roman" w:eastAsia="宋体" w:cs="Times New Roman"/>
                <w:i w:val="0"/>
                <w:iCs w:val="0"/>
                <w:color w:val="000000"/>
                <w:sz w:val="18"/>
                <w:szCs w:val="18"/>
                <w:u w:val="none"/>
              </w:rPr>
            </w:pPr>
          </w:p>
        </w:tc>
        <w:tc>
          <w:tcPr>
            <w:tcW w:w="54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left"/>
              <w:rPr>
                <w:rFonts w:hint="default" w:ascii="Times New Roman" w:hAnsi="Times New Roman" w:eastAsia="宋体" w:cs="Times New Roman"/>
                <w:i w:val="0"/>
                <w:iCs w:val="0"/>
                <w:color w:val="000000"/>
                <w:sz w:val="18"/>
                <w:szCs w:val="18"/>
                <w:u w:val="none"/>
              </w:rPr>
            </w:pPr>
          </w:p>
        </w:tc>
        <w:tc>
          <w:tcPr>
            <w:tcW w:w="812"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渗透测试</w:t>
            </w:r>
          </w:p>
        </w:tc>
        <w:tc>
          <w:tcPr>
            <w:tcW w:w="22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考试</w:t>
            </w:r>
          </w:p>
        </w:tc>
        <w:tc>
          <w:tcPr>
            <w:tcW w:w="28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64</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32</w:t>
            </w:r>
          </w:p>
        </w:tc>
        <w:tc>
          <w:tcPr>
            <w:tcW w:w="21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32</w:t>
            </w:r>
          </w:p>
        </w:tc>
        <w:tc>
          <w:tcPr>
            <w:tcW w:w="221"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5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16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rPr>
                <w:rFonts w:hint="default" w:ascii="Times New Roman" w:hAnsi="Times New Roman" w:eastAsia="宋体" w:cs="Times New Roman"/>
                <w:i w:val="0"/>
                <w:iCs w:val="0"/>
                <w:color w:val="000000"/>
                <w:sz w:val="18"/>
                <w:szCs w:val="18"/>
                <w:u w:val="none"/>
              </w:rPr>
            </w:pPr>
          </w:p>
        </w:tc>
        <w:tc>
          <w:tcPr>
            <w:tcW w:w="54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B3042353</w:t>
            </w:r>
          </w:p>
        </w:tc>
        <w:tc>
          <w:tcPr>
            <w:tcW w:w="812"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网络安全监管与评测</w:t>
            </w:r>
          </w:p>
        </w:tc>
        <w:tc>
          <w:tcPr>
            <w:tcW w:w="22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考试</w:t>
            </w:r>
          </w:p>
        </w:tc>
        <w:tc>
          <w:tcPr>
            <w:tcW w:w="28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2.5</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48</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32</w:t>
            </w:r>
          </w:p>
        </w:tc>
        <w:tc>
          <w:tcPr>
            <w:tcW w:w="21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16</w:t>
            </w:r>
          </w:p>
        </w:tc>
        <w:tc>
          <w:tcPr>
            <w:tcW w:w="221"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2.5</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5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16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rPr>
                <w:rFonts w:hint="default" w:ascii="Times New Roman" w:hAnsi="Times New Roman" w:eastAsia="宋体" w:cs="Times New Roman"/>
                <w:i w:val="0"/>
                <w:iCs w:val="0"/>
                <w:color w:val="000000"/>
                <w:sz w:val="18"/>
                <w:szCs w:val="18"/>
                <w:u w:val="none"/>
              </w:rPr>
            </w:pPr>
          </w:p>
        </w:tc>
        <w:tc>
          <w:tcPr>
            <w:tcW w:w="54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B3042363</w:t>
            </w:r>
          </w:p>
        </w:tc>
        <w:tc>
          <w:tcPr>
            <w:tcW w:w="812"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大数据挖掘与安全技术</w:t>
            </w:r>
          </w:p>
        </w:tc>
        <w:tc>
          <w:tcPr>
            <w:tcW w:w="22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考试</w:t>
            </w:r>
          </w:p>
        </w:tc>
        <w:tc>
          <w:tcPr>
            <w:tcW w:w="28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2.5</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48</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32</w:t>
            </w:r>
          </w:p>
        </w:tc>
        <w:tc>
          <w:tcPr>
            <w:tcW w:w="21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16</w:t>
            </w:r>
          </w:p>
        </w:tc>
        <w:tc>
          <w:tcPr>
            <w:tcW w:w="221"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2.5</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5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16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rPr>
                <w:rFonts w:hint="default" w:ascii="Times New Roman" w:hAnsi="Times New Roman" w:eastAsia="宋体" w:cs="Times New Roman"/>
                <w:i w:val="0"/>
                <w:iCs w:val="0"/>
                <w:color w:val="000000"/>
                <w:sz w:val="18"/>
                <w:szCs w:val="18"/>
                <w:u w:val="none"/>
              </w:rPr>
            </w:pPr>
          </w:p>
        </w:tc>
        <w:tc>
          <w:tcPr>
            <w:tcW w:w="1360" w:type="pct"/>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小计</w:t>
            </w:r>
          </w:p>
        </w:tc>
        <w:tc>
          <w:tcPr>
            <w:tcW w:w="22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考查</w:t>
            </w:r>
          </w:p>
        </w:tc>
        <w:tc>
          <w:tcPr>
            <w:tcW w:w="28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39</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816</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432</w:t>
            </w:r>
          </w:p>
        </w:tc>
        <w:tc>
          <w:tcPr>
            <w:tcW w:w="21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384</w:t>
            </w:r>
          </w:p>
        </w:tc>
        <w:tc>
          <w:tcPr>
            <w:tcW w:w="221"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w:t>
            </w: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2.5</w:t>
            </w: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2.5</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7</w:t>
            </w:r>
          </w:p>
        </w:tc>
        <w:tc>
          <w:tcPr>
            <w:tcW w:w="1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16</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8</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w:t>
            </w:r>
          </w:p>
        </w:tc>
        <w:tc>
          <w:tcPr>
            <w:tcW w:w="15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162" w:type="pct"/>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专业选修</w:t>
            </w:r>
          </w:p>
        </w:tc>
        <w:tc>
          <w:tcPr>
            <w:tcW w:w="54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202002117057</w:t>
            </w:r>
          </w:p>
        </w:tc>
        <w:tc>
          <w:tcPr>
            <w:tcW w:w="812"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路由与交换技术</w:t>
            </w:r>
          </w:p>
        </w:tc>
        <w:tc>
          <w:tcPr>
            <w:tcW w:w="22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考查</w:t>
            </w:r>
          </w:p>
        </w:tc>
        <w:tc>
          <w:tcPr>
            <w:tcW w:w="28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48</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16</w:t>
            </w:r>
          </w:p>
        </w:tc>
        <w:tc>
          <w:tcPr>
            <w:tcW w:w="21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32</w:t>
            </w:r>
          </w:p>
        </w:tc>
        <w:tc>
          <w:tcPr>
            <w:tcW w:w="221"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5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16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54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left"/>
              <w:rPr>
                <w:rFonts w:hint="default" w:ascii="Times New Roman" w:hAnsi="Times New Roman" w:eastAsia="宋体" w:cs="Times New Roman"/>
                <w:i w:val="0"/>
                <w:iCs w:val="0"/>
                <w:color w:val="000000"/>
                <w:sz w:val="18"/>
                <w:szCs w:val="18"/>
                <w:u w:val="none"/>
              </w:rPr>
            </w:pPr>
          </w:p>
        </w:tc>
        <w:tc>
          <w:tcPr>
            <w:tcW w:w="812"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虚拟化技术</w:t>
            </w:r>
          </w:p>
        </w:tc>
        <w:tc>
          <w:tcPr>
            <w:tcW w:w="22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考查</w:t>
            </w:r>
          </w:p>
        </w:tc>
        <w:tc>
          <w:tcPr>
            <w:tcW w:w="28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48</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16</w:t>
            </w:r>
          </w:p>
        </w:tc>
        <w:tc>
          <w:tcPr>
            <w:tcW w:w="21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32</w:t>
            </w:r>
          </w:p>
        </w:tc>
        <w:tc>
          <w:tcPr>
            <w:tcW w:w="221"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5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16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54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202002117062</w:t>
            </w:r>
          </w:p>
        </w:tc>
        <w:tc>
          <w:tcPr>
            <w:tcW w:w="812"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网络安全配置</w:t>
            </w:r>
          </w:p>
        </w:tc>
        <w:tc>
          <w:tcPr>
            <w:tcW w:w="22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考查</w:t>
            </w:r>
          </w:p>
        </w:tc>
        <w:tc>
          <w:tcPr>
            <w:tcW w:w="28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48</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16</w:t>
            </w:r>
          </w:p>
        </w:tc>
        <w:tc>
          <w:tcPr>
            <w:tcW w:w="21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32</w:t>
            </w:r>
          </w:p>
        </w:tc>
        <w:tc>
          <w:tcPr>
            <w:tcW w:w="221"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1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5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16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54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left"/>
              <w:rPr>
                <w:rFonts w:hint="default" w:ascii="Times New Roman" w:hAnsi="Times New Roman" w:eastAsia="宋体" w:cs="Times New Roman"/>
                <w:i w:val="0"/>
                <w:iCs w:val="0"/>
                <w:color w:val="000000"/>
                <w:sz w:val="18"/>
                <w:szCs w:val="18"/>
                <w:u w:val="none"/>
              </w:rPr>
            </w:pPr>
          </w:p>
        </w:tc>
        <w:tc>
          <w:tcPr>
            <w:tcW w:w="812"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云计算与安全</w:t>
            </w:r>
          </w:p>
        </w:tc>
        <w:tc>
          <w:tcPr>
            <w:tcW w:w="22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考查</w:t>
            </w:r>
          </w:p>
        </w:tc>
        <w:tc>
          <w:tcPr>
            <w:tcW w:w="28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48</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16</w:t>
            </w:r>
          </w:p>
        </w:tc>
        <w:tc>
          <w:tcPr>
            <w:tcW w:w="21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32</w:t>
            </w:r>
          </w:p>
        </w:tc>
        <w:tc>
          <w:tcPr>
            <w:tcW w:w="221"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1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5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16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54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left"/>
              <w:rPr>
                <w:rFonts w:hint="default" w:ascii="Times New Roman" w:hAnsi="Times New Roman" w:eastAsia="宋体" w:cs="Times New Roman"/>
                <w:i w:val="0"/>
                <w:iCs w:val="0"/>
                <w:color w:val="000000"/>
                <w:sz w:val="18"/>
                <w:szCs w:val="18"/>
                <w:u w:val="none"/>
              </w:rPr>
            </w:pPr>
          </w:p>
        </w:tc>
        <w:tc>
          <w:tcPr>
            <w:tcW w:w="812"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Python程序设计</w:t>
            </w:r>
          </w:p>
        </w:tc>
        <w:tc>
          <w:tcPr>
            <w:tcW w:w="22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考查</w:t>
            </w:r>
          </w:p>
        </w:tc>
        <w:tc>
          <w:tcPr>
            <w:tcW w:w="28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48</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16</w:t>
            </w:r>
          </w:p>
        </w:tc>
        <w:tc>
          <w:tcPr>
            <w:tcW w:w="21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32</w:t>
            </w:r>
          </w:p>
        </w:tc>
        <w:tc>
          <w:tcPr>
            <w:tcW w:w="221"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5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16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54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left"/>
              <w:rPr>
                <w:rFonts w:hint="default" w:ascii="Times New Roman" w:hAnsi="Times New Roman" w:eastAsia="宋体" w:cs="Times New Roman"/>
                <w:i w:val="0"/>
                <w:iCs w:val="0"/>
                <w:color w:val="000000"/>
                <w:sz w:val="18"/>
                <w:szCs w:val="18"/>
                <w:u w:val="none"/>
              </w:rPr>
            </w:pPr>
          </w:p>
        </w:tc>
        <w:tc>
          <w:tcPr>
            <w:tcW w:w="812"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安全标准与法律法规</w:t>
            </w:r>
          </w:p>
        </w:tc>
        <w:tc>
          <w:tcPr>
            <w:tcW w:w="22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考查</w:t>
            </w:r>
          </w:p>
        </w:tc>
        <w:tc>
          <w:tcPr>
            <w:tcW w:w="28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16</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16</w:t>
            </w:r>
          </w:p>
        </w:tc>
        <w:tc>
          <w:tcPr>
            <w:tcW w:w="21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w:t>
            </w:r>
          </w:p>
        </w:tc>
        <w:tc>
          <w:tcPr>
            <w:tcW w:w="221"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5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16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54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B4045169</w:t>
            </w:r>
          </w:p>
        </w:tc>
        <w:tc>
          <w:tcPr>
            <w:tcW w:w="812"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物联网安全</w:t>
            </w:r>
          </w:p>
        </w:tc>
        <w:tc>
          <w:tcPr>
            <w:tcW w:w="22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考查</w:t>
            </w:r>
          </w:p>
        </w:tc>
        <w:tc>
          <w:tcPr>
            <w:tcW w:w="28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16</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16</w:t>
            </w:r>
          </w:p>
        </w:tc>
        <w:tc>
          <w:tcPr>
            <w:tcW w:w="21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w:t>
            </w:r>
          </w:p>
        </w:tc>
        <w:tc>
          <w:tcPr>
            <w:tcW w:w="221"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5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16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54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B3042337</w:t>
            </w:r>
          </w:p>
        </w:tc>
        <w:tc>
          <w:tcPr>
            <w:tcW w:w="812"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数据分析与建模</w:t>
            </w:r>
          </w:p>
        </w:tc>
        <w:tc>
          <w:tcPr>
            <w:tcW w:w="22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考查</w:t>
            </w:r>
          </w:p>
        </w:tc>
        <w:tc>
          <w:tcPr>
            <w:tcW w:w="28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1.5</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32</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16</w:t>
            </w:r>
          </w:p>
        </w:tc>
        <w:tc>
          <w:tcPr>
            <w:tcW w:w="21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16</w:t>
            </w:r>
          </w:p>
        </w:tc>
        <w:tc>
          <w:tcPr>
            <w:tcW w:w="221"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1.5</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5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16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54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B3042348</w:t>
            </w:r>
          </w:p>
        </w:tc>
        <w:tc>
          <w:tcPr>
            <w:tcW w:w="812"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信息安全等级保护</w:t>
            </w:r>
          </w:p>
        </w:tc>
        <w:tc>
          <w:tcPr>
            <w:tcW w:w="22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考查</w:t>
            </w:r>
          </w:p>
        </w:tc>
        <w:tc>
          <w:tcPr>
            <w:tcW w:w="28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1.5</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32</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16</w:t>
            </w:r>
          </w:p>
        </w:tc>
        <w:tc>
          <w:tcPr>
            <w:tcW w:w="21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16</w:t>
            </w:r>
          </w:p>
        </w:tc>
        <w:tc>
          <w:tcPr>
            <w:tcW w:w="221"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1.5</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5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16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54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B4045170</w:t>
            </w:r>
          </w:p>
        </w:tc>
        <w:tc>
          <w:tcPr>
            <w:tcW w:w="812"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社会工程学</w:t>
            </w:r>
          </w:p>
        </w:tc>
        <w:tc>
          <w:tcPr>
            <w:tcW w:w="22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考查</w:t>
            </w:r>
          </w:p>
        </w:tc>
        <w:tc>
          <w:tcPr>
            <w:tcW w:w="28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1.5</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32</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16</w:t>
            </w:r>
          </w:p>
        </w:tc>
        <w:tc>
          <w:tcPr>
            <w:tcW w:w="21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16</w:t>
            </w:r>
          </w:p>
        </w:tc>
        <w:tc>
          <w:tcPr>
            <w:tcW w:w="221"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1.5</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5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16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54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B4045148</w:t>
            </w:r>
          </w:p>
        </w:tc>
        <w:tc>
          <w:tcPr>
            <w:tcW w:w="812"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大数据处理</w:t>
            </w:r>
          </w:p>
        </w:tc>
        <w:tc>
          <w:tcPr>
            <w:tcW w:w="22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考查</w:t>
            </w:r>
          </w:p>
        </w:tc>
        <w:tc>
          <w:tcPr>
            <w:tcW w:w="28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1.5</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32</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16</w:t>
            </w:r>
          </w:p>
        </w:tc>
        <w:tc>
          <w:tcPr>
            <w:tcW w:w="21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16</w:t>
            </w:r>
          </w:p>
        </w:tc>
        <w:tc>
          <w:tcPr>
            <w:tcW w:w="221"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1.5</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5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16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54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left"/>
              <w:rPr>
                <w:rFonts w:hint="default" w:ascii="Times New Roman" w:hAnsi="Times New Roman" w:eastAsia="宋体" w:cs="Times New Roman"/>
                <w:i w:val="0"/>
                <w:iCs w:val="0"/>
                <w:color w:val="000000"/>
                <w:sz w:val="18"/>
                <w:szCs w:val="18"/>
                <w:u w:val="none"/>
              </w:rPr>
            </w:pPr>
          </w:p>
        </w:tc>
        <w:tc>
          <w:tcPr>
            <w:tcW w:w="812"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情报分析</w:t>
            </w:r>
          </w:p>
        </w:tc>
        <w:tc>
          <w:tcPr>
            <w:tcW w:w="22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考查</w:t>
            </w:r>
          </w:p>
        </w:tc>
        <w:tc>
          <w:tcPr>
            <w:tcW w:w="28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32</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32</w:t>
            </w:r>
          </w:p>
        </w:tc>
        <w:tc>
          <w:tcPr>
            <w:tcW w:w="21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w:t>
            </w:r>
          </w:p>
        </w:tc>
        <w:tc>
          <w:tcPr>
            <w:tcW w:w="221"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5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16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54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B4045152</w:t>
            </w:r>
          </w:p>
        </w:tc>
        <w:tc>
          <w:tcPr>
            <w:tcW w:w="812"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电子商务安全</w:t>
            </w:r>
          </w:p>
        </w:tc>
        <w:tc>
          <w:tcPr>
            <w:tcW w:w="22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考查</w:t>
            </w:r>
          </w:p>
        </w:tc>
        <w:tc>
          <w:tcPr>
            <w:tcW w:w="28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32</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32</w:t>
            </w:r>
          </w:p>
        </w:tc>
        <w:tc>
          <w:tcPr>
            <w:tcW w:w="21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w:t>
            </w:r>
          </w:p>
        </w:tc>
        <w:tc>
          <w:tcPr>
            <w:tcW w:w="221"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5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16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54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left"/>
              <w:rPr>
                <w:rFonts w:hint="default" w:ascii="Times New Roman" w:hAnsi="Times New Roman" w:eastAsia="宋体" w:cs="Times New Roman"/>
                <w:i w:val="0"/>
                <w:iCs w:val="0"/>
                <w:color w:val="000000"/>
                <w:sz w:val="18"/>
                <w:szCs w:val="18"/>
                <w:u w:val="none"/>
              </w:rPr>
            </w:pPr>
          </w:p>
        </w:tc>
        <w:tc>
          <w:tcPr>
            <w:tcW w:w="812"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电磁泄漏与物理安全</w:t>
            </w:r>
          </w:p>
        </w:tc>
        <w:tc>
          <w:tcPr>
            <w:tcW w:w="22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考查</w:t>
            </w:r>
          </w:p>
        </w:tc>
        <w:tc>
          <w:tcPr>
            <w:tcW w:w="28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32</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32</w:t>
            </w:r>
          </w:p>
        </w:tc>
        <w:tc>
          <w:tcPr>
            <w:tcW w:w="21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w:t>
            </w:r>
          </w:p>
        </w:tc>
        <w:tc>
          <w:tcPr>
            <w:tcW w:w="221"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5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16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54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B3042335</w:t>
            </w:r>
          </w:p>
        </w:tc>
        <w:tc>
          <w:tcPr>
            <w:tcW w:w="812"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数据存储安全</w:t>
            </w:r>
          </w:p>
        </w:tc>
        <w:tc>
          <w:tcPr>
            <w:tcW w:w="22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考查</w:t>
            </w:r>
          </w:p>
        </w:tc>
        <w:tc>
          <w:tcPr>
            <w:tcW w:w="28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64</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32</w:t>
            </w:r>
          </w:p>
        </w:tc>
        <w:tc>
          <w:tcPr>
            <w:tcW w:w="21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32</w:t>
            </w:r>
          </w:p>
        </w:tc>
        <w:tc>
          <w:tcPr>
            <w:tcW w:w="221"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5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16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54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B2042336</w:t>
            </w:r>
          </w:p>
        </w:tc>
        <w:tc>
          <w:tcPr>
            <w:tcW w:w="812"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源码审计</w:t>
            </w:r>
          </w:p>
        </w:tc>
        <w:tc>
          <w:tcPr>
            <w:tcW w:w="22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考查</w:t>
            </w:r>
          </w:p>
        </w:tc>
        <w:tc>
          <w:tcPr>
            <w:tcW w:w="28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64</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32</w:t>
            </w:r>
          </w:p>
        </w:tc>
        <w:tc>
          <w:tcPr>
            <w:tcW w:w="21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32</w:t>
            </w:r>
          </w:p>
        </w:tc>
        <w:tc>
          <w:tcPr>
            <w:tcW w:w="221"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5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16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360" w:type="pct"/>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小计（选修15学分）</w:t>
            </w:r>
          </w:p>
        </w:tc>
        <w:tc>
          <w:tcPr>
            <w:tcW w:w="22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8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624</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336</w:t>
            </w:r>
          </w:p>
        </w:tc>
        <w:tc>
          <w:tcPr>
            <w:tcW w:w="21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288</w:t>
            </w:r>
          </w:p>
        </w:tc>
        <w:tc>
          <w:tcPr>
            <w:tcW w:w="221"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w:t>
            </w: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1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6</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5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162" w:type="pct"/>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实践教学</w:t>
            </w:r>
          </w:p>
        </w:tc>
        <w:tc>
          <w:tcPr>
            <w:tcW w:w="54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202002107021</w:t>
            </w:r>
          </w:p>
        </w:tc>
        <w:tc>
          <w:tcPr>
            <w:tcW w:w="812"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计算机组成与维护实训</w:t>
            </w:r>
          </w:p>
        </w:tc>
        <w:tc>
          <w:tcPr>
            <w:tcW w:w="22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考查</w:t>
            </w:r>
          </w:p>
        </w:tc>
        <w:tc>
          <w:tcPr>
            <w:tcW w:w="28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32</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w:t>
            </w:r>
          </w:p>
        </w:tc>
        <w:tc>
          <w:tcPr>
            <w:tcW w:w="21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32</w:t>
            </w:r>
          </w:p>
        </w:tc>
        <w:tc>
          <w:tcPr>
            <w:tcW w:w="221"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5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16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54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202102107008</w:t>
            </w:r>
          </w:p>
        </w:tc>
        <w:tc>
          <w:tcPr>
            <w:tcW w:w="812"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Windows安全与管理实训</w:t>
            </w:r>
          </w:p>
        </w:tc>
        <w:tc>
          <w:tcPr>
            <w:tcW w:w="22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考查</w:t>
            </w:r>
          </w:p>
        </w:tc>
        <w:tc>
          <w:tcPr>
            <w:tcW w:w="28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32</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w:t>
            </w:r>
          </w:p>
        </w:tc>
        <w:tc>
          <w:tcPr>
            <w:tcW w:w="21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32</w:t>
            </w:r>
          </w:p>
        </w:tc>
        <w:tc>
          <w:tcPr>
            <w:tcW w:w="221"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w:t>
            </w: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5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16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54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202002107040</w:t>
            </w:r>
          </w:p>
        </w:tc>
        <w:tc>
          <w:tcPr>
            <w:tcW w:w="812"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数据库原理及安全实训</w:t>
            </w:r>
          </w:p>
        </w:tc>
        <w:tc>
          <w:tcPr>
            <w:tcW w:w="22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考查</w:t>
            </w:r>
          </w:p>
        </w:tc>
        <w:tc>
          <w:tcPr>
            <w:tcW w:w="28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32</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w:t>
            </w:r>
          </w:p>
        </w:tc>
        <w:tc>
          <w:tcPr>
            <w:tcW w:w="21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32</w:t>
            </w:r>
          </w:p>
        </w:tc>
        <w:tc>
          <w:tcPr>
            <w:tcW w:w="221"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5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16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54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202102107007</w:t>
            </w:r>
          </w:p>
        </w:tc>
        <w:tc>
          <w:tcPr>
            <w:tcW w:w="812"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面向对象程序设计实训</w:t>
            </w:r>
          </w:p>
        </w:tc>
        <w:tc>
          <w:tcPr>
            <w:tcW w:w="22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考查</w:t>
            </w:r>
          </w:p>
        </w:tc>
        <w:tc>
          <w:tcPr>
            <w:tcW w:w="28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32</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w:t>
            </w:r>
          </w:p>
        </w:tc>
        <w:tc>
          <w:tcPr>
            <w:tcW w:w="21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32</w:t>
            </w:r>
          </w:p>
        </w:tc>
        <w:tc>
          <w:tcPr>
            <w:tcW w:w="221"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5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16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54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202102107006</w:t>
            </w:r>
          </w:p>
        </w:tc>
        <w:tc>
          <w:tcPr>
            <w:tcW w:w="812"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Web应用开发实训</w:t>
            </w:r>
          </w:p>
        </w:tc>
        <w:tc>
          <w:tcPr>
            <w:tcW w:w="22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考查</w:t>
            </w:r>
          </w:p>
        </w:tc>
        <w:tc>
          <w:tcPr>
            <w:tcW w:w="28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32</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w:t>
            </w:r>
          </w:p>
        </w:tc>
        <w:tc>
          <w:tcPr>
            <w:tcW w:w="21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32</w:t>
            </w:r>
          </w:p>
        </w:tc>
        <w:tc>
          <w:tcPr>
            <w:tcW w:w="221"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w:t>
            </w:r>
          </w:p>
        </w:tc>
        <w:tc>
          <w:tcPr>
            <w:tcW w:w="1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5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16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54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left"/>
              <w:rPr>
                <w:rFonts w:hint="default" w:ascii="Times New Roman" w:hAnsi="Times New Roman" w:eastAsia="宋体" w:cs="Times New Roman"/>
                <w:i w:val="0"/>
                <w:iCs w:val="0"/>
                <w:color w:val="000000"/>
                <w:sz w:val="18"/>
                <w:szCs w:val="18"/>
                <w:u w:val="none"/>
              </w:rPr>
            </w:pPr>
          </w:p>
        </w:tc>
        <w:tc>
          <w:tcPr>
            <w:tcW w:w="812"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内网入侵检测系统与配置</w:t>
            </w:r>
          </w:p>
        </w:tc>
        <w:tc>
          <w:tcPr>
            <w:tcW w:w="22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考查</w:t>
            </w:r>
          </w:p>
        </w:tc>
        <w:tc>
          <w:tcPr>
            <w:tcW w:w="28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32</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w:t>
            </w:r>
          </w:p>
        </w:tc>
        <w:tc>
          <w:tcPr>
            <w:tcW w:w="21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32</w:t>
            </w:r>
          </w:p>
        </w:tc>
        <w:tc>
          <w:tcPr>
            <w:tcW w:w="221"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w:t>
            </w:r>
          </w:p>
        </w:tc>
        <w:tc>
          <w:tcPr>
            <w:tcW w:w="1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5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16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54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202002107034</w:t>
            </w:r>
          </w:p>
        </w:tc>
        <w:tc>
          <w:tcPr>
            <w:tcW w:w="812"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企业综合实训（一）</w:t>
            </w:r>
          </w:p>
        </w:tc>
        <w:tc>
          <w:tcPr>
            <w:tcW w:w="22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考查</w:t>
            </w:r>
          </w:p>
        </w:tc>
        <w:tc>
          <w:tcPr>
            <w:tcW w:w="28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16</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512</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w:t>
            </w:r>
          </w:p>
        </w:tc>
        <w:tc>
          <w:tcPr>
            <w:tcW w:w="21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512</w:t>
            </w:r>
          </w:p>
        </w:tc>
        <w:tc>
          <w:tcPr>
            <w:tcW w:w="221"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16</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5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16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54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B7042723</w:t>
            </w:r>
          </w:p>
        </w:tc>
        <w:tc>
          <w:tcPr>
            <w:tcW w:w="812"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攻防对抗实训</w:t>
            </w:r>
          </w:p>
        </w:tc>
        <w:tc>
          <w:tcPr>
            <w:tcW w:w="22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考查</w:t>
            </w:r>
          </w:p>
        </w:tc>
        <w:tc>
          <w:tcPr>
            <w:tcW w:w="28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32</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w:t>
            </w:r>
          </w:p>
        </w:tc>
        <w:tc>
          <w:tcPr>
            <w:tcW w:w="21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32</w:t>
            </w:r>
          </w:p>
        </w:tc>
        <w:tc>
          <w:tcPr>
            <w:tcW w:w="221"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5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16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54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B7042721</w:t>
            </w:r>
          </w:p>
        </w:tc>
        <w:tc>
          <w:tcPr>
            <w:tcW w:w="812"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安全方案设计与工程实施</w:t>
            </w:r>
          </w:p>
        </w:tc>
        <w:tc>
          <w:tcPr>
            <w:tcW w:w="22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考查</w:t>
            </w:r>
          </w:p>
        </w:tc>
        <w:tc>
          <w:tcPr>
            <w:tcW w:w="28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32</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w:t>
            </w:r>
          </w:p>
        </w:tc>
        <w:tc>
          <w:tcPr>
            <w:tcW w:w="21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32</w:t>
            </w:r>
          </w:p>
        </w:tc>
        <w:tc>
          <w:tcPr>
            <w:tcW w:w="221"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5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16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54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left"/>
              <w:rPr>
                <w:rFonts w:hint="default" w:ascii="Times New Roman" w:hAnsi="Times New Roman" w:eastAsia="宋体" w:cs="Times New Roman"/>
                <w:i w:val="0"/>
                <w:iCs w:val="0"/>
                <w:color w:val="000000"/>
                <w:sz w:val="18"/>
                <w:szCs w:val="18"/>
                <w:u w:val="none"/>
              </w:rPr>
            </w:pPr>
          </w:p>
        </w:tc>
        <w:tc>
          <w:tcPr>
            <w:tcW w:w="812"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渗透测试实训</w:t>
            </w:r>
          </w:p>
        </w:tc>
        <w:tc>
          <w:tcPr>
            <w:tcW w:w="22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考查</w:t>
            </w:r>
          </w:p>
        </w:tc>
        <w:tc>
          <w:tcPr>
            <w:tcW w:w="28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32</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w:t>
            </w:r>
          </w:p>
        </w:tc>
        <w:tc>
          <w:tcPr>
            <w:tcW w:w="21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32</w:t>
            </w:r>
          </w:p>
        </w:tc>
        <w:tc>
          <w:tcPr>
            <w:tcW w:w="221"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5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16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54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B7042734</w:t>
            </w:r>
          </w:p>
        </w:tc>
        <w:tc>
          <w:tcPr>
            <w:tcW w:w="812"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网络安全综合实训</w:t>
            </w:r>
          </w:p>
        </w:tc>
        <w:tc>
          <w:tcPr>
            <w:tcW w:w="22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考查</w:t>
            </w:r>
          </w:p>
        </w:tc>
        <w:tc>
          <w:tcPr>
            <w:tcW w:w="28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32</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w:t>
            </w:r>
          </w:p>
        </w:tc>
        <w:tc>
          <w:tcPr>
            <w:tcW w:w="21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32</w:t>
            </w:r>
          </w:p>
        </w:tc>
        <w:tc>
          <w:tcPr>
            <w:tcW w:w="221"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5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16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54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B7042725</w:t>
            </w:r>
          </w:p>
        </w:tc>
        <w:tc>
          <w:tcPr>
            <w:tcW w:w="812"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企业综合实训（二）</w:t>
            </w:r>
          </w:p>
        </w:tc>
        <w:tc>
          <w:tcPr>
            <w:tcW w:w="22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考查</w:t>
            </w:r>
          </w:p>
        </w:tc>
        <w:tc>
          <w:tcPr>
            <w:tcW w:w="28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12</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384</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w:t>
            </w:r>
          </w:p>
        </w:tc>
        <w:tc>
          <w:tcPr>
            <w:tcW w:w="21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384</w:t>
            </w:r>
          </w:p>
        </w:tc>
        <w:tc>
          <w:tcPr>
            <w:tcW w:w="221"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12</w:t>
            </w:r>
          </w:p>
        </w:tc>
        <w:tc>
          <w:tcPr>
            <w:tcW w:w="15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16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54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B704007</w:t>
            </w:r>
          </w:p>
        </w:tc>
        <w:tc>
          <w:tcPr>
            <w:tcW w:w="812"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毕业设计/论文</w:t>
            </w:r>
          </w:p>
        </w:tc>
        <w:tc>
          <w:tcPr>
            <w:tcW w:w="22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考查</w:t>
            </w:r>
          </w:p>
        </w:tc>
        <w:tc>
          <w:tcPr>
            <w:tcW w:w="28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16</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512</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w:t>
            </w:r>
          </w:p>
        </w:tc>
        <w:tc>
          <w:tcPr>
            <w:tcW w:w="21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512</w:t>
            </w:r>
          </w:p>
        </w:tc>
        <w:tc>
          <w:tcPr>
            <w:tcW w:w="221"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5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16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1360" w:type="pct"/>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小计</w:t>
            </w:r>
          </w:p>
        </w:tc>
        <w:tc>
          <w:tcPr>
            <w:tcW w:w="22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8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54</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1728</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w:t>
            </w:r>
          </w:p>
        </w:tc>
        <w:tc>
          <w:tcPr>
            <w:tcW w:w="21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1728</w:t>
            </w:r>
          </w:p>
        </w:tc>
        <w:tc>
          <w:tcPr>
            <w:tcW w:w="221"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w:t>
            </w: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w:t>
            </w: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w:t>
            </w: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1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16</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12</w:t>
            </w:r>
          </w:p>
        </w:tc>
        <w:tc>
          <w:tcPr>
            <w:tcW w:w="15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70" w:hRule="atLeast"/>
        </w:trPr>
        <w:tc>
          <w:tcPr>
            <w:tcW w:w="1522" w:type="pct"/>
            <w:gridSpan w:val="3"/>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全程总计</w:t>
            </w:r>
          </w:p>
        </w:tc>
        <w:tc>
          <w:tcPr>
            <w:tcW w:w="22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jc w:val="center"/>
              <w:rPr>
                <w:rFonts w:hint="default" w:ascii="Times New Roman" w:hAnsi="Times New Roman" w:eastAsia="宋体" w:cs="Times New Roman"/>
                <w:i w:val="0"/>
                <w:iCs w:val="0"/>
                <w:color w:val="000000"/>
                <w:sz w:val="18"/>
                <w:szCs w:val="18"/>
                <w:u w:val="none"/>
              </w:rPr>
            </w:pPr>
          </w:p>
        </w:tc>
        <w:tc>
          <w:tcPr>
            <w:tcW w:w="280"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212.25</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5116</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2276</w:t>
            </w:r>
          </w:p>
        </w:tc>
        <w:tc>
          <w:tcPr>
            <w:tcW w:w="217"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2840</w:t>
            </w:r>
          </w:p>
        </w:tc>
        <w:tc>
          <w:tcPr>
            <w:tcW w:w="221"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w:t>
            </w: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24.75</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23.5</w:t>
            </w: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25.75</w:t>
            </w:r>
          </w:p>
        </w:tc>
        <w:tc>
          <w:tcPr>
            <w:tcW w:w="246"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21.75</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19</w:t>
            </w:r>
          </w:p>
        </w:tc>
        <w:tc>
          <w:tcPr>
            <w:tcW w:w="148"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16</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27.5</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18.5</w:t>
            </w:r>
          </w:p>
        </w:tc>
        <w:tc>
          <w:tcPr>
            <w:tcW w:w="21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12.5</w:t>
            </w:r>
          </w:p>
        </w:tc>
        <w:tc>
          <w:tcPr>
            <w:tcW w:w="15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16</w:t>
            </w:r>
          </w:p>
        </w:tc>
      </w:tr>
    </w:tbl>
    <w:p>
      <w:pPr>
        <w:widowControl/>
        <w:jc w:val="left"/>
        <w:rPr>
          <w:rFonts w:ascii="Times New Roman" w:hAnsi="Times New Roman" w:cs="Times New Roman"/>
          <w:sz w:val="24"/>
        </w:rPr>
      </w:pPr>
      <w:bookmarkStart w:id="111" w:name="_Toc311228721"/>
      <w:bookmarkStart w:id="112" w:name="_Toc433535484"/>
      <w:bookmarkStart w:id="113" w:name="_Toc402879272"/>
      <w:bookmarkStart w:id="114" w:name="_Toc404550146"/>
      <w:bookmarkStart w:id="115" w:name="_Toc433648491"/>
      <w:bookmarkStart w:id="116" w:name="_Toc403686988"/>
    </w:p>
    <w:p>
      <w:pPr>
        <w:widowControl/>
        <w:jc w:val="left"/>
        <w:rPr>
          <w:rFonts w:ascii="Times New Roman" w:hAnsi="Times New Roman" w:cs="Times New Roman"/>
          <w:sz w:val="24"/>
        </w:rPr>
        <w:sectPr>
          <w:pgSz w:w="16160" w:h="11907" w:orient="landscape"/>
          <w:pgMar w:top="1797" w:right="1440" w:bottom="1797" w:left="1440" w:header="851" w:footer="992" w:gutter="0"/>
          <w:pgBorders>
            <w:top w:val="none" w:sz="0" w:space="0"/>
            <w:left w:val="none" w:sz="0" w:space="0"/>
            <w:bottom w:val="none" w:sz="0" w:space="0"/>
            <w:right w:val="none" w:sz="0" w:space="0"/>
          </w:pgBorders>
          <w:cols w:space="720" w:num="1"/>
          <w:docGrid w:linePitch="312" w:charSpace="0"/>
        </w:sectPr>
      </w:pPr>
    </w:p>
    <w:p>
      <w:pPr>
        <w:spacing w:line="440" w:lineRule="exact"/>
        <w:ind w:firstLine="420" w:firstLineChars="200"/>
        <w:rPr>
          <w:rFonts w:ascii="Times New Roman" w:hAnsi="Times New Roman" w:eastAsia="宋体" w:cs="Times New Roman"/>
          <w:szCs w:val="21"/>
        </w:rPr>
      </w:pPr>
      <w:bookmarkStart w:id="117" w:name="_Toc485124517"/>
      <w:r>
        <w:rPr>
          <w:rFonts w:ascii="Times New Roman" w:hAnsi="Times New Roman" w:eastAsia="宋体" w:cs="Times New Roman"/>
          <w:szCs w:val="21"/>
        </w:rPr>
        <w:t>（二）学年课程学时表</w:t>
      </w:r>
      <w:bookmarkEnd w:id="111"/>
      <w:bookmarkEnd w:id="112"/>
      <w:bookmarkEnd w:id="113"/>
      <w:bookmarkEnd w:id="114"/>
      <w:bookmarkEnd w:id="115"/>
      <w:bookmarkEnd w:id="116"/>
      <w:bookmarkEnd w:id="117"/>
    </w:p>
    <w:p>
      <w:pPr>
        <w:spacing w:line="360" w:lineRule="auto"/>
        <w:jc w:val="center"/>
        <w:rPr>
          <w:rFonts w:ascii="Times New Roman" w:hAnsi="Times New Roman" w:eastAsia="宋体" w:cs="Times New Roman"/>
          <w:b/>
          <w:bCs/>
          <w:color w:val="000000"/>
          <w:szCs w:val="21"/>
        </w:rPr>
      </w:pPr>
      <w:r>
        <w:rPr>
          <w:rFonts w:ascii="Times New Roman" w:hAnsi="Times New Roman" w:eastAsia="宋体" w:cs="Times New Roman"/>
          <w:b/>
          <w:bCs/>
          <w:color w:val="000000"/>
          <w:szCs w:val="21"/>
        </w:rPr>
        <w:t>表2- 6 学年课程学时表</w:t>
      </w:r>
    </w:p>
    <w:tbl>
      <w:tblPr>
        <w:tblStyle w:val="8"/>
        <w:tblW w:w="5000" w:type="pct"/>
        <w:tblInd w:w="0" w:type="dxa"/>
        <w:tblLayout w:type="autofit"/>
        <w:tblCellMar>
          <w:top w:w="0" w:type="dxa"/>
          <w:left w:w="108" w:type="dxa"/>
          <w:bottom w:w="0" w:type="dxa"/>
          <w:right w:w="108" w:type="dxa"/>
        </w:tblCellMar>
      </w:tblPr>
      <w:tblGrid>
        <w:gridCol w:w="1065"/>
        <w:gridCol w:w="1065"/>
        <w:gridCol w:w="2131"/>
        <w:gridCol w:w="1065"/>
        <w:gridCol w:w="2131"/>
        <w:gridCol w:w="1065"/>
      </w:tblGrid>
      <w:tr>
        <w:tblPrEx>
          <w:tblCellMar>
            <w:top w:w="0" w:type="dxa"/>
            <w:left w:w="108" w:type="dxa"/>
            <w:bottom w:w="0" w:type="dxa"/>
            <w:right w:w="108" w:type="dxa"/>
          </w:tblCellMar>
        </w:tblPrEx>
        <w:trPr>
          <w:trHeight w:val="270" w:hRule="atLeast"/>
        </w:trPr>
        <w:tc>
          <w:tcPr>
            <w:tcW w:w="625" w:type="pct"/>
            <w:vMerge w:val="restart"/>
            <w:tcBorders>
              <w:top w:val="single" w:color="auto" w:sz="12" w:space="0"/>
              <w:left w:val="single" w:color="auto" w:sz="12" w:space="0"/>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Cs w:val="21"/>
              </w:rPr>
            </w:pPr>
            <w:r>
              <w:rPr>
                <w:rFonts w:hint="eastAsia" w:ascii="宋体" w:hAnsi="宋体" w:eastAsia="宋体" w:cs="宋体"/>
                <w:b/>
                <w:bCs/>
                <w:color w:val="000000"/>
                <w:kern w:val="0"/>
                <w:szCs w:val="21"/>
              </w:rPr>
              <w:t>学</w:t>
            </w:r>
            <w:r>
              <w:rPr>
                <w:rFonts w:ascii="Times New Roman" w:hAnsi="Times New Roman" w:eastAsia="宋体" w:cs="Times New Roman"/>
                <w:b/>
                <w:bCs/>
                <w:color w:val="000000"/>
                <w:kern w:val="0"/>
                <w:szCs w:val="21"/>
              </w:rPr>
              <w:t xml:space="preserve">  </w:t>
            </w:r>
            <w:r>
              <w:rPr>
                <w:rFonts w:hint="eastAsia" w:ascii="宋体" w:hAnsi="宋体" w:eastAsia="宋体" w:cs="宋体"/>
                <w:b/>
                <w:bCs/>
                <w:color w:val="000000"/>
                <w:kern w:val="0"/>
                <w:szCs w:val="21"/>
              </w:rPr>
              <w:t>年</w:t>
            </w:r>
          </w:p>
        </w:tc>
        <w:tc>
          <w:tcPr>
            <w:tcW w:w="625" w:type="pct"/>
            <w:vMerge w:val="restart"/>
            <w:tcBorders>
              <w:top w:val="single" w:color="auto" w:sz="12"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总学时数</w:t>
            </w:r>
          </w:p>
        </w:tc>
        <w:tc>
          <w:tcPr>
            <w:tcW w:w="1875" w:type="pct"/>
            <w:gridSpan w:val="2"/>
            <w:tcBorders>
              <w:top w:val="single" w:color="auto" w:sz="12"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理论</w:t>
            </w:r>
          </w:p>
        </w:tc>
        <w:tc>
          <w:tcPr>
            <w:tcW w:w="1875" w:type="pct"/>
            <w:gridSpan w:val="2"/>
            <w:tcBorders>
              <w:top w:val="single" w:color="auto" w:sz="12" w:space="0"/>
              <w:left w:val="nil"/>
              <w:bottom w:val="single" w:color="auto" w:sz="4" w:space="0"/>
              <w:right w:val="single" w:color="auto" w:sz="12" w:space="0"/>
            </w:tcBorders>
            <w:shd w:val="clear" w:color="auto" w:fill="auto"/>
            <w:vAlign w:val="center"/>
          </w:tcPr>
          <w:p>
            <w:pPr>
              <w:widowControl/>
              <w:jc w:val="center"/>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实践</w:t>
            </w:r>
          </w:p>
        </w:tc>
      </w:tr>
      <w:tr>
        <w:tblPrEx>
          <w:tblCellMar>
            <w:top w:w="0" w:type="dxa"/>
            <w:left w:w="108" w:type="dxa"/>
            <w:bottom w:w="0" w:type="dxa"/>
            <w:right w:w="108" w:type="dxa"/>
          </w:tblCellMar>
        </w:tblPrEx>
        <w:trPr>
          <w:trHeight w:val="270" w:hRule="atLeast"/>
        </w:trPr>
        <w:tc>
          <w:tcPr>
            <w:tcW w:w="625" w:type="pct"/>
            <w:vMerge w:val="continue"/>
            <w:tcBorders>
              <w:top w:val="single" w:color="auto" w:sz="4" w:space="0"/>
              <w:left w:val="single" w:color="auto" w:sz="12" w:space="0"/>
              <w:bottom w:val="single" w:color="auto" w:sz="4" w:space="0"/>
              <w:right w:val="single" w:color="auto" w:sz="4" w:space="0"/>
            </w:tcBorders>
            <w:vAlign w:val="center"/>
          </w:tcPr>
          <w:p>
            <w:pPr>
              <w:widowControl/>
              <w:jc w:val="left"/>
              <w:rPr>
                <w:rFonts w:ascii="宋体" w:hAnsi="宋体" w:eastAsia="宋体" w:cs="宋体"/>
                <w:b/>
                <w:bCs/>
                <w:color w:val="000000"/>
                <w:kern w:val="0"/>
                <w:szCs w:val="21"/>
              </w:rPr>
            </w:pPr>
          </w:p>
        </w:tc>
        <w:tc>
          <w:tcPr>
            <w:tcW w:w="62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
                <w:bCs/>
                <w:color w:val="000000"/>
                <w:kern w:val="0"/>
                <w:szCs w:val="21"/>
              </w:rPr>
            </w:pPr>
          </w:p>
        </w:tc>
        <w:tc>
          <w:tcPr>
            <w:tcW w:w="125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学时数</w:t>
            </w:r>
          </w:p>
        </w:tc>
        <w:tc>
          <w:tcPr>
            <w:tcW w:w="625"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占比</w:t>
            </w:r>
          </w:p>
        </w:tc>
        <w:tc>
          <w:tcPr>
            <w:tcW w:w="125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学时数</w:t>
            </w:r>
          </w:p>
        </w:tc>
        <w:tc>
          <w:tcPr>
            <w:tcW w:w="625" w:type="pct"/>
            <w:tcBorders>
              <w:top w:val="nil"/>
              <w:left w:val="nil"/>
              <w:bottom w:val="single" w:color="auto" w:sz="4" w:space="0"/>
              <w:right w:val="single" w:color="auto" w:sz="12" w:space="0"/>
            </w:tcBorders>
            <w:shd w:val="clear" w:color="auto" w:fill="auto"/>
            <w:vAlign w:val="center"/>
          </w:tcPr>
          <w:p>
            <w:pPr>
              <w:widowControl/>
              <w:jc w:val="center"/>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占比</w:t>
            </w:r>
          </w:p>
        </w:tc>
      </w:tr>
      <w:tr>
        <w:tblPrEx>
          <w:tblCellMar>
            <w:top w:w="0" w:type="dxa"/>
            <w:left w:w="108" w:type="dxa"/>
            <w:bottom w:w="0" w:type="dxa"/>
            <w:right w:w="108" w:type="dxa"/>
          </w:tblCellMar>
        </w:tblPrEx>
        <w:trPr>
          <w:trHeight w:val="270" w:hRule="atLeast"/>
        </w:trPr>
        <w:tc>
          <w:tcPr>
            <w:tcW w:w="625" w:type="pct"/>
            <w:tcBorders>
              <w:top w:val="nil"/>
              <w:left w:val="single" w:color="auto" w:sz="12"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第一学年</w:t>
            </w:r>
          </w:p>
        </w:tc>
        <w:tc>
          <w:tcPr>
            <w:tcW w:w="106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Times New Roman" w:hAnsi="Times New Roman" w:eastAsia="宋体" w:cs="Times New Roman"/>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892</w:t>
            </w:r>
          </w:p>
        </w:tc>
        <w:tc>
          <w:tcPr>
            <w:tcW w:w="213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eastAsia="宋体" w:cs="Times New Roman"/>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628</w:t>
            </w:r>
          </w:p>
        </w:tc>
        <w:tc>
          <w:tcPr>
            <w:tcW w:w="106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eastAsia="宋体" w:cs="Times New Roman"/>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70%</w:t>
            </w:r>
          </w:p>
        </w:tc>
        <w:tc>
          <w:tcPr>
            <w:tcW w:w="213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eastAsia="宋体" w:cs="Times New Roman"/>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264</w:t>
            </w:r>
          </w:p>
        </w:tc>
        <w:tc>
          <w:tcPr>
            <w:tcW w:w="1065" w:type="dxa"/>
            <w:tcBorders>
              <w:top w:val="nil"/>
              <w:left w:val="nil"/>
              <w:bottom w:val="single" w:color="auto" w:sz="4" w:space="0"/>
              <w:right w:val="single" w:color="auto" w:sz="12" w:space="0"/>
            </w:tcBorders>
            <w:shd w:val="clear" w:color="auto" w:fill="auto"/>
            <w:vAlign w:val="center"/>
          </w:tcPr>
          <w:p>
            <w:pPr>
              <w:keepNext w:val="0"/>
              <w:keepLines w:val="0"/>
              <w:widowControl/>
              <w:suppressLineNumbers w:val="0"/>
              <w:jc w:val="center"/>
              <w:textAlignment w:val="center"/>
              <w:rPr>
                <w:rFonts w:ascii="Times New Roman" w:hAnsi="Times New Roman" w:eastAsia="宋体" w:cs="Times New Roman"/>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30%</w:t>
            </w:r>
          </w:p>
        </w:tc>
      </w:tr>
      <w:tr>
        <w:tblPrEx>
          <w:tblCellMar>
            <w:top w:w="0" w:type="dxa"/>
            <w:left w:w="108" w:type="dxa"/>
            <w:bottom w:w="0" w:type="dxa"/>
            <w:right w:w="108" w:type="dxa"/>
          </w:tblCellMar>
        </w:tblPrEx>
        <w:trPr>
          <w:trHeight w:val="270" w:hRule="atLeast"/>
        </w:trPr>
        <w:tc>
          <w:tcPr>
            <w:tcW w:w="625" w:type="pct"/>
            <w:tcBorders>
              <w:top w:val="nil"/>
              <w:left w:val="single" w:color="auto" w:sz="12"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第二学年</w:t>
            </w:r>
          </w:p>
        </w:tc>
        <w:tc>
          <w:tcPr>
            <w:tcW w:w="106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Times New Roman" w:hAnsi="Times New Roman" w:eastAsia="宋体" w:cs="Times New Roman"/>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992</w:t>
            </w:r>
          </w:p>
        </w:tc>
        <w:tc>
          <w:tcPr>
            <w:tcW w:w="213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eastAsia="宋体" w:cs="Times New Roman"/>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592</w:t>
            </w:r>
          </w:p>
        </w:tc>
        <w:tc>
          <w:tcPr>
            <w:tcW w:w="106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eastAsia="宋体" w:cs="Times New Roman"/>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60%</w:t>
            </w:r>
          </w:p>
        </w:tc>
        <w:tc>
          <w:tcPr>
            <w:tcW w:w="213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eastAsia="宋体" w:cs="Times New Roman"/>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400</w:t>
            </w:r>
          </w:p>
        </w:tc>
        <w:tc>
          <w:tcPr>
            <w:tcW w:w="1065" w:type="dxa"/>
            <w:tcBorders>
              <w:top w:val="nil"/>
              <w:left w:val="nil"/>
              <w:bottom w:val="single" w:color="auto" w:sz="4" w:space="0"/>
              <w:right w:val="single" w:color="auto" w:sz="12" w:space="0"/>
            </w:tcBorders>
            <w:shd w:val="clear" w:color="auto" w:fill="auto"/>
            <w:vAlign w:val="center"/>
          </w:tcPr>
          <w:p>
            <w:pPr>
              <w:keepNext w:val="0"/>
              <w:keepLines w:val="0"/>
              <w:widowControl/>
              <w:suppressLineNumbers w:val="0"/>
              <w:jc w:val="center"/>
              <w:textAlignment w:val="center"/>
              <w:rPr>
                <w:rFonts w:ascii="Times New Roman" w:hAnsi="Times New Roman" w:eastAsia="宋体" w:cs="Times New Roman"/>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40%</w:t>
            </w:r>
          </w:p>
        </w:tc>
      </w:tr>
      <w:tr>
        <w:tblPrEx>
          <w:tblCellMar>
            <w:top w:w="0" w:type="dxa"/>
            <w:left w:w="108" w:type="dxa"/>
            <w:bottom w:w="0" w:type="dxa"/>
            <w:right w:w="108" w:type="dxa"/>
          </w:tblCellMar>
        </w:tblPrEx>
        <w:trPr>
          <w:trHeight w:val="270" w:hRule="atLeast"/>
        </w:trPr>
        <w:tc>
          <w:tcPr>
            <w:tcW w:w="625" w:type="pct"/>
            <w:tcBorders>
              <w:top w:val="nil"/>
              <w:left w:val="single" w:color="auto" w:sz="12"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第三学年</w:t>
            </w:r>
          </w:p>
        </w:tc>
        <w:tc>
          <w:tcPr>
            <w:tcW w:w="106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Times New Roman" w:hAnsi="Times New Roman" w:eastAsia="宋体" w:cs="Times New Roman"/>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952</w:t>
            </w:r>
          </w:p>
        </w:tc>
        <w:tc>
          <w:tcPr>
            <w:tcW w:w="213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eastAsia="宋体" w:cs="Times New Roman"/>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232</w:t>
            </w:r>
          </w:p>
        </w:tc>
        <w:tc>
          <w:tcPr>
            <w:tcW w:w="106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eastAsia="宋体" w:cs="Times New Roman"/>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24%</w:t>
            </w:r>
          </w:p>
        </w:tc>
        <w:tc>
          <w:tcPr>
            <w:tcW w:w="213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eastAsia="宋体" w:cs="Times New Roman"/>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720</w:t>
            </w:r>
          </w:p>
        </w:tc>
        <w:tc>
          <w:tcPr>
            <w:tcW w:w="1065" w:type="dxa"/>
            <w:tcBorders>
              <w:top w:val="nil"/>
              <w:left w:val="nil"/>
              <w:bottom w:val="single" w:color="auto" w:sz="4" w:space="0"/>
              <w:right w:val="single" w:color="auto" w:sz="12" w:space="0"/>
            </w:tcBorders>
            <w:shd w:val="clear" w:color="auto" w:fill="auto"/>
            <w:vAlign w:val="center"/>
          </w:tcPr>
          <w:p>
            <w:pPr>
              <w:keepNext w:val="0"/>
              <w:keepLines w:val="0"/>
              <w:widowControl/>
              <w:suppressLineNumbers w:val="0"/>
              <w:jc w:val="center"/>
              <w:textAlignment w:val="center"/>
              <w:rPr>
                <w:rFonts w:ascii="Times New Roman" w:hAnsi="Times New Roman" w:eastAsia="宋体" w:cs="Times New Roman"/>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76%</w:t>
            </w:r>
          </w:p>
        </w:tc>
      </w:tr>
      <w:tr>
        <w:tblPrEx>
          <w:tblCellMar>
            <w:top w:w="0" w:type="dxa"/>
            <w:left w:w="108" w:type="dxa"/>
            <w:bottom w:w="0" w:type="dxa"/>
            <w:right w:w="108" w:type="dxa"/>
          </w:tblCellMar>
        </w:tblPrEx>
        <w:trPr>
          <w:trHeight w:val="270" w:hRule="atLeast"/>
        </w:trPr>
        <w:tc>
          <w:tcPr>
            <w:tcW w:w="625" w:type="pct"/>
            <w:tcBorders>
              <w:top w:val="nil"/>
              <w:left w:val="single" w:color="auto" w:sz="12"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第四学年</w:t>
            </w:r>
          </w:p>
        </w:tc>
        <w:tc>
          <w:tcPr>
            <w:tcW w:w="106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Times New Roman" w:hAnsi="Times New Roman" w:eastAsia="宋体" w:cs="Times New Roman"/>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1280</w:t>
            </w:r>
          </w:p>
        </w:tc>
        <w:tc>
          <w:tcPr>
            <w:tcW w:w="213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eastAsia="宋体" w:cs="Times New Roman"/>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720</w:t>
            </w:r>
            <w:bookmarkStart w:id="172" w:name="_GoBack"/>
            <w:bookmarkEnd w:id="172"/>
          </w:p>
        </w:tc>
        <w:tc>
          <w:tcPr>
            <w:tcW w:w="106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eastAsia="宋体" w:cs="Times New Roman"/>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56%</w:t>
            </w:r>
          </w:p>
        </w:tc>
        <w:tc>
          <w:tcPr>
            <w:tcW w:w="213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eastAsia="宋体" w:cs="Times New Roman"/>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560</w:t>
            </w:r>
          </w:p>
        </w:tc>
        <w:tc>
          <w:tcPr>
            <w:tcW w:w="1065" w:type="dxa"/>
            <w:tcBorders>
              <w:top w:val="nil"/>
              <w:left w:val="nil"/>
              <w:bottom w:val="single" w:color="auto" w:sz="4" w:space="0"/>
              <w:right w:val="single" w:color="auto" w:sz="12" w:space="0"/>
            </w:tcBorders>
            <w:shd w:val="clear" w:color="auto" w:fill="auto"/>
            <w:vAlign w:val="center"/>
          </w:tcPr>
          <w:p>
            <w:pPr>
              <w:keepNext w:val="0"/>
              <w:keepLines w:val="0"/>
              <w:widowControl/>
              <w:suppressLineNumbers w:val="0"/>
              <w:jc w:val="center"/>
              <w:textAlignment w:val="center"/>
              <w:rPr>
                <w:rFonts w:ascii="Times New Roman" w:hAnsi="Times New Roman" w:eastAsia="宋体" w:cs="Times New Roman"/>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44%</w:t>
            </w:r>
          </w:p>
        </w:tc>
      </w:tr>
      <w:tr>
        <w:tblPrEx>
          <w:tblCellMar>
            <w:top w:w="0" w:type="dxa"/>
            <w:left w:w="108" w:type="dxa"/>
            <w:bottom w:w="0" w:type="dxa"/>
            <w:right w:w="108" w:type="dxa"/>
          </w:tblCellMar>
        </w:tblPrEx>
        <w:trPr>
          <w:trHeight w:val="270" w:hRule="atLeast"/>
        </w:trPr>
        <w:tc>
          <w:tcPr>
            <w:tcW w:w="625" w:type="pct"/>
            <w:tcBorders>
              <w:top w:val="nil"/>
              <w:left w:val="single" w:color="auto" w:sz="12"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第五学年</w:t>
            </w:r>
          </w:p>
        </w:tc>
        <w:tc>
          <w:tcPr>
            <w:tcW w:w="106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Times New Roman" w:hAnsi="Times New Roman" w:eastAsia="宋体" w:cs="Times New Roman"/>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904</w:t>
            </w:r>
          </w:p>
        </w:tc>
        <w:tc>
          <w:tcPr>
            <w:tcW w:w="213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eastAsia="宋体" w:cs="Times New Roman"/>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8</w:t>
            </w:r>
          </w:p>
        </w:tc>
        <w:tc>
          <w:tcPr>
            <w:tcW w:w="106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eastAsia="宋体" w:cs="Times New Roman"/>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213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eastAsia="宋体" w:cs="Times New Roman"/>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896</w:t>
            </w:r>
          </w:p>
        </w:tc>
        <w:tc>
          <w:tcPr>
            <w:tcW w:w="1065" w:type="dxa"/>
            <w:tcBorders>
              <w:top w:val="nil"/>
              <w:left w:val="nil"/>
              <w:bottom w:val="single" w:color="auto" w:sz="4" w:space="0"/>
              <w:right w:val="single" w:color="auto" w:sz="12" w:space="0"/>
            </w:tcBorders>
            <w:shd w:val="clear" w:color="auto" w:fill="auto"/>
            <w:vAlign w:val="center"/>
          </w:tcPr>
          <w:p>
            <w:pPr>
              <w:keepNext w:val="0"/>
              <w:keepLines w:val="0"/>
              <w:widowControl/>
              <w:suppressLineNumbers w:val="0"/>
              <w:jc w:val="center"/>
              <w:textAlignment w:val="center"/>
              <w:rPr>
                <w:rFonts w:ascii="Times New Roman" w:hAnsi="Times New Roman" w:eastAsia="宋体" w:cs="Times New Roman"/>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99%</w:t>
            </w:r>
          </w:p>
        </w:tc>
      </w:tr>
      <w:tr>
        <w:tblPrEx>
          <w:tblCellMar>
            <w:top w:w="0" w:type="dxa"/>
            <w:left w:w="108" w:type="dxa"/>
            <w:bottom w:w="0" w:type="dxa"/>
            <w:right w:w="108" w:type="dxa"/>
          </w:tblCellMar>
        </w:tblPrEx>
        <w:trPr>
          <w:trHeight w:val="270" w:hRule="atLeast"/>
        </w:trPr>
        <w:tc>
          <w:tcPr>
            <w:tcW w:w="625" w:type="pct"/>
            <w:tcBorders>
              <w:top w:val="nil"/>
              <w:left w:val="single" w:color="auto" w:sz="12" w:space="0"/>
              <w:bottom w:val="single" w:color="auto" w:sz="12" w:space="0"/>
              <w:right w:val="single" w:color="auto" w:sz="4" w:space="0"/>
            </w:tcBorders>
            <w:shd w:val="clear" w:color="auto" w:fill="auto"/>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合</w:t>
            </w:r>
            <w:r>
              <w:rPr>
                <w:rFonts w:ascii="Times New Roman" w:hAnsi="Times New Roman" w:eastAsia="宋体" w:cs="Times New Roman"/>
                <w:color w:val="000000"/>
                <w:kern w:val="0"/>
                <w:szCs w:val="21"/>
              </w:rPr>
              <w:t xml:space="preserve"> </w:t>
            </w:r>
            <w:r>
              <w:rPr>
                <w:rFonts w:hint="eastAsia" w:ascii="宋体" w:hAnsi="宋体" w:eastAsia="宋体" w:cs="宋体"/>
                <w:color w:val="000000"/>
                <w:kern w:val="0"/>
                <w:szCs w:val="21"/>
              </w:rPr>
              <w:t>计</w:t>
            </w:r>
          </w:p>
        </w:tc>
        <w:tc>
          <w:tcPr>
            <w:tcW w:w="1065" w:type="dxa"/>
            <w:tcBorders>
              <w:top w:val="nil"/>
              <w:left w:val="nil"/>
              <w:bottom w:val="single" w:color="auto" w:sz="12" w:space="0"/>
              <w:right w:val="single" w:color="auto" w:sz="4" w:space="0"/>
            </w:tcBorders>
            <w:shd w:val="clear" w:color="auto" w:fill="auto"/>
            <w:vAlign w:val="center"/>
          </w:tcPr>
          <w:p>
            <w:pPr>
              <w:keepNext w:val="0"/>
              <w:keepLines w:val="0"/>
              <w:widowControl/>
              <w:suppressLineNumbers w:val="0"/>
              <w:jc w:val="center"/>
              <w:textAlignment w:val="center"/>
              <w:rPr>
                <w:rFonts w:hint="eastAsia" w:ascii="Times New Roman" w:hAnsi="Times New Roman" w:eastAsia="宋体" w:cs="Times New Roman"/>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5020</w:t>
            </w:r>
          </w:p>
        </w:tc>
        <w:tc>
          <w:tcPr>
            <w:tcW w:w="2131" w:type="dxa"/>
            <w:tcBorders>
              <w:top w:val="nil"/>
              <w:left w:val="nil"/>
              <w:bottom w:val="single" w:color="auto" w:sz="12"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eastAsia="宋体" w:cs="Times New Roman"/>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2180</w:t>
            </w:r>
          </w:p>
        </w:tc>
        <w:tc>
          <w:tcPr>
            <w:tcW w:w="1065" w:type="dxa"/>
            <w:tcBorders>
              <w:top w:val="nil"/>
              <w:left w:val="nil"/>
              <w:bottom w:val="single" w:color="auto" w:sz="12"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eastAsia="宋体" w:cs="Times New Roman"/>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43%</w:t>
            </w:r>
          </w:p>
        </w:tc>
        <w:tc>
          <w:tcPr>
            <w:tcW w:w="2131" w:type="dxa"/>
            <w:tcBorders>
              <w:top w:val="nil"/>
              <w:left w:val="nil"/>
              <w:bottom w:val="single" w:color="auto" w:sz="12"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eastAsia="宋体" w:cs="Times New Roman"/>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2840</w:t>
            </w:r>
          </w:p>
        </w:tc>
        <w:tc>
          <w:tcPr>
            <w:tcW w:w="1065" w:type="dxa"/>
            <w:tcBorders>
              <w:top w:val="nil"/>
              <w:left w:val="nil"/>
              <w:bottom w:val="single" w:color="auto" w:sz="12" w:space="0"/>
              <w:right w:val="single" w:color="auto" w:sz="12" w:space="0"/>
            </w:tcBorders>
            <w:shd w:val="clear" w:color="auto" w:fill="auto"/>
            <w:vAlign w:val="center"/>
          </w:tcPr>
          <w:p>
            <w:pPr>
              <w:keepNext w:val="0"/>
              <w:keepLines w:val="0"/>
              <w:widowControl/>
              <w:suppressLineNumbers w:val="0"/>
              <w:jc w:val="center"/>
              <w:textAlignment w:val="center"/>
              <w:rPr>
                <w:rFonts w:ascii="Times New Roman" w:hAnsi="Times New Roman" w:eastAsia="宋体" w:cs="Times New Roman"/>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57%</w:t>
            </w:r>
          </w:p>
        </w:tc>
      </w:tr>
    </w:tbl>
    <w:p>
      <w:pPr>
        <w:spacing w:line="440" w:lineRule="exact"/>
        <w:ind w:firstLine="420" w:firstLineChars="200"/>
        <w:rPr>
          <w:rFonts w:ascii="Times New Roman" w:hAnsi="Times New Roman" w:eastAsia="宋体" w:cs="Times New Roman"/>
          <w:szCs w:val="21"/>
        </w:rPr>
      </w:pPr>
      <w:bookmarkStart w:id="118" w:name="_Toc433648492"/>
      <w:bookmarkStart w:id="119" w:name="_Toc310793404"/>
      <w:bookmarkStart w:id="120" w:name="_Toc402879273"/>
      <w:bookmarkStart w:id="121" w:name="_Toc433535485"/>
      <w:bookmarkStart w:id="122" w:name="_Toc472099279"/>
      <w:bookmarkStart w:id="123" w:name="_Toc485124518"/>
      <w:bookmarkStart w:id="124" w:name="_Toc404550147"/>
      <w:bookmarkStart w:id="125" w:name="_Toc403686989"/>
      <w:bookmarkStart w:id="126" w:name="_Toc311228722"/>
      <w:r>
        <w:rPr>
          <w:rFonts w:ascii="Times New Roman" w:hAnsi="Times New Roman" w:eastAsia="宋体" w:cs="Times New Roman"/>
          <w:szCs w:val="21"/>
        </w:rPr>
        <w:t>（三）教学安排相关说明</w:t>
      </w:r>
      <w:bookmarkEnd w:id="118"/>
      <w:bookmarkEnd w:id="119"/>
      <w:bookmarkEnd w:id="120"/>
      <w:bookmarkEnd w:id="121"/>
      <w:bookmarkEnd w:id="122"/>
      <w:bookmarkEnd w:id="123"/>
      <w:bookmarkEnd w:id="124"/>
      <w:bookmarkEnd w:id="125"/>
      <w:bookmarkEnd w:id="126"/>
    </w:p>
    <w:p>
      <w:pPr>
        <w:spacing w:line="360" w:lineRule="auto"/>
        <w:ind w:firstLine="422" w:firstLineChars="200"/>
        <w:outlineLvl w:val="3"/>
        <w:rPr>
          <w:rStyle w:val="12"/>
          <w:rFonts w:ascii="Times New Roman" w:hAnsi="Times New Roman" w:eastAsia="宋体" w:cs="Times New Roman"/>
          <w:b/>
          <w:color w:val="000000"/>
          <w:szCs w:val="21"/>
        </w:rPr>
      </w:pPr>
      <w:bookmarkStart w:id="127" w:name="_Toc311228723"/>
      <w:r>
        <w:rPr>
          <w:rStyle w:val="12"/>
          <w:rFonts w:ascii="Times New Roman" w:hAnsi="Times New Roman" w:eastAsia="宋体" w:cs="Times New Roman"/>
          <w:b/>
          <w:color w:val="000000"/>
          <w:szCs w:val="21"/>
        </w:rPr>
        <w:t>1.师资</w:t>
      </w:r>
      <w:bookmarkEnd w:id="127"/>
      <w:r>
        <w:rPr>
          <w:rStyle w:val="12"/>
          <w:rFonts w:ascii="Times New Roman" w:hAnsi="Times New Roman" w:eastAsia="宋体" w:cs="Times New Roman"/>
          <w:b/>
          <w:color w:val="000000"/>
          <w:szCs w:val="21"/>
        </w:rPr>
        <w:t>要求</w:t>
      </w:r>
    </w:p>
    <w:p>
      <w:pPr>
        <w:spacing w:line="360" w:lineRule="auto"/>
        <w:ind w:firstLine="420" w:firstLineChars="200"/>
        <w:rPr>
          <w:rStyle w:val="12"/>
          <w:rFonts w:ascii="Times New Roman" w:hAnsi="Times New Roman" w:eastAsia="宋体" w:cs="Times New Roman"/>
          <w:color w:val="000000"/>
          <w:szCs w:val="21"/>
        </w:rPr>
      </w:pPr>
      <w:r>
        <w:rPr>
          <w:rStyle w:val="12"/>
          <w:rFonts w:ascii="Times New Roman" w:hAnsi="Times New Roman" w:eastAsia="宋体" w:cs="Times New Roman"/>
          <w:color w:val="000000"/>
          <w:szCs w:val="21"/>
        </w:rPr>
        <w:t>（1）专任专业教师具备硕士学位以上或副教授职称以上。</w:t>
      </w:r>
    </w:p>
    <w:p>
      <w:pPr>
        <w:spacing w:line="360" w:lineRule="auto"/>
        <w:ind w:firstLine="420" w:firstLineChars="200"/>
        <w:rPr>
          <w:rStyle w:val="12"/>
          <w:rFonts w:ascii="Times New Roman" w:hAnsi="Times New Roman" w:eastAsia="宋体" w:cs="Times New Roman"/>
          <w:color w:val="000000"/>
          <w:szCs w:val="21"/>
        </w:rPr>
      </w:pPr>
      <w:r>
        <w:rPr>
          <w:rStyle w:val="12"/>
          <w:rFonts w:ascii="Times New Roman" w:hAnsi="Times New Roman" w:eastAsia="宋体" w:cs="Times New Roman"/>
          <w:color w:val="000000"/>
          <w:szCs w:val="21"/>
        </w:rPr>
        <w:t>（2）本专业专任专业教师“双师”资格（具备相关专业职业资格证书或企业经历）的比例要达到50%以上。</w:t>
      </w:r>
    </w:p>
    <w:p>
      <w:pPr>
        <w:spacing w:line="360" w:lineRule="auto"/>
        <w:ind w:firstLine="420" w:firstLineChars="200"/>
        <w:rPr>
          <w:rStyle w:val="12"/>
          <w:rFonts w:ascii="Times New Roman" w:hAnsi="Times New Roman" w:eastAsia="宋体" w:cs="Times New Roman"/>
          <w:color w:val="000000"/>
          <w:szCs w:val="21"/>
        </w:rPr>
      </w:pPr>
      <w:r>
        <w:rPr>
          <w:rStyle w:val="12"/>
          <w:rFonts w:ascii="Times New Roman" w:hAnsi="Times New Roman" w:eastAsia="宋体" w:cs="Times New Roman"/>
          <w:color w:val="000000"/>
          <w:szCs w:val="21"/>
        </w:rPr>
        <w:t>（3）专任教师需具备高等学校教师资格证。</w:t>
      </w:r>
    </w:p>
    <w:p>
      <w:pPr>
        <w:spacing w:line="360" w:lineRule="auto"/>
        <w:ind w:firstLine="422" w:firstLineChars="200"/>
        <w:outlineLvl w:val="3"/>
        <w:rPr>
          <w:rStyle w:val="12"/>
          <w:rFonts w:ascii="Times New Roman" w:hAnsi="Times New Roman" w:eastAsia="宋体" w:cs="Times New Roman"/>
          <w:b/>
          <w:color w:val="000000"/>
          <w:szCs w:val="21"/>
        </w:rPr>
      </w:pPr>
      <w:bookmarkStart w:id="128" w:name="_Toc311228724"/>
      <w:bookmarkStart w:id="129" w:name="_Toc310793405"/>
      <w:r>
        <w:rPr>
          <w:rStyle w:val="12"/>
          <w:rFonts w:ascii="Times New Roman" w:hAnsi="Times New Roman" w:eastAsia="宋体" w:cs="Times New Roman"/>
          <w:b/>
          <w:color w:val="000000"/>
          <w:szCs w:val="21"/>
        </w:rPr>
        <w:t>2.实训实践教学要求</w:t>
      </w:r>
    </w:p>
    <w:p>
      <w:pPr>
        <w:spacing w:line="360" w:lineRule="auto"/>
        <w:ind w:firstLine="420" w:firstLineChars="200"/>
        <w:rPr>
          <w:rStyle w:val="12"/>
          <w:rFonts w:ascii="Times New Roman" w:hAnsi="Times New Roman" w:eastAsia="宋体" w:cs="Times New Roman"/>
          <w:color w:val="000000"/>
          <w:szCs w:val="21"/>
        </w:rPr>
      </w:pPr>
      <w:r>
        <w:rPr>
          <w:rStyle w:val="12"/>
          <w:rFonts w:ascii="Times New Roman" w:hAnsi="Times New Roman" w:eastAsia="宋体" w:cs="Times New Roman"/>
          <w:color w:val="000000"/>
          <w:szCs w:val="21"/>
        </w:rPr>
        <w:t>实训实践教学要求实践教学包括实验、实训、企业实习等项目。实训课时一般不低于该课程总课时的50%。实训课时缺课超过1/2或实训成绩不及格者，原则上不得参加相应课程的考试。本计划实训教学体系的设计，按照基础、提高、综合三个层次和基本实训、单项技能训练、综合技能训练、综合在岗/企业实习等模块构建实践能力培养体系。</w:t>
      </w:r>
    </w:p>
    <w:p>
      <w:pPr>
        <w:spacing w:line="360" w:lineRule="auto"/>
        <w:ind w:firstLine="422" w:firstLineChars="200"/>
        <w:outlineLvl w:val="3"/>
        <w:rPr>
          <w:rStyle w:val="12"/>
          <w:rFonts w:ascii="Times New Roman" w:hAnsi="Times New Roman" w:eastAsia="宋体" w:cs="Times New Roman"/>
          <w:b/>
          <w:color w:val="000000"/>
          <w:szCs w:val="21"/>
        </w:rPr>
      </w:pPr>
      <w:r>
        <w:rPr>
          <w:rStyle w:val="12"/>
          <w:rFonts w:ascii="Times New Roman" w:hAnsi="Times New Roman" w:eastAsia="宋体" w:cs="Times New Roman"/>
          <w:b/>
          <w:color w:val="000000"/>
          <w:szCs w:val="21"/>
        </w:rPr>
        <w:t>3.实施安排</w:t>
      </w:r>
      <w:bookmarkEnd w:id="128"/>
      <w:bookmarkEnd w:id="129"/>
    </w:p>
    <w:p>
      <w:pPr>
        <w:spacing w:line="360" w:lineRule="auto"/>
        <w:ind w:firstLine="420" w:firstLineChars="200"/>
        <w:rPr>
          <w:rStyle w:val="12"/>
          <w:rFonts w:ascii="Times New Roman" w:hAnsi="Times New Roman" w:eastAsia="宋体" w:cs="Times New Roman"/>
          <w:color w:val="000000"/>
          <w:szCs w:val="21"/>
        </w:rPr>
      </w:pPr>
      <w:r>
        <w:rPr>
          <w:rStyle w:val="12"/>
          <w:rFonts w:ascii="Times New Roman" w:hAnsi="Times New Roman" w:eastAsia="宋体" w:cs="Times New Roman"/>
          <w:color w:val="000000"/>
          <w:szCs w:val="21"/>
        </w:rPr>
        <w:t>（1）本方案规定的总学时数为5600（202学分），其中实践学时数为3728，占67%。</w:t>
      </w:r>
    </w:p>
    <w:p>
      <w:pPr>
        <w:spacing w:line="360" w:lineRule="auto"/>
        <w:ind w:firstLine="420" w:firstLineChars="200"/>
        <w:rPr>
          <w:rStyle w:val="12"/>
          <w:rFonts w:ascii="Times New Roman" w:hAnsi="Times New Roman" w:eastAsia="宋体" w:cs="Times New Roman"/>
          <w:color w:val="000000"/>
          <w:szCs w:val="21"/>
        </w:rPr>
      </w:pPr>
      <w:r>
        <w:rPr>
          <w:rStyle w:val="12"/>
          <w:rFonts w:ascii="Times New Roman" w:hAnsi="Times New Roman" w:eastAsia="宋体" w:cs="Times New Roman"/>
          <w:color w:val="000000"/>
          <w:szCs w:val="21"/>
        </w:rPr>
        <w:t>（2）本方案的实训、实践环节体现在各门课程的实践课时、实践周及企业实习中。</w:t>
      </w:r>
    </w:p>
    <w:p>
      <w:pPr>
        <w:spacing w:line="360" w:lineRule="auto"/>
        <w:ind w:firstLine="420" w:firstLineChars="200"/>
        <w:rPr>
          <w:rStyle w:val="12"/>
          <w:rFonts w:ascii="Times New Roman" w:hAnsi="Times New Roman" w:eastAsia="宋体" w:cs="Times New Roman"/>
          <w:color w:val="000000"/>
          <w:szCs w:val="21"/>
        </w:rPr>
      </w:pPr>
      <w:r>
        <w:rPr>
          <w:rStyle w:val="12"/>
          <w:rFonts w:ascii="Times New Roman" w:hAnsi="Times New Roman" w:eastAsia="宋体" w:cs="Times New Roman"/>
          <w:color w:val="000000"/>
          <w:szCs w:val="21"/>
        </w:rPr>
        <w:t>（3）本方案在实施过程中，课程开设顺序与周课时安排可根据实际情况进行微调。</w:t>
      </w:r>
    </w:p>
    <w:p>
      <w:pPr>
        <w:spacing w:line="360" w:lineRule="auto"/>
        <w:ind w:firstLine="422" w:firstLineChars="200"/>
        <w:outlineLvl w:val="3"/>
        <w:rPr>
          <w:rStyle w:val="12"/>
          <w:rFonts w:ascii="Times New Roman" w:hAnsi="Times New Roman" w:eastAsia="宋体" w:cs="Times New Roman"/>
          <w:b/>
          <w:color w:val="000000"/>
          <w:szCs w:val="21"/>
        </w:rPr>
      </w:pPr>
      <w:bookmarkStart w:id="130" w:name="_Toc310793409"/>
      <w:bookmarkStart w:id="131" w:name="_Toc311228727"/>
      <w:r>
        <w:rPr>
          <w:rStyle w:val="12"/>
          <w:rFonts w:ascii="Times New Roman" w:hAnsi="Times New Roman" w:eastAsia="宋体" w:cs="Times New Roman"/>
          <w:b/>
          <w:color w:val="000000"/>
          <w:szCs w:val="21"/>
        </w:rPr>
        <w:t>4</w:t>
      </w:r>
      <w:bookmarkEnd w:id="130"/>
      <w:bookmarkEnd w:id="131"/>
      <w:r>
        <w:rPr>
          <w:rStyle w:val="12"/>
          <w:rFonts w:ascii="Times New Roman" w:hAnsi="Times New Roman" w:eastAsia="宋体" w:cs="Times New Roman"/>
          <w:b/>
          <w:color w:val="000000"/>
          <w:szCs w:val="21"/>
        </w:rPr>
        <w:t>.教学评价</w:t>
      </w:r>
    </w:p>
    <w:p>
      <w:pPr>
        <w:spacing w:line="360" w:lineRule="auto"/>
        <w:ind w:firstLine="420" w:firstLineChars="200"/>
        <w:rPr>
          <w:rStyle w:val="12"/>
          <w:rFonts w:ascii="Times New Roman" w:hAnsi="Times New Roman" w:eastAsia="宋体" w:cs="Times New Roman"/>
          <w:color w:val="000000"/>
          <w:szCs w:val="21"/>
        </w:rPr>
      </w:pPr>
      <w:r>
        <w:rPr>
          <w:rStyle w:val="12"/>
          <w:rFonts w:ascii="Times New Roman" w:hAnsi="Times New Roman" w:eastAsia="宋体" w:cs="Times New Roman"/>
          <w:color w:val="000000"/>
          <w:szCs w:val="21"/>
        </w:rPr>
        <w:t>（1）理论性较强的课程以笔试考核为主，能力考核以过程性考核为主，可以根据不同课程的特点和要求采用笔试、口试、实操等多种方式进行考核，操作技能考核以目标性考核为主，可以根据不同课程的特点和要求采用作品展示、成果汇报、职业资格证书等多种方式进行考核。</w:t>
      </w:r>
    </w:p>
    <w:p>
      <w:pPr>
        <w:spacing w:line="360" w:lineRule="auto"/>
        <w:ind w:firstLine="420" w:firstLineChars="200"/>
        <w:rPr>
          <w:rStyle w:val="12"/>
          <w:rFonts w:ascii="Times New Roman" w:hAnsi="Times New Roman" w:eastAsia="宋体" w:cs="Times New Roman"/>
          <w:color w:val="000000"/>
          <w:szCs w:val="21"/>
        </w:rPr>
      </w:pPr>
      <w:r>
        <w:rPr>
          <w:rStyle w:val="12"/>
          <w:rFonts w:ascii="Times New Roman" w:hAnsi="Times New Roman" w:eastAsia="宋体" w:cs="Times New Roman"/>
          <w:color w:val="000000"/>
          <w:szCs w:val="21"/>
        </w:rPr>
        <w:t>（2）各门课程应该根据课程的特点和要求，对采用不同方式、对各个方面的考核结果，通过一定的加权系数评定课程最终成绩，具体每门课程的考核要点权重由课程教学方案负责制定。</w:t>
      </w:r>
    </w:p>
    <w:p>
      <w:pPr>
        <w:spacing w:line="360" w:lineRule="auto"/>
        <w:ind w:firstLine="420" w:firstLineChars="200"/>
        <w:rPr>
          <w:rStyle w:val="12"/>
          <w:rFonts w:ascii="Times New Roman" w:hAnsi="Times New Roman" w:eastAsia="宋体" w:cs="Times New Roman"/>
          <w:color w:val="000000"/>
          <w:szCs w:val="21"/>
        </w:rPr>
      </w:pPr>
      <w:r>
        <w:rPr>
          <w:rStyle w:val="12"/>
          <w:rFonts w:ascii="Times New Roman" w:hAnsi="Times New Roman" w:eastAsia="宋体" w:cs="Times New Roman"/>
          <w:color w:val="000000"/>
          <w:szCs w:val="21"/>
        </w:rPr>
        <w:t>说明：形成性评价是在教学过程中对学生的学习态度和各类作业情况进行的评价；目标性评价是在教学模块结束时，对学生完成设定课程目标所需的某项职业能力的评价。若模块考评同时采用形成性评价和目标性评价时，建议采用5：5的方式评分。课程按百分制考评，60分以上（含60分）为合格。</w:t>
      </w:r>
    </w:p>
    <w:p>
      <w:pPr>
        <w:pStyle w:val="3"/>
        <w:spacing w:before="156" w:beforeLines="50" w:after="156" w:afterLines="50" w:line="440" w:lineRule="exact"/>
        <w:rPr>
          <w:rFonts w:ascii="Times New Roman" w:hAnsi="Times New Roman" w:eastAsia="黑体" w:cs="Times New Roman"/>
          <w:b w:val="0"/>
          <w:bCs w:val="0"/>
          <w:sz w:val="30"/>
          <w:szCs w:val="30"/>
        </w:rPr>
      </w:pPr>
      <w:bookmarkStart w:id="132" w:name="_Toc433535486"/>
      <w:bookmarkStart w:id="133" w:name="_Toc4915"/>
      <w:bookmarkStart w:id="134" w:name="_Toc433648493"/>
      <w:bookmarkStart w:id="135" w:name="_Toc404550151"/>
      <w:bookmarkStart w:id="136" w:name="_Toc403686993"/>
      <w:bookmarkStart w:id="137" w:name="_Toc485124519"/>
      <w:bookmarkStart w:id="138" w:name="_Toc310793418"/>
      <w:bookmarkStart w:id="139" w:name="_Toc215413841"/>
      <w:bookmarkStart w:id="140" w:name="_Toc311228738"/>
      <w:bookmarkStart w:id="141" w:name="_Toc30088"/>
      <w:bookmarkStart w:id="142" w:name="_Toc12631"/>
      <w:bookmarkStart w:id="143" w:name="_Toc402879277"/>
      <w:bookmarkStart w:id="144" w:name="_Toc472099280"/>
      <w:bookmarkStart w:id="145" w:name="_Toc310440250"/>
      <w:r>
        <w:rPr>
          <w:rFonts w:ascii="Times New Roman" w:hAnsi="Times New Roman" w:eastAsia="黑体" w:cs="Times New Roman"/>
          <w:b w:val="0"/>
          <w:bCs w:val="0"/>
          <w:sz w:val="30"/>
          <w:szCs w:val="30"/>
        </w:rPr>
        <w:t>七、企业实习</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pPr>
        <w:spacing w:line="360" w:lineRule="auto"/>
        <w:ind w:firstLine="420" w:firstLineChars="200"/>
        <w:rPr>
          <w:rStyle w:val="12"/>
          <w:rFonts w:ascii="Times New Roman" w:hAnsi="Times New Roman" w:eastAsia="宋体" w:cs="Times New Roman"/>
          <w:color w:val="000000"/>
          <w:szCs w:val="21"/>
        </w:rPr>
      </w:pPr>
      <w:r>
        <w:rPr>
          <w:rStyle w:val="12"/>
          <w:rFonts w:ascii="Times New Roman" w:hAnsi="Times New Roman" w:eastAsia="宋体" w:cs="Times New Roman"/>
          <w:color w:val="000000"/>
          <w:szCs w:val="21"/>
        </w:rPr>
        <w:t>企业实习是教学过程中的一个重要组成部分，是检验学生的实际动手能力和技能熟练程度的必要过程，也是学生从学校走向社会的必要环节。根据信息安全行业快速发展，实习采用更为灵活的机制，服务学生，服务社会，促进教学，形成教学----实习----反馈----改进教学的良性循环。</w:t>
      </w:r>
    </w:p>
    <w:p>
      <w:pPr>
        <w:spacing w:line="360" w:lineRule="auto"/>
        <w:ind w:firstLine="420" w:firstLineChars="200"/>
        <w:rPr>
          <w:rStyle w:val="12"/>
          <w:rFonts w:ascii="Times New Roman" w:hAnsi="Times New Roman" w:eastAsia="宋体" w:cs="Times New Roman"/>
          <w:color w:val="000000"/>
          <w:szCs w:val="21"/>
        </w:rPr>
      </w:pPr>
      <w:r>
        <w:rPr>
          <w:rStyle w:val="12"/>
          <w:rFonts w:ascii="Times New Roman" w:hAnsi="Times New Roman" w:eastAsia="宋体" w:cs="Times New Roman"/>
          <w:color w:val="000000"/>
          <w:szCs w:val="21"/>
        </w:rPr>
        <w:t>通过建立学校与企业联合培养机制，充分发挥企业在人才培养上的优势，使学生的课堂学习与工作实践有机结合起来，做到企业人才培养前移和学生的职业认知前移，从而实现企业、学校和学生的共赢。</w:t>
      </w:r>
    </w:p>
    <w:p>
      <w:pPr>
        <w:spacing w:line="360" w:lineRule="auto"/>
        <w:ind w:firstLine="420" w:firstLineChars="200"/>
        <w:rPr>
          <w:rStyle w:val="12"/>
          <w:rFonts w:ascii="Times New Roman" w:hAnsi="Times New Roman" w:eastAsia="宋体" w:cs="Times New Roman"/>
          <w:b/>
          <w:color w:val="000000"/>
          <w:szCs w:val="21"/>
        </w:rPr>
      </w:pPr>
      <w:r>
        <w:rPr>
          <w:rStyle w:val="12"/>
          <w:rFonts w:ascii="Times New Roman" w:hAnsi="Times New Roman" w:eastAsia="宋体" w:cs="Times New Roman"/>
          <w:color w:val="000000"/>
          <w:szCs w:val="21"/>
        </w:rPr>
        <w:t>学生在企业实习期间应该遵守企业各项规章制度，不迟到不早退，积极主动完成企业分配的任务，与同事和谐相处；认真总结实习工作中遇到的问题和收获体会，撰写实习记录；及时与学校的指导老师联系并接受指导老师的指导；实习结束后提交企业实习报告。各学期企业实习具体安排如表2-7所示：</w:t>
      </w:r>
    </w:p>
    <w:p>
      <w:pPr>
        <w:spacing w:line="360" w:lineRule="auto"/>
        <w:jc w:val="center"/>
        <w:rPr>
          <w:rFonts w:ascii="Times New Roman" w:hAnsi="Times New Roman" w:eastAsia="宋体" w:cs="Times New Roman"/>
          <w:b/>
          <w:bCs/>
          <w:color w:val="000000"/>
          <w:szCs w:val="21"/>
        </w:rPr>
      </w:pPr>
      <w:r>
        <w:rPr>
          <w:rFonts w:ascii="Times New Roman" w:hAnsi="Times New Roman" w:eastAsia="宋体" w:cs="Times New Roman"/>
          <w:b/>
          <w:bCs/>
          <w:color w:val="000000"/>
          <w:szCs w:val="21"/>
        </w:rPr>
        <w:t>表2-7 企业实习安排表</w:t>
      </w:r>
    </w:p>
    <w:tbl>
      <w:tblPr>
        <w:tblStyle w:val="8"/>
        <w:tblW w:w="82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1"/>
        <w:gridCol w:w="1341"/>
        <w:gridCol w:w="4110"/>
        <w:gridCol w:w="20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blHeader/>
        </w:trPr>
        <w:tc>
          <w:tcPr>
            <w:tcW w:w="771" w:type="dxa"/>
            <w:tcBorders>
              <w:top w:val="single" w:color="auto" w:sz="12" w:space="0"/>
              <w:left w:val="single" w:color="auto" w:sz="12" w:space="0"/>
              <w:tl2br w:val="single" w:color="auto" w:sz="4" w:space="0"/>
            </w:tcBorders>
            <w:vAlign w:val="center"/>
          </w:tcPr>
          <w:p>
            <w:pPr>
              <w:spacing w:line="300" w:lineRule="auto"/>
              <w:jc w:val="center"/>
              <w:rPr>
                <w:rStyle w:val="12"/>
                <w:rFonts w:ascii="Times New Roman" w:hAnsi="Times New Roman" w:eastAsia="宋体" w:cs="Times New Roman"/>
                <w:b/>
                <w:color w:val="000000"/>
                <w:kern w:val="0"/>
                <w:szCs w:val="21"/>
              </w:rPr>
            </w:pPr>
            <w:r>
              <w:rPr>
                <w:rStyle w:val="12"/>
                <w:rFonts w:ascii="Times New Roman" w:hAnsi="Times New Roman" w:eastAsia="宋体" w:cs="Times New Roman"/>
                <w:b/>
                <w:color w:val="000000"/>
                <w:kern w:val="0"/>
                <w:szCs w:val="21"/>
              </w:rPr>
              <w:t xml:space="preserve">                        </w:t>
            </w:r>
          </w:p>
        </w:tc>
        <w:tc>
          <w:tcPr>
            <w:tcW w:w="1341" w:type="dxa"/>
            <w:tcBorders>
              <w:top w:val="single" w:color="auto" w:sz="12" w:space="0"/>
            </w:tcBorders>
            <w:vAlign w:val="center"/>
          </w:tcPr>
          <w:p>
            <w:pPr>
              <w:spacing w:line="300" w:lineRule="auto"/>
              <w:jc w:val="center"/>
              <w:rPr>
                <w:rStyle w:val="12"/>
                <w:rFonts w:ascii="Times New Roman" w:hAnsi="Times New Roman" w:eastAsia="宋体" w:cs="Times New Roman"/>
                <w:b/>
                <w:color w:val="000000"/>
                <w:kern w:val="0"/>
                <w:szCs w:val="21"/>
              </w:rPr>
            </w:pPr>
            <w:r>
              <w:rPr>
                <w:rStyle w:val="12"/>
                <w:rFonts w:ascii="Times New Roman" w:hAnsi="Times New Roman" w:eastAsia="宋体" w:cs="Times New Roman"/>
                <w:b/>
                <w:color w:val="000000"/>
                <w:kern w:val="0"/>
                <w:szCs w:val="21"/>
              </w:rPr>
              <w:t>时间安排</w:t>
            </w:r>
          </w:p>
        </w:tc>
        <w:tc>
          <w:tcPr>
            <w:tcW w:w="4110" w:type="dxa"/>
            <w:tcBorders>
              <w:top w:val="single" w:color="auto" w:sz="12" w:space="0"/>
            </w:tcBorders>
            <w:vAlign w:val="center"/>
          </w:tcPr>
          <w:p>
            <w:pPr>
              <w:spacing w:line="300" w:lineRule="auto"/>
              <w:jc w:val="center"/>
              <w:rPr>
                <w:rStyle w:val="12"/>
                <w:rFonts w:ascii="Times New Roman" w:hAnsi="Times New Roman" w:eastAsia="宋体" w:cs="Times New Roman"/>
                <w:b/>
                <w:color w:val="000000"/>
                <w:kern w:val="0"/>
                <w:szCs w:val="21"/>
              </w:rPr>
            </w:pPr>
            <w:r>
              <w:rPr>
                <w:rStyle w:val="12"/>
                <w:rFonts w:ascii="Times New Roman" w:hAnsi="Times New Roman" w:eastAsia="宋体" w:cs="Times New Roman"/>
                <w:b/>
                <w:color w:val="000000"/>
                <w:kern w:val="0"/>
                <w:szCs w:val="21"/>
              </w:rPr>
              <w:t>实习内容</w:t>
            </w:r>
          </w:p>
        </w:tc>
        <w:tc>
          <w:tcPr>
            <w:tcW w:w="2061" w:type="dxa"/>
            <w:tcBorders>
              <w:top w:val="single" w:color="auto" w:sz="12" w:space="0"/>
              <w:right w:val="single" w:color="auto" w:sz="12" w:space="0"/>
            </w:tcBorders>
            <w:vAlign w:val="center"/>
          </w:tcPr>
          <w:p>
            <w:pPr>
              <w:spacing w:line="300" w:lineRule="auto"/>
              <w:jc w:val="center"/>
              <w:rPr>
                <w:rStyle w:val="12"/>
                <w:rFonts w:ascii="Times New Roman" w:hAnsi="Times New Roman" w:eastAsia="宋体" w:cs="Times New Roman"/>
                <w:b/>
                <w:color w:val="000000"/>
                <w:kern w:val="0"/>
                <w:szCs w:val="21"/>
              </w:rPr>
            </w:pPr>
            <w:r>
              <w:rPr>
                <w:rStyle w:val="12"/>
                <w:rFonts w:ascii="Times New Roman" w:hAnsi="Times New Roman" w:eastAsia="宋体" w:cs="Times New Roman"/>
                <w:b/>
                <w:color w:val="000000"/>
                <w:kern w:val="0"/>
                <w:szCs w:val="21"/>
              </w:rPr>
              <w:t>实习目标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771" w:type="dxa"/>
            <w:tcBorders>
              <w:left w:val="single" w:color="auto" w:sz="12" w:space="0"/>
            </w:tcBorders>
            <w:vAlign w:val="center"/>
          </w:tcPr>
          <w:p>
            <w:pPr>
              <w:spacing w:line="300" w:lineRule="auto"/>
              <w:jc w:val="center"/>
              <w:rPr>
                <w:rStyle w:val="12"/>
                <w:rFonts w:ascii="Times New Roman" w:hAnsi="Times New Roman" w:eastAsia="宋体" w:cs="Times New Roman"/>
                <w:color w:val="000000"/>
                <w:kern w:val="0"/>
                <w:szCs w:val="21"/>
              </w:rPr>
            </w:pPr>
            <w:r>
              <w:rPr>
                <w:rStyle w:val="12"/>
                <w:rFonts w:ascii="Times New Roman" w:hAnsi="Times New Roman" w:eastAsia="宋体" w:cs="Times New Roman"/>
                <w:color w:val="000000"/>
                <w:kern w:val="0"/>
                <w:szCs w:val="21"/>
              </w:rPr>
              <w:t>第六</w:t>
            </w:r>
          </w:p>
          <w:p>
            <w:pPr>
              <w:spacing w:line="300" w:lineRule="auto"/>
              <w:jc w:val="center"/>
              <w:rPr>
                <w:rStyle w:val="12"/>
                <w:rFonts w:ascii="Times New Roman" w:hAnsi="Times New Roman" w:eastAsia="宋体" w:cs="Times New Roman"/>
                <w:color w:val="000000"/>
                <w:kern w:val="0"/>
                <w:szCs w:val="21"/>
              </w:rPr>
            </w:pPr>
            <w:r>
              <w:rPr>
                <w:rStyle w:val="12"/>
                <w:rFonts w:ascii="Times New Roman" w:hAnsi="Times New Roman" w:eastAsia="宋体" w:cs="Times New Roman"/>
                <w:color w:val="000000"/>
                <w:kern w:val="0"/>
                <w:szCs w:val="21"/>
              </w:rPr>
              <w:t>学期</w:t>
            </w:r>
          </w:p>
        </w:tc>
        <w:tc>
          <w:tcPr>
            <w:tcW w:w="1341" w:type="dxa"/>
            <w:vAlign w:val="center"/>
          </w:tcPr>
          <w:p>
            <w:pPr>
              <w:spacing w:line="300" w:lineRule="auto"/>
              <w:jc w:val="center"/>
              <w:rPr>
                <w:rStyle w:val="12"/>
                <w:rFonts w:ascii="Times New Roman" w:hAnsi="Times New Roman" w:eastAsia="宋体" w:cs="Times New Roman"/>
                <w:color w:val="000000"/>
                <w:kern w:val="0"/>
                <w:szCs w:val="21"/>
              </w:rPr>
            </w:pPr>
            <w:r>
              <w:rPr>
                <w:rStyle w:val="12"/>
                <w:rFonts w:ascii="Times New Roman" w:hAnsi="Times New Roman" w:eastAsia="宋体" w:cs="Times New Roman"/>
                <w:color w:val="000000"/>
                <w:kern w:val="0"/>
                <w:szCs w:val="21"/>
              </w:rPr>
              <w:t>12周</w:t>
            </w:r>
          </w:p>
        </w:tc>
        <w:tc>
          <w:tcPr>
            <w:tcW w:w="4110" w:type="dxa"/>
          </w:tcPr>
          <w:p>
            <w:pPr>
              <w:pStyle w:val="13"/>
              <w:numPr>
                <w:ilvl w:val="0"/>
                <w:numId w:val="2"/>
              </w:numPr>
              <w:spacing w:line="300" w:lineRule="auto"/>
              <w:ind w:firstLineChars="0"/>
              <w:rPr>
                <w:rStyle w:val="12"/>
                <w:rFonts w:ascii="Times New Roman" w:hAnsi="Times New Roman"/>
                <w:color w:val="000000"/>
                <w:kern w:val="0"/>
                <w:szCs w:val="21"/>
              </w:rPr>
            </w:pPr>
            <w:r>
              <w:rPr>
                <w:rStyle w:val="12"/>
                <w:rFonts w:ascii="Times New Roman" w:hAnsi="Times New Roman"/>
                <w:color w:val="000000"/>
                <w:kern w:val="0"/>
                <w:szCs w:val="21"/>
              </w:rPr>
              <w:t>任务1：针对实习岗位撰写实习计划书；</w:t>
            </w:r>
          </w:p>
          <w:p>
            <w:pPr>
              <w:pStyle w:val="13"/>
              <w:numPr>
                <w:ilvl w:val="0"/>
                <w:numId w:val="2"/>
              </w:numPr>
              <w:spacing w:line="300" w:lineRule="auto"/>
              <w:ind w:firstLineChars="0"/>
              <w:rPr>
                <w:rStyle w:val="12"/>
                <w:rFonts w:ascii="Times New Roman" w:hAnsi="Times New Roman"/>
                <w:color w:val="000000"/>
                <w:kern w:val="0"/>
                <w:szCs w:val="21"/>
              </w:rPr>
            </w:pPr>
            <w:r>
              <w:rPr>
                <w:rStyle w:val="12"/>
                <w:rFonts w:ascii="Times New Roman" w:hAnsi="Times New Roman"/>
                <w:color w:val="000000"/>
                <w:kern w:val="0"/>
                <w:szCs w:val="21"/>
              </w:rPr>
              <w:t>任务2：掌握软件开发流程知识；</w:t>
            </w:r>
          </w:p>
          <w:p>
            <w:pPr>
              <w:pStyle w:val="13"/>
              <w:numPr>
                <w:ilvl w:val="0"/>
                <w:numId w:val="2"/>
              </w:numPr>
              <w:spacing w:line="300" w:lineRule="auto"/>
              <w:ind w:firstLineChars="0"/>
              <w:rPr>
                <w:rStyle w:val="12"/>
                <w:rFonts w:ascii="Times New Roman" w:hAnsi="Times New Roman"/>
                <w:color w:val="000000"/>
                <w:kern w:val="0"/>
                <w:szCs w:val="21"/>
              </w:rPr>
            </w:pPr>
            <w:r>
              <w:rPr>
                <w:rStyle w:val="12"/>
                <w:rFonts w:ascii="Times New Roman" w:hAnsi="Times New Roman"/>
                <w:color w:val="000000"/>
                <w:kern w:val="0"/>
                <w:szCs w:val="21"/>
              </w:rPr>
              <w:t>任务3：以实际所做的项目为例说明项目过程中所需要掌握的基础知识、工具、步骤与方法。</w:t>
            </w:r>
          </w:p>
        </w:tc>
        <w:tc>
          <w:tcPr>
            <w:tcW w:w="2061" w:type="dxa"/>
            <w:tcBorders>
              <w:right w:val="single" w:color="auto" w:sz="12" w:space="0"/>
            </w:tcBorders>
            <w:vAlign w:val="center"/>
          </w:tcPr>
          <w:p>
            <w:pPr>
              <w:spacing w:line="300" w:lineRule="auto"/>
              <w:rPr>
                <w:rStyle w:val="12"/>
                <w:rFonts w:ascii="Times New Roman" w:hAnsi="Times New Roman" w:eastAsia="宋体" w:cs="Times New Roman"/>
                <w:color w:val="000000"/>
                <w:kern w:val="0"/>
                <w:szCs w:val="21"/>
              </w:rPr>
            </w:pPr>
            <w:r>
              <w:rPr>
                <w:rStyle w:val="12"/>
                <w:rFonts w:ascii="Times New Roman" w:hAnsi="Times New Roman" w:eastAsia="宋体" w:cs="Times New Roman"/>
                <w:color w:val="000000"/>
                <w:kern w:val="0"/>
                <w:szCs w:val="21"/>
              </w:rPr>
              <w:t>锻炼学生软件设计及代码编写的能力，锻炼学生发现问题和解决问题的能力。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771" w:type="dxa"/>
            <w:tcBorders>
              <w:left w:val="single" w:color="auto" w:sz="12" w:space="0"/>
            </w:tcBorders>
            <w:vAlign w:val="center"/>
          </w:tcPr>
          <w:p>
            <w:pPr>
              <w:spacing w:line="300" w:lineRule="auto"/>
              <w:jc w:val="center"/>
              <w:rPr>
                <w:rStyle w:val="12"/>
                <w:rFonts w:ascii="Times New Roman" w:hAnsi="Times New Roman" w:eastAsia="宋体" w:cs="Times New Roman"/>
                <w:color w:val="000000"/>
                <w:kern w:val="0"/>
                <w:szCs w:val="21"/>
              </w:rPr>
            </w:pPr>
            <w:r>
              <w:rPr>
                <w:rStyle w:val="12"/>
                <w:rFonts w:ascii="Times New Roman" w:hAnsi="Times New Roman" w:eastAsia="宋体" w:cs="Times New Roman"/>
                <w:color w:val="000000"/>
                <w:kern w:val="0"/>
                <w:szCs w:val="21"/>
              </w:rPr>
              <w:t>第九</w:t>
            </w:r>
          </w:p>
          <w:p>
            <w:pPr>
              <w:spacing w:line="300" w:lineRule="auto"/>
              <w:jc w:val="center"/>
              <w:rPr>
                <w:rStyle w:val="12"/>
                <w:rFonts w:ascii="Times New Roman" w:hAnsi="Times New Roman" w:eastAsia="宋体" w:cs="Times New Roman"/>
                <w:color w:val="000000"/>
                <w:kern w:val="0"/>
                <w:szCs w:val="21"/>
              </w:rPr>
            </w:pPr>
            <w:r>
              <w:rPr>
                <w:rStyle w:val="12"/>
                <w:rFonts w:ascii="Times New Roman" w:hAnsi="Times New Roman" w:eastAsia="宋体" w:cs="Times New Roman"/>
                <w:color w:val="000000"/>
                <w:kern w:val="0"/>
                <w:szCs w:val="21"/>
              </w:rPr>
              <w:t>学期</w:t>
            </w:r>
          </w:p>
        </w:tc>
        <w:tc>
          <w:tcPr>
            <w:tcW w:w="1341" w:type="dxa"/>
            <w:vAlign w:val="center"/>
          </w:tcPr>
          <w:p>
            <w:pPr>
              <w:spacing w:line="300" w:lineRule="auto"/>
              <w:jc w:val="center"/>
              <w:rPr>
                <w:rStyle w:val="12"/>
                <w:rFonts w:ascii="Times New Roman" w:hAnsi="Times New Roman" w:eastAsia="宋体" w:cs="Times New Roman"/>
                <w:color w:val="000000"/>
                <w:kern w:val="0"/>
                <w:szCs w:val="21"/>
              </w:rPr>
            </w:pPr>
            <w:r>
              <w:rPr>
                <w:rStyle w:val="12"/>
                <w:rFonts w:hint="eastAsia" w:ascii="Times New Roman" w:hAnsi="Times New Roman" w:eastAsia="宋体" w:cs="Times New Roman"/>
                <w:color w:val="000000"/>
                <w:kern w:val="0"/>
                <w:szCs w:val="21"/>
              </w:rPr>
              <w:t>12</w:t>
            </w:r>
            <w:r>
              <w:rPr>
                <w:rStyle w:val="12"/>
                <w:rFonts w:ascii="Times New Roman" w:hAnsi="Times New Roman" w:eastAsia="宋体" w:cs="Times New Roman"/>
                <w:color w:val="000000"/>
                <w:kern w:val="0"/>
                <w:szCs w:val="21"/>
              </w:rPr>
              <w:t>周</w:t>
            </w:r>
          </w:p>
        </w:tc>
        <w:tc>
          <w:tcPr>
            <w:tcW w:w="4110" w:type="dxa"/>
          </w:tcPr>
          <w:p>
            <w:pPr>
              <w:pStyle w:val="13"/>
              <w:numPr>
                <w:ilvl w:val="0"/>
                <w:numId w:val="3"/>
              </w:numPr>
              <w:spacing w:line="300" w:lineRule="auto"/>
              <w:ind w:firstLineChars="0"/>
              <w:rPr>
                <w:rStyle w:val="12"/>
                <w:rFonts w:ascii="Times New Roman" w:hAnsi="Times New Roman"/>
                <w:color w:val="000000"/>
                <w:kern w:val="0"/>
                <w:szCs w:val="21"/>
              </w:rPr>
            </w:pPr>
            <w:r>
              <w:rPr>
                <w:rStyle w:val="12"/>
                <w:rFonts w:ascii="Times New Roman" w:hAnsi="Times New Roman"/>
                <w:color w:val="000000"/>
                <w:kern w:val="0"/>
                <w:szCs w:val="21"/>
              </w:rPr>
              <w:t>任务1：针对实习岗位撰写实习计划书；</w:t>
            </w:r>
          </w:p>
          <w:p>
            <w:pPr>
              <w:pStyle w:val="13"/>
              <w:numPr>
                <w:ilvl w:val="0"/>
                <w:numId w:val="3"/>
              </w:numPr>
              <w:spacing w:line="300" w:lineRule="auto"/>
              <w:ind w:firstLineChars="0"/>
              <w:rPr>
                <w:rStyle w:val="12"/>
                <w:rFonts w:ascii="Times New Roman" w:hAnsi="Times New Roman"/>
                <w:color w:val="000000"/>
                <w:kern w:val="0"/>
                <w:szCs w:val="21"/>
              </w:rPr>
            </w:pPr>
            <w:r>
              <w:rPr>
                <w:rStyle w:val="12"/>
                <w:rFonts w:ascii="Times New Roman" w:hAnsi="Times New Roman"/>
                <w:color w:val="000000"/>
                <w:kern w:val="0"/>
                <w:szCs w:val="21"/>
              </w:rPr>
              <w:t>任务2：完成漏洞挖掘与分析的学习；</w:t>
            </w:r>
          </w:p>
          <w:p>
            <w:pPr>
              <w:pStyle w:val="13"/>
              <w:numPr>
                <w:ilvl w:val="0"/>
                <w:numId w:val="3"/>
              </w:numPr>
              <w:spacing w:line="300" w:lineRule="auto"/>
              <w:ind w:firstLineChars="0"/>
              <w:rPr>
                <w:rStyle w:val="12"/>
                <w:rFonts w:ascii="Times New Roman" w:hAnsi="Times New Roman"/>
                <w:color w:val="000000"/>
                <w:kern w:val="0"/>
                <w:szCs w:val="21"/>
              </w:rPr>
            </w:pPr>
            <w:r>
              <w:rPr>
                <w:rStyle w:val="12"/>
                <w:rFonts w:ascii="Times New Roman" w:hAnsi="Times New Roman"/>
                <w:color w:val="000000"/>
                <w:kern w:val="0"/>
                <w:szCs w:val="21"/>
              </w:rPr>
              <w:t>任务3：以实际的项目为例分析网络安全方案设计所需要的知识，设计的步骤、方法、技术等；</w:t>
            </w:r>
          </w:p>
          <w:p>
            <w:pPr>
              <w:pStyle w:val="13"/>
              <w:numPr>
                <w:ilvl w:val="0"/>
                <w:numId w:val="3"/>
              </w:numPr>
              <w:spacing w:line="300" w:lineRule="auto"/>
              <w:ind w:firstLineChars="0"/>
              <w:rPr>
                <w:rStyle w:val="12"/>
                <w:rFonts w:ascii="Times New Roman" w:hAnsi="Times New Roman"/>
                <w:color w:val="000000"/>
                <w:kern w:val="0"/>
                <w:szCs w:val="21"/>
              </w:rPr>
            </w:pPr>
            <w:r>
              <w:rPr>
                <w:rStyle w:val="12"/>
                <w:rFonts w:ascii="Times New Roman" w:hAnsi="Times New Roman"/>
                <w:color w:val="000000"/>
                <w:kern w:val="0"/>
                <w:szCs w:val="21"/>
              </w:rPr>
              <w:t>任务4：完成</w:t>
            </w:r>
            <w:r>
              <w:rPr>
                <w:rStyle w:val="12"/>
                <w:rFonts w:hint="eastAsia" w:ascii="Times New Roman" w:hAnsi="Times New Roman"/>
                <w:color w:val="000000"/>
                <w:kern w:val="0"/>
                <w:szCs w:val="21"/>
              </w:rPr>
              <w:t>小</w:t>
            </w:r>
            <w:r>
              <w:rPr>
                <w:rStyle w:val="12"/>
                <w:rFonts w:ascii="Times New Roman" w:hAnsi="Times New Roman"/>
                <w:color w:val="000000"/>
                <w:kern w:val="0"/>
                <w:szCs w:val="21"/>
              </w:rPr>
              <w:t>型商务网站的</w:t>
            </w:r>
            <w:r>
              <w:rPr>
                <w:rStyle w:val="12"/>
                <w:rFonts w:hint="eastAsia" w:ascii="Times New Roman" w:hAnsi="Times New Roman"/>
                <w:color w:val="000000"/>
                <w:kern w:val="0"/>
                <w:szCs w:val="21"/>
              </w:rPr>
              <w:t>安全维护项目</w:t>
            </w:r>
            <w:r>
              <w:rPr>
                <w:rStyle w:val="12"/>
                <w:rFonts w:ascii="Times New Roman" w:hAnsi="Times New Roman"/>
                <w:color w:val="000000"/>
                <w:kern w:val="0"/>
                <w:szCs w:val="21"/>
              </w:rPr>
              <w:t>。</w:t>
            </w:r>
          </w:p>
        </w:tc>
        <w:tc>
          <w:tcPr>
            <w:tcW w:w="2061" w:type="dxa"/>
            <w:tcBorders>
              <w:right w:val="single" w:color="auto" w:sz="12" w:space="0"/>
            </w:tcBorders>
            <w:vAlign w:val="center"/>
          </w:tcPr>
          <w:p>
            <w:pPr>
              <w:spacing w:line="300" w:lineRule="auto"/>
              <w:rPr>
                <w:rStyle w:val="12"/>
                <w:rFonts w:ascii="Times New Roman" w:hAnsi="Times New Roman" w:eastAsia="宋体" w:cs="Times New Roman"/>
                <w:color w:val="000000"/>
                <w:kern w:val="0"/>
                <w:szCs w:val="21"/>
              </w:rPr>
            </w:pPr>
            <w:r>
              <w:rPr>
                <w:rStyle w:val="12"/>
                <w:rFonts w:ascii="Times New Roman" w:hAnsi="Times New Roman" w:eastAsia="宋体" w:cs="Times New Roman"/>
                <w:color w:val="000000"/>
                <w:kern w:val="0"/>
                <w:szCs w:val="21"/>
              </w:rPr>
              <w:t>在企业老师的指导下完成漏洞挖掘与分析课程的学习；深化对课程知识的理解，培养学生项目管理的能力和源码审计的能力。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771" w:type="dxa"/>
            <w:tcBorders>
              <w:left w:val="single" w:color="auto" w:sz="12" w:space="0"/>
              <w:bottom w:val="single" w:color="auto" w:sz="12" w:space="0"/>
            </w:tcBorders>
            <w:vAlign w:val="center"/>
          </w:tcPr>
          <w:p>
            <w:pPr>
              <w:spacing w:line="300" w:lineRule="auto"/>
              <w:jc w:val="center"/>
              <w:rPr>
                <w:rStyle w:val="12"/>
                <w:rFonts w:ascii="Times New Roman" w:hAnsi="Times New Roman" w:eastAsia="宋体" w:cs="Times New Roman"/>
                <w:color w:val="000000"/>
                <w:kern w:val="0"/>
                <w:szCs w:val="21"/>
              </w:rPr>
            </w:pPr>
            <w:r>
              <w:rPr>
                <w:rStyle w:val="12"/>
                <w:rFonts w:ascii="Times New Roman" w:hAnsi="Times New Roman" w:eastAsia="宋体" w:cs="Times New Roman"/>
                <w:color w:val="000000"/>
                <w:kern w:val="0"/>
                <w:szCs w:val="21"/>
              </w:rPr>
              <w:t>第十</w:t>
            </w:r>
          </w:p>
          <w:p>
            <w:pPr>
              <w:spacing w:line="300" w:lineRule="auto"/>
              <w:jc w:val="center"/>
              <w:rPr>
                <w:rStyle w:val="12"/>
                <w:rFonts w:ascii="Times New Roman" w:hAnsi="Times New Roman" w:eastAsia="宋体" w:cs="Times New Roman"/>
                <w:color w:val="000000"/>
                <w:kern w:val="0"/>
                <w:szCs w:val="21"/>
              </w:rPr>
            </w:pPr>
            <w:r>
              <w:rPr>
                <w:rStyle w:val="12"/>
                <w:rFonts w:ascii="Times New Roman" w:hAnsi="Times New Roman" w:eastAsia="宋体" w:cs="Times New Roman"/>
                <w:color w:val="000000"/>
                <w:kern w:val="0"/>
                <w:szCs w:val="21"/>
              </w:rPr>
              <w:t>学期</w:t>
            </w:r>
          </w:p>
        </w:tc>
        <w:tc>
          <w:tcPr>
            <w:tcW w:w="1341" w:type="dxa"/>
            <w:tcBorders>
              <w:bottom w:val="single" w:color="auto" w:sz="12" w:space="0"/>
            </w:tcBorders>
            <w:vAlign w:val="center"/>
          </w:tcPr>
          <w:p>
            <w:pPr>
              <w:spacing w:line="300" w:lineRule="auto"/>
              <w:jc w:val="center"/>
              <w:rPr>
                <w:rStyle w:val="12"/>
                <w:rFonts w:ascii="Times New Roman" w:hAnsi="Times New Roman" w:eastAsia="宋体" w:cs="Times New Roman"/>
                <w:color w:val="000000"/>
                <w:kern w:val="0"/>
                <w:szCs w:val="21"/>
              </w:rPr>
            </w:pPr>
            <w:r>
              <w:rPr>
                <w:rStyle w:val="12"/>
                <w:rFonts w:ascii="Times New Roman" w:hAnsi="Times New Roman" w:eastAsia="宋体" w:cs="Times New Roman"/>
                <w:color w:val="000000"/>
                <w:kern w:val="0"/>
                <w:szCs w:val="21"/>
              </w:rPr>
              <w:t>20周</w:t>
            </w:r>
          </w:p>
        </w:tc>
        <w:tc>
          <w:tcPr>
            <w:tcW w:w="4110" w:type="dxa"/>
            <w:tcBorders>
              <w:bottom w:val="single" w:color="auto" w:sz="12" w:space="0"/>
            </w:tcBorders>
            <w:vAlign w:val="center"/>
          </w:tcPr>
          <w:p>
            <w:pPr>
              <w:pStyle w:val="13"/>
              <w:numPr>
                <w:ilvl w:val="0"/>
                <w:numId w:val="3"/>
              </w:numPr>
              <w:spacing w:line="300" w:lineRule="auto"/>
              <w:ind w:firstLineChars="0"/>
              <w:rPr>
                <w:rStyle w:val="12"/>
                <w:rFonts w:ascii="Times New Roman" w:hAnsi="Times New Roman"/>
                <w:color w:val="000000"/>
                <w:kern w:val="0"/>
                <w:szCs w:val="21"/>
              </w:rPr>
            </w:pPr>
            <w:r>
              <w:rPr>
                <w:rStyle w:val="12"/>
                <w:rFonts w:ascii="Times New Roman" w:hAnsi="Times New Roman"/>
                <w:color w:val="000000"/>
                <w:kern w:val="0"/>
                <w:szCs w:val="21"/>
              </w:rPr>
              <w:t>任务1：针对实习岗位撰写实习计划书；</w:t>
            </w:r>
          </w:p>
          <w:p>
            <w:pPr>
              <w:pStyle w:val="13"/>
              <w:numPr>
                <w:ilvl w:val="0"/>
                <w:numId w:val="3"/>
              </w:numPr>
              <w:spacing w:line="300" w:lineRule="auto"/>
              <w:ind w:firstLineChars="0"/>
              <w:rPr>
                <w:rStyle w:val="12"/>
                <w:rFonts w:ascii="Times New Roman" w:hAnsi="Times New Roman"/>
                <w:color w:val="000000"/>
                <w:kern w:val="0"/>
                <w:szCs w:val="21"/>
              </w:rPr>
            </w:pPr>
            <w:r>
              <w:rPr>
                <w:rStyle w:val="12"/>
                <w:rFonts w:ascii="Times New Roman" w:hAnsi="Times New Roman"/>
                <w:color w:val="000000"/>
                <w:kern w:val="0"/>
                <w:szCs w:val="21"/>
              </w:rPr>
              <w:t>任务2：毕业设计的选题；</w:t>
            </w:r>
          </w:p>
          <w:p>
            <w:pPr>
              <w:pStyle w:val="13"/>
              <w:numPr>
                <w:ilvl w:val="0"/>
                <w:numId w:val="3"/>
              </w:numPr>
              <w:spacing w:line="300" w:lineRule="auto"/>
              <w:ind w:firstLineChars="0"/>
              <w:rPr>
                <w:rStyle w:val="12"/>
                <w:rFonts w:ascii="Times New Roman" w:hAnsi="Times New Roman"/>
                <w:color w:val="000000"/>
                <w:kern w:val="0"/>
                <w:szCs w:val="21"/>
              </w:rPr>
            </w:pPr>
            <w:r>
              <w:rPr>
                <w:rStyle w:val="12"/>
                <w:rFonts w:ascii="Times New Roman" w:hAnsi="Times New Roman"/>
                <w:color w:val="000000"/>
                <w:kern w:val="0"/>
                <w:szCs w:val="21"/>
              </w:rPr>
              <w:t>任务3：完成毕业设计。</w:t>
            </w:r>
          </w:p>
        </w:tc>
        <w:tc>
          <w:tcPr>
            <w:tcW w:w="2061" w:type="dxa"/>
            <w:tcBorders>
              <w:bottom w:val="single" w:color="auto" w:sz="12" w:space="0"/>
              <w:right w:val="single" w:color="auto" w:sz="12" w:space="0"/>
            </w:tcBorders>
            <w:vAlign w:val="center"/>
          </w:tcPr>
          <w:p>
            <w:pPr>
              <w:spacing w:line="300" w:lineRule="auto"/>
              <w:rPr>
                <w:rStyle w:val="12"/>
                <w:rFonts w:ascii="Times New Roman" w:hAnsi="Times New Roman" w:eastAsia="宋体" w:cs="Times New Roman"/>
                <w:color w:val="000000"/>
                <w:kern w:val="0"/>
                <w:szCs w:val="21"/>
              </w:rPr>
            </w:pPr>
            <w:r>
              <w:rPr>
                <w:rStyle w:val="12"/>
                <w:rFonts w:ascii="Times New Roman" w:hAnsi="Times New Roman" w:eastAsia="宋体" w:cs="Times New Roman"/>
                <w:color w:val="000000"/>
                <w:kern w:val="0"/>
                <w:szCs w:val="21"/>
              </w:rPr>
              <w:t>培养学生信息安全技术的综合应用能力、方案设计能力和工程实施能力。</w:t>
            </w:r>
          </w:p>
        </w:tc>
      </w:tr>
    </w:tbl>
    <w:p>
      <w:pPr>
        <w:pStyle w:val="3"/>
        <w:spacing w:before="156" w:beforeLines="50" w:after="156" w:afterLines="50" w:line="440" w:lineRule="exact"/>
        <w:rPr>
          <w:rFonts w:ascii="Times New Roman" w:hAnsi="Times New Roman" w:eastAsia="黑体" w:cs="Times New Roman"/>
          <w:b w:val="0"/>
          <w:bCs w:val="0"/>
          <w:sz w:val="30"/>
          <w:szCs w:val="30"/>
        </w:rPr>
      </w:pPr>
      <w:bookmarkStart w:id="146" w:name="_Toc8426"/>
      <w:bookmarkStart w:id="147" w:name="_Toc485124520"/>
      <w:bookmarkStart w:id="148" w:name="_Toc433648494"/>
      <w:bookmarkStart w:id="149" w:name="_Toc433535487"/>
      <w:bookmarkStart w:id="150" w:name="_Toc472099281"/>
      <w:bookmarkStart w:id="151" w:name="_Toc25465"/>
      <w:bookmarkStart w:id="152" w:name="_Toc15334"/>
      <w:r>
        <w:rPr>
          <w:rFonts w:ascii="Times New Roman" w:hAnsi="Times New Roman" w:eastAsia="黑体" w:cs="Times New Roman"/>
          <w:b w:val="0"/>
          <w:bCs w:val="0"/>
          <w:sz w:val="30"/>
          <w:szCs w:val="30"/>
        </w:rPr>
        <w:t>八、主要课程介绍</w:t>
      </w:r>
      <w:bookmarkEnd w:id="95"/>
      <w:bookmarkEnd w:id="96"/>
      <w:bookmarkEnd w:id="97"/>
      <w:bookmarkEnd w:id="146"/>
      <w:bookmarkEnd w:id="147"/>
      <w:bookmarkEnd w:id="148"/>
      <w:bookmarkEnd w:id="149"/>
      <w:bookmarkEnd w:id="150"/>
      <w:bookmarkEnd w:id="151"/>
      <w:bookmarkEnd w:id="152"/>
    </w:p>
    <w:p>
      <w:pPr>
        <w:spacing w:line="360" w:lineRule="auto"/>
        <w:jc w:val="center"/>
        <w:rPr>
          <w:rFonts w:ascii="Times New Roman" w:hAnsi="Times New Roman" w:eastAsia="宋体" w:cs="Times New Roman"/>
          <w:b/>
          <w:bCs/>
          <w:color w:val="000000"/>
          <w:szCs w:val="21"/>
        </w:rPr>
      </w:pPr>
      <w:r>
        <w:rPr>
          <w:rFonts w:ascii="Times New Roman" w:hAnsi="Times New Roman" w:eastAsia="宋体" w:cs="Times New Roman"/>
          <w:b/>
          <w:bCs/>
          <w:color w:val="000000"/>
          <w:szCs w:val="21"/>
        </w:rPr>
        <w:t>表 2-8课程说明</w:t>
      </w:r>
    </w:p>
    <w:tbl>
      <w:tblPr>
        <w:tblStyle w:val="8"/>
        <w:tblW w:w="8529" w:type="dxa"/>
        <w:tblInd w:w="0" w:type="dxa"/>
        <w:tblLayout w:type="fixed"/>
        <w:tblCellMar>
          <w:top w:w="0" w:type="dxa"/>
          <w:left w:w="108" w:type="dxa"/>
          <w:bottom w:w="0" w:type="dxa"/>
          <w:right w:w="108" w:type="dxa"/>
        </w:tblCellMar>
      </w:tblPr>
      <w:tblGrid>
        <w:gridCol w:w="440"/>
        <w:gridCol w:w="1742"/>
        <w:gridCol w:w="5656"/>
        <w:gridCol w:w="691"/>
      </w:tblGrid>
      <w:tr>
        <w:tblPrEx>
          <w:tblCellMar>
            <w:top w:w="0" w:type="dxa"/>
            <w:left w:w="108" w:type="dxa"/>
            <w:bottom w:w="0" w:type="dxa"/>
            <w:right w:w="108" w:type="dxa"/>
          </w:tblCellMar>
        </w:tblPrEx>
        <w:trPr>
          <w:trHeight w:val="493" w:hRule="atLeast"/>
          <w:tblHeader/>
        </w:trPr>
        <w:tc>
          <w:tcPr>
            <w:tcW w:w="440" w:type="dxa"/>
            <w:tcBorders>
              <w:top w:val="single" w:color="auto" w:sz="12" w:space="0"/>
              <w:left w:val="single" w:color="auto" w:sz="12" w:space="0"/>
              <w:bottom w:val="single" w:color="auto" w:sz="4" w:space="0"/>
              <w:right w:val="single" w:color="auto" w:sz="4" w:space="0"/>
            </w:tcBorders>
            <w:shd w:val="clear" w:color="000000" w:fill="FFFFFF"/>
            <w:vAlign w:val="center"/>
          </w:tcPr>
          <w:p>
            <w:pPr>
              <w:widowControl/>
              <w:jc w:val="center"/>
              <w:rPr>
                <w:rFonts w:ascii="Times New Roman" w:hAnsi="Times New Roman" w:eastAsia="宋体" w:cs="Times New Roman"/>
                <w:b/>
                <w:bCs/>
                <w:color w:val="000000"/>
                <w:kern w:val="0"/>
                <w:szCs w:val="21"/>
              </w:rPr>
            </w:pPr>
            <w:bookmarkStart w:id="153" w:name="_Toc404550144"/>
            <w:bookmarkStart w:id="154" w:name="_Toc403686986"/>
            <w:r>
              <w:rPr>
                <w:rFonts w:ascii="Times New Roman" w:hAnsi="Times New Roman" w:eastAsia="宋体" w:cs="Times New Roman"/>
                <w:b/>
                <w:bCs/>
                <w:color w:val="000000"/>
                <w:kern w:val="0"/>
                <w:szCs w:val="21"/>
              </w:rPr>
              <w:t>模块</w:t>
            </w:r>
          </w:p>
        </w:tc>
        <w:tc>
          <w:tcPr>
            <w:tcW w:w="1742" w:type="dxa"/>
            <w:tcBorders>
              <w:top w:val="single" w:color="auto" w:sz="12" w:space="0"/>
              <w:left w:val="nil"/>
              <w:bottom w:val="single" w:color="auto" w:sz="4" w:space="0"/>
              <w:right w:val="single" w:color="auto" w:sz="4" w:space="0"/>
            </w:tcBorders>
            <w:shd w:val="clear" w:color="000000" w:fill="FFFFFF"/>
            <w:vAlign w:val="center"/>
          </w:tcPr>
          <w:p>
            <w:pPr>
              <w:widowControl/>
              <w:jc w:val="center"/>
              <w:rPr>
                <w:rFonts w:ascii="Times New Roman" w:hAnsi="Times New Roman" w:eastAsia="宋体" w:cs="Times New Roman"/>
                <w:b/>
                <w:color w:val="000000"/>
                <w:kern w:val="0"/>
                <w:szCs w:val="21"/>
              </w:rPr>
            </w:pPr>
            <w:r>
              <w:rPr>
                <w:rFonts w:ascii="Times New Roman" w:hAnsi="Times New Roman" w:eastAsia="宋体" w:cs="Times New Roman"/>
                <w:b/>
                <w:color w:val="000000"/>
                <w:kern w:val="0"/>
                <w:szCs w:val="21"/>
              </w:rPr>
              <w:t>课  程</w:t>
            </w:r>
          </w:p>
        </w:tc>
        <w:tc>
          <w:tcPr>
            <w:tcW w:w="5656" w:type="dxa"/>
            <w:tcBorders>
              <w:top w:val="single" w:color="auto" w:sz="12" w:space="0"/>
              <w:left w:val="nil"/>
              <w:bottom w:val="single" w:color="auto" w:sz="4" w:space="0"/>
              <w:right w:val="single" w:color="auto" w:sz="4" w:space="0"/>
            </w:tcBorders>
            <w:shd w:val="clear" w:color="000000" w:fill="FFFFFF"/>
            <w:vAlign w:val="center"/>
          </w:tcPr>
          <w:p>
            <w:pPr>
              <w:widowControl/>
              <w:jc w:val="center"/>
              <w:rPr>
                <w:rFonts w:ascii="Times New Roman" w:hAnsi="Times New Roman" w:eastAsia="宋体" w:cs="Times New Roman"/>
                <w:b/>
                <w:color w:val="000000"/>
                <w:kern w:val="0"/>
                <w:szCs w:val="21"/>
              </w:rPr>
            </w:pPr>
            <w:r>
              <w:rPr>
                <w:rFonts w:ascii="Times New Roman" w:hAnsi="Times New Roman" w:eastAsia="宋体" w:cs="Times New Roman"/>
                <w:b/>
                <w:color w:val="000000"/>
                <w:kern w:val="0"/>
                <w:szCs w:val="21"/>
              </w:rPr>
              <w:t>介  绍</w:t>
            </w:r>
          </w:p>
        </w:tc>
        <w:tc>
          <w:tcPr>
            <w:tcW w:w="691" w:type="dxa"/>
            <w:tcBorders>
              <w:top w:val="single" w:color="auto" w:sz="12" w:space="0"/>
              <w:left w:val="nil"/>
              <w:bottom w:val="single" w:color="auto" w:sz="4" w:space="0"/>
              <w:right w:val="single" w:color="auto" w:sz="12" w:space="0"/>
            </w:tcBorders>
            <w:shd w:val="clear" w:color="000000" w:fill="FFFFFF"/>
            <w:vAlign w:val="center"/>
          </w:tcPr>
          <w:p>
            <w:pPr>
              <w:widowControl/>
              <w:jc w:val="center"/>
              <w:rPr>
                <w:rFonts w:ascii="Times New Roman" w:hAnsi="Times New Roman" w:eastAsia="宋体" w:cs="Times New Roman"/>
                <w:b/>
                <w:color w:val="000000"/>
                <w:kern w:val="0"/>
                <w:szCs w:val="21"/>
              </w:rPr>
            </w:pPr>
            <w:r>
              <w:rPr>
                <w:rFonts w:ascii="Times New Roman" w:hAnsi="Times New Roman" w:eastAsia="宋体" w:cs="Times New Roman"/>
                <w:b/>
                <w:color w:val="000000"/>
                <w:kern w:val="0"/>
                <w:szCs w:val="21"/>
              </w:rPr>
              <w:t>学时</w:t>
            </w:r>
          </w:p>
        </w:tc>
      </w:tr>
      <w:tr>
        <w:tblPrEx>
          <w:tblCellMar>
            <w:top w:w="0" w:type="dxa"/>
            <w:left w:w="108" w:type="dxa"/>
            <w:bottom w:w="0" w:type="dxa"/>
            <w:right w:w="108" w:type="dxa"/>
          </w:tblCellMar>
        </w:tblPrEx>
        <w:trPr>
          <w:trHeight w:val="300" w:hRule="atLeast"/>
        </w:trPr>
        <w:tc>
          <w:tcPr>
            <w:tcW w:w="440" w:type="dxa"/>
            <w:vMerge w:val="restart"/>
            <w:tcBorders>
              <w:top w:val="single" w:color="auto" w:sz="4" w:space="0"/>
              <w:left w:val="single" w:color="auto" w:sz="12" w:space="0"/>
              <w:right w:val="single" w:color="auto" w:sz="4" w:space="0"/>
            </w:tcBorders>
            <w:vAlign w:val="center"/>
          </w:tcPr>
          <w:p>
            <w:pPr>
              <w:widowControl/>
              <w:jc w:val="left"/>
              <w:rPr>
                <w:rFonts w:ascii="Times New Roman" w:hAnsi="Times New Roman" w:eastAsia="宋体" w:cs="Times New Roman"/>
                <w:b/>
                <w:bCs/>
                <w:color w:val="000000"/>
                <w:kern w:val="0"/>
                <w:szCs w:val="21"/>
              </w:rPr>
            </w:pPr>
            <w:r>
              <w:rPr>
                <w:rFonts w:ascii="Times New Roman" w:hAnsi="Times New Roman" w:eastAsia="宋体" w:cs="Times New Roman"/>
                <w:b/>
                <w:bCs/>
                <w:color w:val="000000"/>
                <w:kern w:val="0"/>
                <w:szCs w:val="21"/>
              </w:rPr>
              <w:t>公共基础课</w:t>
            </w:r>
          </w:p>
        </w:tc>
        <w:tc>
          <w:tcPr>
            <w:tcW w:w="1742" w:type="dxa"/>
            <w:tcBorders>
              <w:top w:val="nil"/>
              <w:left w:val="nil"/>
              <w:bottom w:val="single" w:color="auto" w:sz="4" w:space="0"/>
              <w:right w:val="single" w:color="auto" w:sz="4" w:space="0"/>
            </w:tcBorders>
            <w:shd w:val="clear" w:color="000000" w:fill="FFFFFF"/>
            <w:vAlign w:val="center"/>
          </w:tcPr>
          <w:p>
            <w:pPr>
              <w:widowControl/>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大学英语</w:t>
            </w:r>
          </w:p>
        </w:tc>
        <w:tc>
          <w:tcPr>
            <w:tcW w:w="5656" w:type="dxa"/>
            <w:tcBorders>
              <w:top w:val="nil"/>
              <w:left w:val="nil"/>
              <w:bottom w:val="single" w:color="auto" w:sz="4" w:space="0"/>
              <w:right w:val="single" w:color="auto" w:sz="4" w:space="0"/>
            </w:tcBorders>
            <w:shd w:val="clear" w:color="000000" w:fill="FFFFFF"/>
          </w:tcPr>
          <w:p>
            <w:pPr>
              <w:widowControl/>
              <w:ind w:firstLine="420" w:firstLineChars="200"/>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本课程打破传统公共英语+专业英语模式，根据信息安全岗位对英语的需求培养学生英语听、说、读、写能力，鉴于本课程对信息安全学生学习能力培养具有重要的作用，故分为5个学期不间断学习和训练，并在第六学期之前通过大学英语四级考试。同时教学内容与国际信息安全事件和最新的安全技术相对接。</w:t>
            </w:r>
          </w:p>
        </w:tc>
        <w:tc>
          <w:tcPr>
            <w:tcW w:w="691" w:type="dxa"/>
            <w:tcBorders>
              <w:top w:val="nil"/>
              <w:left w:val="nil"/>
              <w:bottom w:val="single" w:color="auto" w:sz="4" w:space="0"/>
              <w:right w:val="single" w:color="auto" w:sz="12" w:space="0"/>
            </w:tcBorders>
            <w:shd w:val="clear" w:color="000000" w:fill="FFFFFF"/>
            <w:vAlign w:val="center"/>
          </w:tcPr>
          <w:p>
            <w:pPr>
              <w:widowControl/>
              <w:jc w:val="center"/>
              <w:rPr>
                <w:rFonts w:ascii="Times New Roman" w:hAnsi="Times New Roman" w:eastAsia="宋体" w:cs="Times New Roman"/>
                <w:szCs w:val="21"/>
              </w:rPr>
            </w:pPr>
            <w:r>
              <w:rPr>
                <w:rFonts w:ascii="Times New Roman" w:hAnsi="Times New Roman" w:eastAsia="宋体" w:cs="Times New Roman"/>
                <w:szCs w:val="21"/>
              </w:rPr>
              <w:t>256</w:t>
            </w:r>
          </w:p>
        </w:tc>
      </w:tr>
      <w:tr>
        <w:tblPrEx>
          <w:tblCellMar>
            <w:top w:w="0" w:type="dxa"/>
            <w:left w:w="108" w:type="dxa"/>
            <w:bottom w:w="0" w:type="dxa"/>
            <w:right w:w="108" w:type="dxa"/>
          </w:tblCellMar>
        </w:tblPrEx>
        <w:trPr>
          <w:trHeight w:val="300" w:hRule="atLeast"/>
        </w:trPr>
        <w:tc>
          <w:tcPr>
            <w:tcW w:w="440" w:type="dxa"/>
            <w:vMerge w:val="continue"/>
            <w:tcBorders>
              <w:top w:val="single" w:color="auto" w:sz="4" w:space="0"/>
              <w:left w:val="single" w:color="auto" w:sz="12" w:space="0"/>
              <w:right w:val="single" w:color="auto" w:sz="4" w:space="0"/>
            </w:tcBorders>
            <w:vAlign w:val="center"/>
          </w:tcPr>
          <w:p>
            <w:pPr>
              <w:widowControl/>
              <w:jc w:val="left"/>
              <w:rPr>
                <w:rFonts w:ascii="Times New Roman" w:hAnsi="Times New Roman" w:eastAsia="宋体" w:cs="Times New Roman"/>
                <w:b/>
                <w:bCs/>
                <w:color w:val="000000"/>
                <w:kern w:val="0"/>
                <w:szCs w:val="21"/>
              </w:rPr>
            </w:pPr>
          </w:p>
        </w:tc>
        <w:tc>
          <w:tcPr>
            <w:tcW w:w="1742" w:type="dxa"/>
            <w:tcBorders>
              <w:top w:val="nil"/>
              <w:left w:val="nil"/>
              <w:bottom w:val="single" w:color="auto" w:sz="4" w:space="0"/>
              <w:right w:val="single" w:color="auto" w:sz="4" w:space="0"/>
            </w:tcBorders>
            <w:shd w:val="clear" w:color="000000" w:fill="FFFFFF"/>
            <w:vAlign w:val="center"/>
          </w:tcPr>
          <w:p>
            <w:pPr>
              <w:widowControl/>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大学数学</w:t>
            </w:r>
          </w:p>
        </w:tc>
        <w:tc>
          <w:tcPr>
            <w:tcW w:w="5656" w:type="dxa"/>
            <w:tcBorders>
              <w:top w:val="nil"/>
              <w:left w:val="nil"/>
              <w:bottom w:val="single" w:color="auto" w:sz="4" w:space="0"/>
              <w:right w:val="single" w:color="auto" w:sz="4" w:space="0"/>
            </w:tcBorders>
            <w:shd w:val="clear" w:color="000000" w:fill="FFFFFF"/>
          </w:tcPr>
          <w:p>
            <w:pPr>
              <w:ind w:firstLine="360"/>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本课程对信息安全学生能否学好信息安全技术及应用至关重要，所以本课程分为6个学期不间断学习和训练。</w:t>
            </w:r>
          </w:p>
          <w:p>
            <w:pPr>
              <w:ind w:firstLine="360"/>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教学内容服务专业课程对数学的要求，以够用为准，以实用为主，对传统大学数学课程体系根据专业课的需要打散与重构，主要讲授函数、极限、一元微积分、二元微积分、一元微分方程、线性微分方程、微分方程应用、逻辑思维训练、关系划分与应用、图、树、矩阵计算、线性变换、线性方程组、代数系统、群、环、域、优化算法、智能计算、随机事件与概率、随机变量与分布、数学特征与极限定理等。</w:t>
            </w:r>
          </w:p>
        </w:tc>
        <w:tc>
          <w:tcPr>
            <w:tcW w:w="691" w:type="dxa"/>
            <w:tcBorders>
              <w:top w:val="nil"/>
              <w:left w:val="nil"/>
              <w:bottom w:val="single" w:color="auto" w:sz="4" w:space="0"/>
              <w:right w:val="single" w:color="auto" w:sz="12" w:space="0"/>
            </w:tcBorders>
            <w:shd w:val="clear" w:color="000000" w:fill="FFFFFF"/>
            <w:vAlign w:val="center"/>
          </w:tcPr>
          <w:p>
            <w:pPr>
              <w:widowControl/>
              <w:jc w:val="center"/>
              <w:rPr>
                <w:rFonts w:ascii="Times New Roman" w:hAnsi="Times New Roman" w:eastAsia="宋体" w:cs="Times New Roman"/>
                <w:szCs w:val="21"/>
              </w:rPr>
            </w:pPr>
            <w:r>
              <w:rPr>
                <w:rFonts w:ascii="Times New Roman" w:hAnsi="Times New Roman" w:eastAsia="宋体" w:cs="Times New Roman"/>
                <w:szCs w:val="21"/>
              </w:rPr>
              <w:t>320</w:t>
            </w:r>
          </w:p>
        </w:tc>
      </w:tr>
      <w:tr>
        <w:tblPrEx>
          <w:tblCellMar>
            <w:top w:w="0" w:type="dxa"/>
            <w:left w:w="108" w:type="dxa"/>
            <w:bottom w:w="0" w:type="dxa"/>
            <w:right w:w="108" w:type="dxa"/>
          </w:tblCellMar>
        </w:tblPrEx>
        <w:trPr>
          <w:trHeight w:val="300" w:hRule="atLeast"/>
        </w:trPr>
        <w:tc>
          <w:tcPr>
            <w:tcW w:w="440" w:type="dxa"/>
            <w:vMerge w:val="restart"/>
            <w:tcBorders>
              <w:top w:val="single" w:color="auto" w:sz="4" w:space="0"/>
              <w:left w:val="single" w:color="auto" w:sz="12" w:space="0"/>
              <w:right w:val="single" w:color="auto" w:sz="4" w:space="0"/>
            </w:tcBorders>
            <w:vAlign w:val="center"/>
          </w:tcPr>
          <w:p>
            <w:pPr>
              <w:widowControl/>
              <w:jc w:val="left"/>
              <w:rPr>
                <w:rFonts w:ascii="Times New Roman" w:hAnsi="Times New Roman" w:eastAsia="宋体" w:cs="Times New Roman"/>
                <w:b/>
                <w:bCs/>
                <w:color w:val="000000"/>
                <w:kern w:val="0"/>
                <w:szCs w:val="21"/>
              </w:rPr>
            </w:pPr>
            <w:r>
              <w:rPr>
                <w:rFonts w:ascii="Times New Roman" w:hAnsi="Times New Roman" w:eastAsia="宋体" w:cs="Times New Roman"/>
                <w:b/>
                <w:bCs/>
                <w:color w:val="000000"/>
                <w:kern w:val="0"/>
                <w:szCs w:val="21"/>
              </w:rPr>
              <w:t>计算机基础</w:t>
            </w:r>
          </w:p>
        </w:tc>
        <w:tc>
          <w:tcPr>
            <w:tcW w:w="1742" w:type="dxa"/>
            <w:tcBorders>
              <w:top w:val="nil"/>
              <w:left w:val="nil"/>
              <w:bottom w:val="single" w:color="auto" w:sz="4" w:space="0"/>
              <w:right w:val="single" w:color="auto" w:sz="4" w:space="0"/>
            </w:tcBorders>
            <w:shd w:val="clear" w:color="000000" w:fill="FFFFFF"/>
            <w:vAlign w:val="center"/>
          </w:tcPr>
          <w:p>
            <w:pPr>
              <w:widowControl/>
              <w:jc w:val="left"/>
              <w:rPr>
                <w:rFonts w:ascii="Times New Roman" w:hAnsi="Times New Roman" w:eastAsia="宋体" w:cs="Times New Roman"/>
                <w:kern w:val="0"/>
                <w:szCs w:val="21"/>
              </w:rPr>
            </w:pPr>
            <w:r>
              <w:rPr>
                <w:rFonts w:hint="eastAsia" w:ascii="Times New Roman" w:hAnsi="Times New Roman" w:eastAsia="宋体" w:cs="Times New Roman"/>
                <w:kern w:val="0"/>
                <w:szCs w:val="21"/>
              </w:rPr>
              <w:t>计算机信息技术基础</w:t>
            </w:r>
          </w:p>
        </w:tc>
        <w:tc>
          <w:tcPr>
            <w:tcW w:w="5656" w:type="dxa"/>
            <w:tcBorders>
              <w:top w:val="nil"/>
              <w:left w:val="nil"/>
              <w:bottom w:val="single" w:color="auto" w:sz="4" w:space="0"/>
              <w:right w:val="single" w:color="auto" w:sz="4" w:space="0"/>
            </w:tcBorders>
            <w:shd w:val="clear" w:color="000000" w:fill="FFFFFF"/>
          </w:tcPr>
          <w:p>
            <w:pPr>
              <w:widowControl/>
              <w:ind w:firstLine="420" w:firstLineChars="200"/>
              <w:jc w:val="left"/>
              <w:rPr>
                <w:rFonts w:ascii="Times New Roman" w:hAnsi="Times New Roman" w:eastAsia="宋体" w:cs="Times New Roman"/>
                <w:kern w:val="0"/>
                <w:szCs w:val="21"/>
              </w:rPr>
            </w:pPr>
            <w:r>
              <w:rPr>
                <w:rFonts w:hint="eastAsia" w:ascii="Times New Roman" w:hAnsi="Times New Roman" w:eastAsia="宋体" w:cs="Times New Roman"/>
                <w:kern w:val="0"/>
                <w:szCs w:val="21"/>
              </w:rPr>
              <w:t>本课程</w:t>
            </w:r>
            <w:r>
              <w:rPr>
                <w:rFonts w:ascii="Times New Roman" w:hAnsi="Times New Roman" w:eastAsia="宋体" w:cs="Times New Roman"/>
                <w:kern w:val="0"/>
                <w:szCs w:val="21"/>
              </w:rPr>
              <w:t>是为计算机专业学生开设的一门计算机基础课，属计算机方面的入门级课程。内容涉及计算机的基本知识、微机操作系统、常用的文字处理软件、多媒体技术、INTERNET基础知识和使用、网页设计等。</w:t>
            </w:r>
          </w:p>
        </w:tc>
        <w:tc>
          <w:tcPr>
            <w:tcW w:w="691" w:type="dxa"/>
            <w:tcBorders>
              <w:top w:val="nil"/>
              <w:left w:val="nil"/>
              <w:bottom w:val="single" w:color="auto" w:sz="4" w:space="0"/>
              <w:right w:val="single" w:color="auto" w:sz="12" w:space="0"/>
            </w:tcBorders>
            <w:shd w:val="clear" w:color="000000" w:fill="FFFFFF"/>
            <w:vAlign w:val="center"/>
          </w:tcPr>
          <w:p>
            <w:pPr>
              <w:widowControl/>
              <w:jc w:val="center"/>
              <w:rPr>
                <w:rFonts w:ascii="Times New Roman" w:hAnsi="Times New Roman" w:eastAsia="宋体" w:cs="Times New Roman"/>
                <w:szCs w:val="21"/>
              </w:rPr>
            </w:pPr>
            <w:r>
              <w:rPr>
                <w:rFonts w:ascii="Times New Roman" w:hAnsi="Times New Roman" w:eastAsia="宋体" w:cs="Times New Roman"/>
                <w:szCs w:val="21"/>
              </w:rPr>
              <w:t>64</w:t>
            </w:r>
          </w:p>
        </w:tc>
      </w:tr>
      <w:tr>
        <w:tblPrEx>
          <w:tblCellMar>
            <w:top w:w="0" w:type="dxa"/>
            <w:left w:w="108" w:type="dxa"/>
            <w:bottom w:w="0" w:type="dxa"/>
            <w:right w:w="108" w:type="dxa"/>
          </w:tblCellMar>
        </w:tblPrEx>
        <w:trPr>
          <w:trHeight w:val="300" w:hRule="atLeast"/>
        </w:trPr>
        <w:tc>
          <w:tcPr>
            <w:tcW w:w="440" w:type="dxa"/>
            <w:vMerge w:val="continue"/>
            <w:tcBorders>
              <w:left w:val="single" w:color="auto" w:sz="12" w:space="0"/>
              <w:right w:val="single" w:color="auto" w:sz="4" w:space="0"/>
            </w:tcBorders>
            <w:vAlign w:val="center"/>
          </w:tcPr>
          <w:p>
            <w:pPr>
              <w:widowControl/>
              <w:jc w:val="left"/>
              <w:rPr>
                <w:rFonts w:ascii="Times New Roman" w:hAnsi="Times New Roman" w:eastAsia="宋体" w:cs="Times New Roman"/>
                <w:b/>
                <w:bCs/>
                <w:color w:val="000000"/>
                <w:kern w:val="0"/>
                <w:szCs w:val="21"/>
              </w:rPr>
            </w:pPr>
          </w:p>
        </w:tc>
        <w:tc>
          <w:tcPr>
            <w:tcW w:w="1742" w:type="dxa"/>
            <w:tcBorders>
              <w:top w:val="nil"/>
              <w:left w:val="nil"/>
              <w:bottom w:val="single" w:color="auto" w:sz="4" w:space="0"/>
              <w:right w:val="single" w:color="auto" w:sz="4" w:space="0"/>
            </w:tcBorders>
            <w:shd w:val="clear" w:color="000000" w:fill="FFFFFF"/>
            <w:vAlign w:val="center"/>
          </w:tcPr>
          <w:p>
            <w:pPr>
              <w:widowControl/>
              <w:jc w:val="left"/>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计算机组成与结构</w:t>
            </w:r>
          </w:p>
        </w:tc>
        <w:tc>
          <w:tcPr>
            <w:tcW w:w="5656" w:type="dxa"/>
            <w:tcBorders>
              <w:top w:val="nil"/>
              <w:left w:val="nil"/>
              <w:bottom w:val="single" w:color="auto" w:sz="4" w:space="0"/>
              <w:right w:val="single" w:color="auto" w:sz="4" w:space="0"/>
            </w:tcBorders>
            <w:shd w:val="clear" w:color="000000" w:fill="FFFFFF"/>
          </w:tcPr>
          <w:p>
            <w:pPr>
              <w:ind w:firstLine="345"/>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通过本课程教学，使学生了解计算机的组织结构和工作原理，能够系统地掌握微型计算机的结构、微处理器和指令系统、微机系统的接口电路设计等、掌握微型计算机汇编语言程序设计方法。</w:t>
            </w:r>
          </w:p>
          <w:p>
            <w:pPr>
              <w:widowControl/>
              <w:ind w:firstLine="420" w:firstLineChars="200"/>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课程的主要内容包括：计算机的基础知识、汇编语言、计算机的各子系统（包括运算器、存储器、控制器、外部设备和输入输出子系统等）的基本组成原理、设计方法、相互关系以及各子系统互相连接构成整机系统的技术。</w:t>
            </w:r>
          </w:p>
        </w:tc>
        <w:tc>
          <w:tcPr>
            <w:tcW w:w="691" w:type="dxa"/>
            <w:tcBorders>
              <w:top w:val="nil"/>
              <w:left w:val="nil"/>
              <w:bottom w:val="single" w:color="auto" w:sz="4" w:space="0"/>
              <w:right w:val="single" w:color="auto" w:sz="12" w:space="0"/>
            </w:tcBorders>
            <w:shd w:val="clear" w:color="000000" w:fill="FFFFFF"/>
            <w:vAlign w:val="center"/>
          </w:tcPr>
          <w:p>
            <w:pPr>
              <w:jc w:val="center"/>
              <w:rPr>
                <w:rFonts w:ascii="Times New Roman" w:hAnsi="Times New Roman" w:eastAsia="宋体" w:cs="Times New Roman"/>
                <w:szCs w:val="21"/>
              </w:rPr>
            </w:pPr>
            <w:r>
              <w:rPr>
                <w:rFonts w:ascii="Times New Roman" w:hAnsi="Times New Roman" w:eastAsia="宋体" w:cs="Times New Roman"/>
                <w:szCs w:val="21"/>
              </w:rPr>
              <w:t>64</w:t>
            </w:r>
          </w:p>
        </w:tc>
      </w:tr>
      <w:tr>
        <w:tblPrEx>
          <w:tblCellMar>
            <w:top w:w="0" w:type="dxa"/>
            <w:left w:w="108" w:type="dxa"/>
            <w:bottom w:w="0" w:type="dxa"/>
            <w:right w:w="108" w:type="dxa"/>
          </w:tblCellMar>
        </w:tblPrEx>
        <w:trPr>
          <w:trHeight w:val="315" w:hRule="atLeast"/>
        </w:trPr>
        <w:tc>
          <w:tcPr>
            <w:tcW w:w="440" w:type="dxa"/>
            <w:vMerge w:val="restart"/>
            <w:tcBorders>
              <w:top w:val="single" w:color="auto" w:sz="4" w:space="0"/>
              <w:left w:val="single" w:color="auto" w:sz="12" w:space="0"/>
              <w:right w:val="single" w:color="auto" w:sz="4" w:space="0"/>
            </w:tcBorders>
            <w:shd w:val="clear" w:color="000000" w:fill="FFFFFF"/>
            <w:vAlign w:val="center"/>
          </w:tcPr>
          <w:p>
            <w:pPr>
              <w:widowControl/>
              <w:jc w:val="center"/>
              <w:rPr>
                <w:rFonts w:ascii="Times New Roman" w:hAnsi="Times New Roman" w:eastAsia="宋体" w:cs="Times New Roman"/>
                <w:b/>
                <w:bCs/>
                <w:color w:val="000000"/>
                <w:kern w:val="0"/>
                <w:szCs w:val="21"/>
              </w:rPr>
            </w:pPr>
            <w:r>
              <w:rPr>
                <w:rFonts w:ascii="Times New Roman" w:hAnsi="Times New Roman" w:eastAsia="宋体" w:cs="Times New Roman"/>
                <w:b/>
                <w:bCs/>
                <w:color w:val="000000"/>
                <w:kern w:val="0"/>
                <w:szCs w:val="21"/>
              </w:rPr>
              <w:t>网络安全</w:t>
            </w:r>
          </w:p>
        </w:tc>
        <w:tc>
          <w:tcPr>
            <w:tcW w:w="1742" w:type="dxa"/>
            <w:tcBorders>
              <w:top w:val="nil"/>
              <w:left w:val="nil"/>
              <w:bottom w:val="single" w:color="auto" w:sz="4" w:space="0"/>
              <w:right w:val="single" w:color="auto" w:sz="4" w:space="0"/>
            </w:tcBorders>
            <w:shd w:val="clear" w:color="000000" w:fill="FFFFFF"/>
            <w:vAlign w:val="center"/>
          </w:tcPr>
          <w:p>
            <w:pPr>
              <w:widowControl/>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计算机网络原理</w:t>
            </w:r>
          </w:p>
        </w:tc>
        <w:tc>
          <w:tcPr>
            <w:tcW w:w="5656" w:type="dxa"/>
            <w:tcBorders>
              <w:top w:val="nil"/>
              <w:left w:val="nil"/>
              <w:bottom w:val="single" w:color="auto" w:sz="4" w:space="0"/>
              <w:right w:val="single" w:color="auto" w:sz="4" w:space="0"/>
            </w:tcBorders>
            <w:shd w:val="clear" w:color="000000" w:fill="FFFFFF"/>
          </w:tcPr>
          <w:p>
            <w:pPr>
              <w:widowControl/>
              <w:ind w:firstLine="360"/>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通过本课程的教学，使学生对计算机网络从整体上有一个初步的了解，培养学生在TCP/IP协议工程和LAN上的实际工作能力，学会计算机网络管理和维护的最基本方法，为后续专业课程的学习打下扎实基础。</w:t>
            </w:r>
          </w:p>
          <w:p>
            <w:pPr>
              <w:widowControl/>
              <w:ind w:firstLine="360"/>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本课程的主要内容包括：网络体系结构、网络编址、网络寻址、局域网组建、网络传输控制、网络服务、广域网接入等。</w:t>
            </w:r>
          </w:p>
        </w:tc>
        <w:tc>
          <w:tcPr>
            <w:tcW w:w="691" w:type="dxa"/>
            <w:tcBorders>
              <w:top w:val="nil"/>
              <w:left w:val="nil"/>
              <w:bottom w:val="single" w:color="auto" w:sz="4" w:space="0"/>
              <w:right w:val="single" w:color="auto" w:sz="12" w:space="0"/>
            </w:tcBorders>
            <w:shd w:val="clear" w:color="000000" w:fill="FFFFFF"/>
            <w:vAlign w:val="center"/>
          </w:tcPr>
          <w:p>
            <w:pPr>
              <w:widowControl/>
              <w:jc w:val="center"/>
              <w:rPr>
                <w:rFonts w:ascii="Times New Roman" w:hAnsi="Times New Roman" w:eastAsia="宋体" w:cs="Times New Roman"/>
                <w:szCs w:val="21"/>
              </w:rPr>
            </w:pPr>
            <w:r>
              <w:rPr>
                <w:rFonts w:ascii="Times New Roman" w:hAnsi="Times New Roman" w:eastAsia="宋体" w:cs="Times New Roman"/>
                <w:szCs w:val="21"/>
              </w:rPr>
              <w:t>64</w:t>
            </w:r>
          </w:p>
        </w:tc>
      </w:tr>
      <w:tr>
        <w:tblPrEx>
          <w:tblCellMar>
            <w:top w:w="0" w:type="dxa"/>
            <w:left w:w="108" w:type="dxa"/>
            <w:bottom w:w="0" w:type="dxa"/>
            <w:right w:w="108" w:type="dxa"/>
          </w:tblCellMar>
        </w:tblPrEx>
        <w:trPr>
          <w:trHeight w:val="315" w:hRule="atLeast"/>
        </w:trPr>
        <w:tc>
          <w:tcPr>
            <w:tcW w:w="440" w:type="dxa"/>
            <w:vMerge w:val="continue"/>
            <w:tcBorders>
              <w:left w:val="single" w:color="auto" w:sz="12" w:space="0"/>
              <w:right w:val="single" w:color="auto" w:sz="4" w:space="0"/>
            </w:tcBorders>
            <w:shd w:val="clear" w:color="000000" w:fill="FFFFFF"/>
            <w:vAlign w:val="center"/>
          </w:tcPr>
          <w:p>
            <w:pPr>
              <w:widowControl/>
              <w:jc w:val="center"/>
              <w:rPr>
                <w:rFonts w:ascii="Times New Roman" w:hAnsi="Times New Roman" w:eastAsia="宋体" w:cs="Times New Roman"/>
                <w:b/>
                <w:bCs/>
                <w:color w:val="000000"/>
                <w:kern w:val="0"/>
                <w:szCs w:val="21"/>
              </w:rPr>
            </w:pPr>
          </w:p>
        </w:tc>
        <w:tc>
          <w:tcPr>
            <w:tcW w:w="1742" w:type="dxa"/>
            <w:tcBorders>
              <w:top w:val="nil"/>
              <w:left w:val="nil"/>
              <w:bottom w:val="single" w:color="auto" w:sz="4" w:space="0"/>
              <w:right w:val="single" w:color="auto" w:sz="4" w:space="0"/>
            </w:tcBorders>
            <w:shd w:val="clear" w:color="000000" w:fill="FFFFFF"/>
            <w:vAlign w:val="center"/>
          </w:tcPr>
          <w:p>
            <w:pPr>
              <w:widowControl/>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信息安全基础</w:t>
            </w:r>
          </w:p>
        </w:tc>
        <w:tc>
          <w:tcPr>
            <w:tcW w:w="5656" w:type="dxa"/>
            <w:tcBorders>
              <w:top w:val="nil"/>
              <w:left w:val="nil"/>
              <w:bottom w:val="single" w:color="auto" w:sz="4" w:space="0"/>
              <w:right w:val="single" w:color="auto" w:sz="4" w:space="0"/>
            </w:tcBorders>
            <w:shd w:val="clear" w:color="000000" w:fill="FFFFFF"/>
          </w:tcPr>
          <w:p>
            <w:pPr>
              <w:widowControl/>
              <w:adjustRightInd w:val="0"/>
              <w:snapToGrid w:val="0"/>
              <w:ind w:firstLine="420" w:firstLineChars="200"/>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通过课程学习，学生将具备计算机安全防御的技能，并能够依据实际需求，设计和部署计算机安全组件，增强计算机系统与网络的安全防范能力。通过本课程的学习，使学生对信息安全领域有一个较为全面的了解，初步了解和掌握计算机安全学、系统与网络安全的基本理论、体系、方法与技能。</w:t>
            </w:r>
          </w:p>
          <w:p>
            <w:pPr>
              <w:widowControl/>
              <w:adjustRightInd w:val="0"/>
              <w:snapToGrid w:val="0"/>
              <w:ind w:firstLine="420" w:firstLineChars="200"/>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本课程的主要内容包括：信息与信息安全认识、物理安全与信息安全风险评估、经典信息加密方法、信息加密应用、信息隐藏与数字水印操作、黑客与系统嗅探、病毒防治等。</w:t>
            </w:r>
          </w:p>
        </w:tc>
        <w:tc>
          <w:tcPr>
            <w:tcW w:w="691" w:type="dxa"/>
            <w:tcBorders>
              <w:top w:val="nil"/>
              <w:left w:val="nil"/>
              <w:bottom w:val="single" w:color="auto" w:sz="4" w:space="0"/>
              <w:right w:val="single" w:color="auto" w:sz="12" w:space="0"/>
            </w:tcBorders>
            <w:shd w:val="clear" w:color="000000" w:fill="FFFFFF"/>
            <w:vAlign w:val="center"/>
          </w:tcPr>
          <w:p>
            <w:pPr>
              <w:jc w:val="center"/>
              <w:rPr>
                <w:rFonts w:ascii="Times New Roman" w:hAnsi="Times New Roman" w:eastAsia="宋体" w:cs="Times New Roman"/>
                <w:szCs w:val="21"/>
              </w:rPr>
            </w:pPr>
            <w:r>
              <w:rPr>
                <w:rFonts w:ascii="Times New Roman" w:hAnsi="Times New Roman" w:eastAsia="宋体" w:cs="Times New Roman"/>
                <w:szCs w:val="21"/>
              </w:rPr>
              <w:t>48</w:t>
            </w:r>
          </w:p>
        </w:tc>
      </w:tr>
      <w:tr>
        <w:tblPrEx>
          <w:tblCellMar>
            <w:top w:w="0" w:type="dxa"/>
            <w:left w:w="108" w:type="dxa"/>
            <w:bottom w:w="0" w:type="dxa"/>
            <w:right w:w="108" w:type="dxa"/>
          </w:tblCellMar>
        </w:tblPrEx>
        <w:trPr>
          <w:trHeight w:val="315" w:hRule="atLeast"/>
        </w:trPr>
        <w:tc>
          <w:tcPr>
            <w:tcW w:w="440" w:type="dxa"/>
            <w:vMerge w:val="continue"/>
            <w:tcBorders>
              <w:left w:val="single" w:color="auto" w:sz="12" w:space="0"/>
              <w:right w:val="single" w:color="auto" w:sz="4" w:space="0"/>
            </w:tcBorders>
            <w:vAlign w:val="center"/>
          </w:tcPr>
          <w:p>
            <w:pPr>
              <w:widowControl/>
              <w:jc w:val="left"/>
              <w:rPr>
                <w:rFonts w:ascii="Times New Roman" w:hAnsi="Times New Roman" w:eastAsia="宋体" w:cs="Times New Roman"/>
                <w:b/>
                <w:bCs/>
                <w:color w:val="000000"/>
                <w:kern w:val="0"/>
                <w:szCs w:val="21"/>
              </w:rPr>
            </w:pPr>
          </w:p>
        </w:tc>
        <w:tc>
          <w:tcPr>
            <w:tcW w:w="1742" w:type="dxa"/>
            <w:tcBorders>
              <w:top w:val="nil"/>
              <w:left w:val="nil"/>
              <w:bottom w:val="single" w:color="auto" w:sz="4" w:space="0"/>
              <w:right w:val="single" w:color="auto" w:sz="4" w:space="0"/>
            </w:tcBorders>
            <w:shd w:val="clear" w:color="000000" w:fill="FFFFFF"/>
            <w:vAlign w:val="center"/>
          </w:tcPr>
          <w:p>
            <w:pPr>
              <w:widowControl/>
              <w:jc w:val="left"/>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网络安全监管与评测</w:t>
            </w:r>
          </w:p>
        </w:tc>
        <w:tc>
          <w:tcPr>
            <w:tcW w:w="5656" w:type="dxa"/>
            <w:tcBorders>
              <w:top w:val="nil"/>
              <w:left w:val="nil"/>
              <w:bottom w:val="single" w:color="auto" w:sz="4" w:space="0"/>
              <w:right w:val="single" w:color="auto" w:sz="4" w:space="0"/>
            </w:tcBorders>
            <w:shd w:val="clear" w:color="000000" w:fill="FFFFFF"/>
          </w:tcPr>
          <w:p>
            <w:pPr>
              <w:widowControl/>
              <w:adjustRightInd w:val="0"/>
              <w:snapToGrid w:val="0"/>
              <w:ind w:firstLine="420" w:firstLineChars="200"/>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本课程是为计算机科学与技术专业数据应用安全方向学生开设的专业必修课。课程可安排在第八学期。通过本课程的学习，使学生了解网络安全管理、计算机信息网络国际联网安全管理、互联网用户的用网行为安全规范、互联网单位用户的安全管理、互联网上网服务营业场所安全管理、信息系统安全等级保护制度、计算机病毒防护、计算机信息系统安全专用产品安全管理以及网络安全标准与评测等，为学生今后进行网络管理、维护以及安全技术服务奠定基础。</w:t>
            </w:r>
          </w:p>
        </w:tc>
        <w:tc>
          <w:tcPr>
            <w:tcW w:w="691" w:type="dxa"/>
            <w:tcBorders>
              <w:top w:val="nil"/>
              <w:left w:val="nil"/>
              <w:bottom w:val="single" w:color="auto" w:sz="4" w:space="0"/>
              <w:right w:val="single" w:color="auto" w:sz="12" w:space="0"/>
            </w:tcBorders>
            <w:shd w:val="clear" w:color="000000" w:fill="FFFFFF"/>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64</w:t>
            </w:r>
          </w:p>
        </w:tc>
      </w:tr>
      <w:tr>
        <w:tblPrEx>
          <w:tblCellMar>
            <w:top w:w="0" w:type="dxa"/>
            <w:left w:w="108" w:type="dxa"/>
            <w:bottom w:w="0" w:type="dxa"/>
            <w:right w:w="108" w:type="dxa"/>
          </w:tblCellMar>
        </w:tblPrEx>
        <w:trPr>
          <w:trHeight w:val="300" w:hRule="atLeast"/>
        </w:trPr>
        <w:tc>
          <w:tcPr>
            <w:tcW w:w="440" w:type="dxa"/>
            <w:vMerge w:val="continue"/>
            <w:tcBorders>
              <w:left w:val="single" w:color="auto" w:sz="12" w:space="0"/>
              <w:bottom w:val="single" w:color="auto" w:sz="4" w:space="0"/>
              <w:right w:val="single" w:color="auto" w:sz="4" w:space="0"/>
            </w:tcBorders>
            <w:vAlign w:val="center"/>
          </w:tcPr>
          <w:p>
            <w:pPr>
              <w:widowControl/>
              <w:jc w:val="left"/>
              <w:rPr>
                <w:rFonts w:ascii="Times New Roman" w:hAnsi="Times New Roman" w:eastAsia="宋体" w:cs="Times New Roman"/>
                <w:b/>
                <w:bCs/>
                <w:color w:val="000000"/>
                <w:kern w:val="0"/>
                <w:szCs w:val="21"/>
              </w:rPr>
            </w:pPr>
          </w:p>
        </w:tc>
        <w:tc>
          <w:tcPr>
            <w:tcW w:w="1742"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网络安全协议分析</w:t>
            </w:r>
          </w:p>
        </w:tc>
        <w:tc>
          <w:tcPr>
            <w:tcW w:w="5656" w:type="dxa"/>
            <w:tcBorders>
              <w:top w:val="nil"/>
              <w:left w:val="nil"/>
              <w:bottom w:val="single" w:color="auto" w:sz="4" w:space="0"/>
              <w:right w:val="single" w:color="auto" w:sz="4" w:space="0"/>
            </w:tcBorders>
            <w:shd w:val="clear" w:color="auto" w:fill="auto"/>
          </w:tcPr>
          <w:p>
            <w:pPr>
              <w:widowControl/>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xml:space="preserve">    通过本课程的学习，学生将学习6种常见的安全协议，了解它们在OSI七层模型中的层次，并理解这些安全协议能够提供的安全服务，加密和认证机制、工作原理及应用领域等。</w:t>
            </w:r>
          </w:p>
          <w:p>
            <w:pPr>
              <w:widowControl/>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xml:space="preserve">    本课程的主要内容有：网络认证协议Kerberos、安全电子交易协议SET、安全套接层协议SSL、安全超文本传输协议HTTPS、安全电子邮件协议S／MIME、网络层安全协议IPSec。</w:t>
            </w:r>
          </w:p>
        </w:tc>
        <w:tc>
          <w:tcPr>
            <w:tcW w:w="691" w:type="dxa"/>
            <w:tcBorders>
              <w:top w:val="nil"/>
              <w:left w:val="nil"/>
              <w:bottom w:val="single" w:color="auto" w:sz="4" w:space="0"/>
              <w:right w:val="single" w:color="auto" w:sz="12" w:space="0"/>
            </w:tcBorders>
            <w:vAlign w:val="center"/>
          </w:tcPr>
          <w:p>
            <w:pPr>
              <w:jc w:val="center"/>
              <w:rPr>
                <w:rFonts w:ascii="Times New Roman" w:hAnsi="Times New Roman" w:eastAsia="宋体" w:cs="Times New Roman"/>
                <w:szCs w:val="21"/>
              </w:rPr>
            </w:pPr>
            <w:r>
              <w:rPr>
                <w:rFonts w:ascii="Times New Roman" w:hAnsi="Times New Roman" w:eastAsia="宋体" w:cs="Times New Roman"/>
                <w:szCs w:val="21"/>
              </w:rPr>
              <w:t>48</w:t>
            </w:r>
          </w:p>
        </w:tc>
      </w:tr>
      <w:tr>
        <w:tblPrEx>
          <w:tblCellMar>
            <w:top w:w="0" w:type="dxa"/>
            <w:left w:w="108" w:type="dxa"/>
            <w:bottom w:w="0" w:type="dxa"/>
            <w:right w:w="108" w:type="dxa"/>
          </w:tblCellMar>
        </w:tblPrEx>
        <w:trPr>
          <w:trHeight w:val="315" w:hRule="atLeast"/>
        </w:trPr>
        <w:tc>
          <w:tcPr>
            <w:tcW w:w="440" w:type="dxa"/>
            <w:vMerge w:val="restart"/>
            <w:tcBorders>
              <w:top w:val="nil"/>
              <w:left w:val="single" w:color="auto" w:sz="12" w:space="0"/>
              <w:bottom w:val="single" w:color="auto" w:sz="4" w:space="0"/>
              <w:right w:val="single" w:color="auto" w:sz="4" w:space="0"/>
            </w:tcBorders>
            <w:shd w:val="clear" w:color="000000" w:fill="FFFFFF"/>
            <w:vAlign w:val="center"/>
          </w:tcPr>
          <w:p>
            <w:pPr>
              <w:widowControl/>
              <w:jc w:val="center"/>
              <w:rPr>
                <w:rFonts w:ascii="Times New Roman" w:hAnsi="Times New Roman" w:eastAsia="宋体" w:cs="Times New Roman"/>
                <w:b/>
                <w:bCs/>
                <w:color w:val="000000"/>
                <w:kern w:val="0"/>
                <w:szCs w:val="21"/>
              </w:rPr>
            </w:pPr>
            <w:r>
              <w:rPr>
                <w:rFonts w:ascii="Times New Roman" w:hAnsi="Times New Roman" w:eastAsia="宋体" w:cs="Times New Roman"/>
                <w:b/>
                <w:bCs/>
                <w:color w:val="000000"/>
                <w:kern w:val="0"/>
                <w:szCs w:val="21"/>
              </w:rPr>
              <w:t>系统安全</w:t>
            </w:r>
          </w:p>
        </w:tc>
        <w:tc>
          <w:tcPr>
            <w:tcW w:w="1742" w:type="dxa"/>
            <w:tcBorders>
              <w:top w:val="nil"/>
              <w:left w:val="nil"/>
              <w:bottom w:val="single" w:color="auto" w:sz="4" w:space="0"/>
              <w:right w:val="single" w:color="auto" w:sz="4" w:space="0"/>
            </w:tcBorders>
            <w:shd w:val="clear" w:color="000000" w:fill="FFFFFF"/>
            <w:vAlign w:val="center"/>
          </w:tcPr>
          <w:p>
            <w:pPr>
              <w:widowControl/>
              <w:jc w:val="left"/>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Windows安全与管理</w:t>
            </w:r>
          </w:p>
        </w:tc>
        <w:tc>
          <w:tcPr>
            <w:tcW w:w="5656" w:type="dxa"/>
            <w:tcBorders>
              <w:top w:val="nil"/>
              <w:left w:val="nil"/>
              <w:bottom w:val="single" w:color="auto" w:sz="4" w:space="0"/>
              <w:right w:val="single" w:color="auto" w:sz="4" w:space="0"/>
            </w:tcBorders>
            <w:shd w:val="clear" w:color="000000" w:fill="FFFFFF"/>
          </w:tcPr>
          <w:p>
            <w:pPr>
              <w:widowControl/>
              <w:adjustRightInd w:val="0"/>
              <w:snapToGrid w:val="0"/>
              <w:spacing w:line="300" w:lineRule="auto"/>
              <w:ind w:firstLine="462" w:firstLineChars="220"/>
              <w:rPr>
                <w:rFonts w:ascii="Times New Roman" w:hAnsi="Times New Roman" w:eastAsia="宋体" w:cs="Times New Roman"/>
                <w:kern w:val="0"/>
                <w:szCs w:val="21"/>
              </w:rPr>
            </w:pPr>
            <w:r>
              <w:rPr>
                <w:rFonts w:ascii="Times New Roman" w:hAnsi="Times New Roman" w:eastAsia="宋体" w:cs="Times New Roman"/>
                <w:kern w:val="0"/>
                <w:szCs w:val="21"/>
              </w:rPr>
              <w:t>通过本课程教学，使学生具备运用Windows Server及Linux系统组建企业常用服务器、系统管理网络资源的能力，掌握Windows服务器系统的日常管理、服务功能的配置、日常排错以及资源管理的方法。</w:t>
            </w:r>
          </w:p>
          <w:p>
            <w:pPr>
              <w:widowControl/>
              <w:jc w:val="left"/>
              <w:rPr>
                <w:rFonts w:ascii="Times New Roman" w:hAnsi="Times New Roman" w:eastAsia="宋体" w:cs="Times New Roman"/>
                <w:color w:val="000000"/>
                <w:kern w:val="0"/>
                <w:szCs w:val="21"/>
              </w:rPr>
            </w:pPr>
            <w:r>
              <w:rPr>
                <w:rFonts w:ascii="Times New Roman" w:hAnsi="Times New Roman" w:eastAsia="宋体" w:cs="Times New Roman"/>
                <w:kern w:val="0"/>
                <w:szCs w:val="21"/>
              </w:rPr>
              <w:t xml:space="preserve">    课程的主要内容包括：网络的分类、拓扑结构、网络操作系统的安装、常用的网络命令、系统基本配置、共享文件的应用、用户和组的管理、域与活动目录、NTFS权限的应用、磁盘管理、DNS、DHCP、WEB、FTP、邮件服务的基本配置和维护、远程管理与终端服务、防火墙的基本配置等。</w:t>
            </w:r>
          </w:p>
        </w:tc>
        <w:tc>
          <w:tcPr>
            <w:tcW w:w="691" w:type="dxa"/>
            <w:tcBorders>
              <w:top w:val="nil"/>
              <w:left w:val="nil"/>
              <w:bottom w:val="single" w:color="auto" w:sz="4" w:space="0"/>
              <w:right w:val="single" w:color="auto" w:sz="12" w:space="0"/>
            </w:tcBorders>
            <w:shd w:val="clear" w:color="000000" w:fill="FFFFFF"/>
            <w:vAlign w:val="center"/>
          </w:tcPr>
          <w:p>
            <w:pPr>
              <w:jc w:val="center"/>
              <w:rPr>
                <w:rFonts w:ascii="Times New Roman" w:hAnsi="Times New Roman" w:eastAsia="宋体" w:cs="Times New Roman"/>
                <w:szCs w:val="21"/>
              </w:rPr>
            </w:pPr>
            <w:r>
              <w:rPr>
                <w:rFonts w:ascii="Times New Roman" w:hAnsi="Times New Roman" w:eastAsia="宋体" w:cs="Times New Roman"/>
                <w:szCs w:val="21"/>
              </w:rPr>
              <w:t>64</w:t>
            </w:r>
          </w:p>
        </w:tc>
      </w:tr>
      <w:tr>
        <w:tblPrEx>
          <w:tblCellMar>
            <w:top w:w="0" w:type="dxa"/>
            <w:left w:w="108" w:type="dxa"/>
            <w:bottom w:w="0" w:type="dxa"/>
            <w:right w:w="108" w:type="dxa"/>
          </w:tblCellMar>
        </w:tblPrEx>
        <w:trPr>
          <w:trHeight w:val="315" w:hRule="atLeast"/>
        </w:trPr>
        <w:tc>
          <w:tcPr>
            <w:tcW w:w="440" w:type="dxa"/>
            <w:vMerge w:val="continue"/>
            <w:tcBorders>
              <w:top w:val="nil"/>
              <w:left w:val="single" w:color="auto" w:sz="12" w:space="0"/>
              <w:bottom w:val="single" w:color="auto" w:sz="4" w:space="0"/>
              <w:right w:val="single" w:color="auto" w:sz="4" w:space="0"/>
            </w:tcBorders>
            <w:vAlign w:val="center"/>
          </w:tcPr>
          <w:p>
            <w:pPr>
              <w:widowControl/>
              <w:jc w:val="left"/>
              <w:rPr>
                <w:rFonts w:ascii="Times New Roman" w:hAnsi="Times New Roman" w:eastAsia="宋体" w:cs="Times New Roman"/>
                <w:b/>
                <w:bCs/>
                <w:color w:val="000000"/>
                <w:kern w:val="0"/>
                <w:szCs w:val="21"/>
              </w:rPr>
            </w:pPr>
          </w:p>
        </w:tc>
        <w:tc>
          <w:tcPr>
            <w:tcW w:w="1742" w:type="dxa"/>
            <w:tcBorders>
              <w:top w:val="nil"/>
              <w:left w:val="nil"/>
              <w:bottom w:val="single" w:color="auto" w:sz="4" w:space="0"/>
              <w:right w:val="single" w:color="auto" w:sz="4" w:space="0"/>
            </w:tcBorders>
            <w:shd w:val="clear" w:color="000000" w:fill="FFFFFF"/>
            <w:vAlign w:val="center"/>
          </w:tcPr>
          <w:p>
            <w:pPr>
              <w:widowControl/>
              <w:jc w:val="left"/>
              <w:rPr>
                <w:rFonts w:ascii="Times New Roman" w:hAnsi="Times New Roman" w:eastAsia="宋体" w:cs="Times New Roman"/>
                <w:kern w:val="0"/>
                <w:szCs w:val="21"/>
              </w:rPr>
            </w:pPr>
            <w:r>
              <w:rPr>
                <w:rFonts w:ascii="Times New Roman" w:hAnsi="Times New Roman" w:eastAsia="宋体" w:cs="Times New Roman"/>
                <w:kern w:val="0"/>
                <w:szCs w:val="21"/>
              </w:rPr>
              <w:t>操作系统原理</w:t>
            </w:r>
          </w:p>
        </w:tc>
        <w:tc>
          <w:tcPr>
            <w:tcW w:w="5656" w:type="dxa"/>
            <w:tcBorders>
              <w:top w:val="nil"/>
              <w:left w:val="nil"/>
              <w:bottom w:val="single" w:color="auto" w:sz="4" w:space="0"/>
              <w:right w:val="single" w:color="auto" w:sz="4" w:space="0"/>
            </w:tcBorders>
            <w:shd w:val="clear" w:color="000000" w:fill="FFFFFF"/>
          </w:tcPr>
          <w:p>
            <w:pPr>
              <w:widowControl/>
              <w:adjustRightInd w:val="0"/>
              <w:snapToGrid w:val="0"/>
              <w:spacing w:line="300" w:lineRule="auto"/>
              <w:ind w:firstLine="462" w:firstLineChars="220"/>
              <w:rPr>
                <w:rFonts w:ascii="Times New Roman" w:hAnsi="Times New Roman" w:eastAsia="宋体" w:cs="Times New Roman"/>
                <w:kern w:val="0"/>
                <w:szCs w:val="21"/>
              </w:rPr>
            </w:pPr>
            <w:r>
              <w:rPr>
                <w:rFonts w:ascii="Times New Roman" w:hAnsi="Times New Roman" w:eastAsia="宋体" w:cs="Times New Roman"/>
                <w:kern w:val="0"/>
                <w:szCs w:val="21"/>
              </w:rPr>
              <w:t>通过本课程教学，使学生具备掌握操作系统的基本工作原理和设计方法，把所学原理贯穿到具体的Windows系统中，增强平台管理能力。</w:t>
            </w:r>
          </w:p>
          <w:p>
            <w:pPr>
              <w:widowControl/>
              <w:adjustRightInd w:val="0"/>
              <w:snapToGrid w:val="0"/>
              <w:spacing w:line="300" w:lineRule="auto"/>
              <w:ind w:firstLine="462" w:firstLineChars="220"/>
              <w:rPr>
                <w:rFonts w:ascii="Times New Roman" w:hAnsi="Times New Roman" w:eastAsia="宋体" w:cs="Times New Roman"/>
                <w:kern w:val="0"/>
                <w:szCs w:val="21"/>
              </w:rPr>
            </w:pPr>
            <w:r>
              <w:rPr>
                <w:rFonts w:ascii="Times New Roman" w:hAnsi="Times New Roman" w:eastAsia="宋体" w:cs="Times New Roman"/>
                <w:kern w:val="0"/>
                <w:szCs w:val="21"/>
              </w:rPr>
              <w:t>课程的主要内容包括：操作系统的概述、进程管理、设备管理、文件系统、操作系统安全，并行与分布式操作系统、操作系统的前沿技术。</w:t>
            </w:r>
          </w:p>
        </w:tc>
        <w:tc>
          <w:tcPr>
            <w:tcW w:w="691" w:type="dxa"/>
            <w:tcBorders>
              <w:top w:val="nil"/>
              <w:left w:val="nil"/>
              <w:bottom w:val="single" w:color="auto" w:sz="4" w:space="0"/>
              <w:right w:val="single" w:color="auto" w:sz="12" w:space="0"/>
            </w:tcBorders>
            <w:shd w:val="clear" w:color="000000" w:fill="FFFFFF"/>
            <w:vAlign w:val="center"/>
          </w:tcPr>
          <w:p>
            <w:pPr>
              <w:jc w:val="center"/>
              <w:rPr>
                <w:rFonts w:ascii="Times New Roman" w:hAnsi="Times New Roman" w:eastAsia="宋体" w:cs="Times New Roman"/>
                <w:szCs w:val="21"/>
              </w:rPr>
            </w:pPr>
            <w:r>
              <w:rPr>
                <w:rFonts w:ascii="Times New Roman" w:hAnsi="Times New Roman" w:eastAsia="宋体" w:cs="Times New Roman"/>
                <w:szCs w:val="21"/>
              </w:rPr>
              <w:t>32</w:t>
            </w:r>
          </w:p>
        </w:tc>
      </w:tr>
      <w:tr>
        <w:tblPrEx>
          <w:tblCellMar>
            <w:top w:w="0" w:type="dxa"/>
            <w:left w:w="108" w:type="dxa"/>
            <w:bottom w:w="0" w:type="dxa"/>
            <w:right w:w="108" w:type="dxa"/>
          </w:tblCellMar>
        </w:tblPrEx>
        <w:trPr>
          <w:trHeight w:val="300" w:hRule="atLeast"/>
        </w:trPr>
        <w:tc>
          <w:tcPr>
            <w:tcW w:w="440" w:type="dxa"/>
            <w:vMerge w:val="continue"/>
            <w:tcBorders>
              <w:top w:val="nil"/>
              <w:left w:val="single" w:color="auto" w:sz="12" w:space="0"/>
              <w:bottom w:val="single" w:color="auto" w:sz="4" w:space="0"/>
              <w:right w:val="single" w:color="auto" w:sz="4" w:space="0"/>
            </w:tcBorders>
            <w:vAlign w:val="center"/>
          </w:tcPr>
          <w:p>
            <w:pPr>
              <w:widowControl/>
              <w:jc w:val="left"/>
              <w:rPr>
                <w:rFonts w:ascii="Times New Roman" w:hAnsi="Times New Roman" w:eastAsia="宋体" w:cs="Times New Roman"/>
                <w:b/>
                <w:bCs/>
                <w:color w:val="000000"/>
                <w:kern w:val="0"/>
                <w:szCs w:val="21"/>
              </w:rPr>
            </w:pPr>
          </w:p>
        </w:tc>
        <w:tc>
          <w:tcPr>
            <w:tcW w:w="1742" w:type="dxa"/>
            <w:tcBorders>
              <w:top w:val="nil"/>
              <w:left w:val="nil"/>
              <w:bottom w:val="single" w:color="auto" w:sz="4" w:space="0"/>
              <w:right w:val="single" w:color="auto" w:sz="4" w:space="0"/>
            </w:tcBorders>
            <w:shd w:val="clear" w:color="000000" w:fill="FFFFFF"/>
            <w:vAlign w:val="center"/>
          </w:tcPr>
          <w:p>
            <w:pPr>
              <w:widowControl/>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LINUX系统与安全管理</w:t>
            </w:r>
          </w:p>
        </w:tc>
        <w:tc>
          <w:tcPr>
            <w:tcW w:w="5656" w:type="dxa"/>
            <w:tcBorders>
              <w:top w:val="nil"/>
              <w:left w:val="nil"/>
              <w:bottom w:val="single" w:color="auto" w:sz="4" w:space="0"/>
              <w:right w:val="single" w:color="auto" w:sz="4" w:space="0"/>
            </w:tcBorders>
            <w:shd w:val="clear" w:color="000000" w:fill="FFFFFF"/>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00" w:lineRule="auto"/>
              <w:ind w:firstLine="462" w:firstLineChars="220"/>
              <w:rPr>
                <w:rFonts w:ascii="Times New Roman" w:hAnsi="Times New Roman" w:eastAsia="宋体" w:cs="Times New Roman"/>
                <w:szCs w:val="21"/>
              </w:rPr>
            </w:pPr>
            <w:r>
              <w:rPr>
                <w:rFonts w:ascii="Times New Roman" w:hAnsi="Times New Roman" w:eastAsia="宋体" w:cs="Times New Roman"/>
                <w:szCs w:val="21"/>
              </w:rPr>
              <w:t>通过本课程的教学，要求学生能够进行日常企业工作中的常见网络系统安全防护管理工作。对网络系统安全有一个整体的认识，全方位、立体化的综合掌握网络系统的安全管理知识。本课程分别在第四和第五学期实施。</w:t>
            </w:r>
          </w:p>
          <w:p>
            <w:pPr>
              <w:widowControl/>
              <w:ind w:firstLine="420" w:firstLineChars="200"/>
              <w:jc w:val="left"/>
              <w:rPr>
                <w:rFonts w:ascii="Times New Roman" w:hAnsi="Times New Roman" w:eastAsia="宋体" w:cs="Times New Roman"/>
                <w:color w:val="000000"/>
                <w:kern w:val="0"/>
                <w:szCs w:val="21"/>
              </w:rPr>
            </w:pPr>
            <w:r>
              <w:rPr>
                <w:rFonts w:ascii="Times New Roman" w:hAnsi="Times New Roman" w:eastAsia="宋体" w:cs="Times New Roman"/>
                <w:szCs w:val="21"/>
              </w:rPr>
              <w:t>课程的主要内容包括：服务器的安全管理、保障数据传输安全、架设CA服务器，具有申请与签发证书的能力；能对WEB、FTP服务器进行安全维护，架设SSL网站；具有PKI公钥基础架构基础知识，能架设独立的CA，申请与签发相应的证书；邮件的数字签名与加密使用网络管理工具等。</w:t>
            </w:r>
          </w:p>
        </w:tc>
        <w:tc>
          <w:tcPr>
            <w:tcW w:w="691" w:type="dxa"/>
            <w:tcBorders>
              <w:top w:val="nil"/>
              <w:left w:val="nil"/>
              <w:bottom w:val="single" w:color="auto" w:sz="4" w:space="0"/>
              <w:right w:val="single" w:color="auto" w:sz="12" w:space="0"/>
            </w:tcBorders>
            <w:shd w:val="clear" w:color="000000" w:fill="FFFFFF"/>
            <w:vAlign w:val="center"/>
          </w:tcPr>
          <w:p>
            <w:pPr>
              <w:jc w:val="center"/>
              <w:rPr>
                <w:rFonts w:ascii="Times New Roman" w:hAnsi="Times New Roman" w:eastAsia="宋体" w:cs="Times New Roman"/>
                <w:szCs w:val="21"/>
              </w:rPr>
            </w:pPr>
            <w:r>
              <w:rPr>
                <w:rFonts w:ascii="Times New Roman" w:hAnsi="Times New Roman" w:eastAsia="宋体" w:cs="Times New Roman"/>
                <w:szCs w:val="21"/>
              </w:rPr>
              <w:t>96</w:t>
            </w:r>
          </w:p>
        </w:tc>
      </w:tr>
      <w:tr>
        <w:tblPrEx>
          <w:tblCellMar>
            <w:top w:w="0" w:type="dxa"/>
            <w:left w:w="108" w:type="dxa"/>
            <w:bottom w:w="0" w:type="dxa"/>
            <w:right w:w="108" w:type="dxa"/>
          </w:tblCellMar>
        </w:tblPrEx>
        <w:trPr>
          <w:trHeight w:val="300" w:hRule="atLeast"/>
        </w:trPr>
        <w:tc>
          <w:tcPr>
            <w:tcW w:w="440" w:type="dxa"/>
            <w:vMerge w:val="continue"/>
            <w:tcBorders>
              <w:top w:val="nil"/>
              <w:left w:val="single" w:color="auto" w:sz="12" w:space="0"/>
              <w:bottom w:val="single" w:color="auto" w:sz="4" w:space="0"/>
              <w:right w:val="single" w:color="auto" w:sz="4" w:space="0"/>
            </w:tcBorders>
            <w:vAlign w:val="center"/>
          </w:tcPr>
          <w:p>
            <w:pPr>
              <w:widowControl/>
              <w:jc w:val="left"/>
              <w:rPr>
                <w:rFonts w:ascii="Times New Roman" w:hAnsi="Times New Roman" w:eastAsia="宋体" w:cs="Times New Roman"/>
                <w:b/>
                <w:bCs/>
                <w:color w:val="000000"/>
                <w:kern w:val="0"/>
                <w:szCs w:val="21"/>
              </w:rPr>
            </w:pPr>
          </w:p>
        </w:tc>
        <w:tc>
          <w:tcPr>
            <w:tcW w:w="1742" w:type="dxa"/>
            <w:tcBorders>
              <w:top w:val="nil"/>
              <w:left w:val="nil"/>
              <w:bottom w:val="single" w:color="auto" w:sz="4" w:space="0"/>
              <w:right w:val="single" w:color="auto" w:sz="4" w:space="0"/>
            </w:tcBorders>
            <w:shd w:val="clear" w:color="000000" w:fill="FFFFFF"/>
            <w:vAlign w:val="center"/>
          </w:tcPr>
          <w:p>
            <w:pPr>
              <w:widowControl/>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服务器安全检测与加固</w:t>
            </w:r>
          </w:p>
        </w:tc>
        <w:tc>
          <w:tcPr>
            <w:tcW w:w="5656" w:type="dxa"/>
            <w:tcBorders>
              <w:top w:val="nil"/>
              <w:left w:val="nil"/>
              <w:bottom w:val="single" w:color="auto" w:sz="4" w:space="0"/>
              <w:right w:val="single" w:color="auto" w:sz="4" w:space="0"/>
            </w:tcBorders>
            <w:shd w:val="clear" w:color="000000" w:fill="FFFFFF"/>
          </w:tcPr>
          <w:p>
            <w:pPr>
              <w:widowControl/>
              <w:adjustRightInd w:val="0"/>
              <w:snapToGrid w:val="0"/>
              <w:spacing w:line="300" w:lineRule="auto"/>
              <w:ind w:firstLine="462" w:firstLineChars="220"/>
              <w:rPr>
                <w:rFonts w:ascii="Times New Roman" w:hAnsi="Times New Roman" w:eastAsia="宋体" w:cs="Times New Roman"/>
                <w:szCs w:val="21"/>
              </w:rPr>
            </w:pPr>
            <w:r>
              <w:rPr>
                <w:rFonts w:ascii="Times New Roman" w:hAnsi="Times New Roman" w:eastAsia="宋体" w:cs="Times New Roman"/>
                <w:szCs w:val="21"/>
              </w:rPr>
              <w:t>通过本课程教学，使学生具备对服务器漏洞的检测、漏洞的修补及加固的能力、熟练掌握常用的检测及加固工具，对服务器进行多维防护。</w:t>
            </w:r>
          </w:p>
          <w:p>
            <w:pPr>
              <w:widowControl/>
              <w:adjustRightInd w:val="0"/>
              <w:snapToGrid w:val="0"/>
              <w:spacing w:line="300" w:lineRule="auto"/>
              <w:ind w:firstLine="462" w:firstLineChars="220"/>
              <w:rPr>
                <w:rFonts w:ascii="Times New Roman" w:hAnsi="Times New Roman" w:eastAsia="宋体" w:cs="Times New Roman"/>
                <w:szCs w:val="21"/>
              </w:rPr>
            </w:pPr>
            <w:r>
              <w:rPr>
                <w:rFonts w:ascii="Times New Roman" w:hAnsi="Times New Roman" w:eastAsia="宋体" w:cs="Times New Roman"/>
                <w:szCs w:val="21"/>
              </w:rPr>
              <w:t>课程的主要内容包括：服务器漏洞的检测修补加固、HIPS-主机入侵防护系统的应用、对拒绝攻击的防范、从系统内核入手的防范四个方面。</w:t>
            </w:r>
          </w:p>
        </w:tc>
        <w:tc>
          <w:tcPr>
            <w:tcW w:w="691" w:type="dxa"/>
            <w:tcBorders>
              <w:top w:val="nil"/>
              <w:left w:val="nil"/>
              <w:bottom w:val="single" w:color="auto" w:sz="4" w:space="0"/>
              <w:right w:val="single" w:color="auto" w:sz="12" w:space="0"/>
            </w:tcBorders>
            <w:shd w:val="clear" w:color="000000" w:fill="FFFFFF"/>
            <w:vAlign w:val="center"/>
          </w:tcPr>
          <w:p>
            <w:pPr>
              <w:jc w:val="center"/>
              <w:rPr>
                <w:rFonts w:ascii="Times New Roman" w:hAnsi="Times New Roman" w:eastAsia="宋体" w:cs="Times New Roman"/>
                <w:szCs w:val="21"/>
              </w:rPr>
            </w:pPr>
            <w:r>
              <w:rPr>
                <w:rFonts w:ascii="Times New Roman" w:hAnsi="Times New Roman" w:eastAsia="宋体" w:cs="Times New Roman"/>
                <w:szCs w:val="21"/>
              </w:rPr>
              <w:t>48</w:t>
            </w:r>
          </w:p>
        </w:tc>
      </w:tr>
      <w:tr>
        <w:tblPrEx>
          <w:tblCellMar>
            <w:top w:w="0" w:type="dxa"/>
            <w:left w:w="108" w:type="dxa"/>
            <w:bottom w:w="0" w:type="dxa"/>
            <w:right w:w="108" w:type="dxa"/>
          </w:tblCellMar>
        </w:tblPrEx>
        <w:trPr>
          <w:trHeight w:val="285" w:hRule="atLeast"/>
        </w:trPr>
        <w:tc>
          <w:tcPr>
            <w:tcW w:w="440" w:type="dxa"/>
            <w:vMerge w:val="restart"/>
            <w:tcBorders>
              <w:top w:val="nil"/>
              <w:left w:val="single" w:color="auto" w:sz="12" w:space="0"/>
              <w:bottom w:val="single" w:color="auto" w:sz="4" w:space="0"/>
              <w:right w:val="single" w:color="auto" w:sz="4" w:space="0"/>
            </w:tcBorders>
            <w:shd w:val="clear" w:color="000000" w:fill="FFFFFF"/>
            <w:vAlign w:val="center"/>
          </w:tcPr>
          <w:p>
            <w:pPr>
              <w:widowControl/>
              <w:jc w:val="center"/>
              <w:rPr>
                <w:rFonts w:ascii="Times New Roman" w:hAnsi="Times New Roman" w:eastAsia="宋体" w:cs="Times New Roman"/>
                <w:b/>
                <w:bCs/>
                <w:color w:val="000000"/>
                <w:kern w:val="0"/>
                <w:szCs w:val="21"/>
              </w:rPr>
            </w:pPr>
            <w:r>
              <w:rPr>
                <w:rFonts w:ascii="Times New Roman" w:hAnsi="Times New Roman" w:eastAsia="宋体" w:cs="Times New Roman"/>
                <w:b/>
                <w:bCs/>
                <w:color w:val="000000"/>
                <w:kern w:val="0"/>
                <w:szCs w:val="21"/>
              </w:rPr>
              <w:t>应用开发与安全</w:t>
            </w:r>
          </w:p>
        </w:tc>
        <w:tc>
          <w:tcPr>
            <w:tcW w:w="1742" w:type="dxa"/>
            <w:tcBorders>
              <w:top w:val="nil"/>
              <w:left w:val="nil"/>
              <w:bottom w:val="single" w:color="auto" w:sz="4" w:space="0"/>
              <w:right w:val="single" w:color="auto" w:sz="4" w:space="0"/>
            </w:tcBorders>
            <w:shd w:val="clear" w:color="000000" w:fill="FFFFFF"/>
            <w:vAlign w:val="center"/>
          </w:tcPr>
          <w:p>
            <w:pPr>
              <w:widowControl/>
              <w:jc w:val="left"/>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数据结构与算法</w:t>
            </w:r>
          </w:p>
        </w:tc>
        <w:tc>
          <w:tcPr>
            <w:tcW w:w="5656" w:type="dxa"/>
            <w:tcBorders>
              <w:top w:val="nil"/>
              <w:left w:val="nil"/>
              <w:bottom w:val="single" w:color="auto" w:sz="4" w:space="0"/>
              <w:right w:val="single" w:color="auto" w:sz="4" w:space="0"/>
            </w:tcBorders>
            <w:shd w:val="clear" w:color="000000" w:fill="FFFFFF"/>
          </w:tcPr>
          <w:p>
            <w:pPr>
              <w:widowControl/>
              <w:adjustRightInd w:val="0"/>
              <w:snapToGrid w:val="0"/>
              <w:spacing w:line="300" w:lineRule="auto"/>
              <w:ind w:firstLine="462" w:firstLineChars="220"/>
              <w:rPr>
                <w:rFonts w:ascii="Times New Roman" w:hAnsi="Times New Roman" w:eastAsia="宋体" w:cs="Times New Roman"/>
                <w:szCs w:val="21"/>
              </w:rPr>
            </w:pPr>
            <w:r>
              <w:rPr>
                <w:rFonts w:ascii="Times New Roman" w:hAnsi="Times New Roman" w:eastAsia="宋体" w:cs="Times New Roman"/>
                <w:szCs w:val="21"/>
              </w:rPr>
              <w:t>通过本课程的教学，培养学生逻辑思维能力、程序编码能力和解决实际问题能力，对学生毕业后从事软件编码以及其它分析力较强的岗位工作的职业能力培养和职业素养起着重要的支撑作用。</w:t>
            </w:r>
          </w:p>
          <w:p>
            <w:pPr>
              <w:widowControl/>
              <w:adjustRightInd w:val="0"/>
              <w:snapToGrid w:val="0"/>
              <w:spacing w:line="300" w:lineRule="auto"/>
              <w:ind w:firstLine="462" w:firstLineChars="220"/>
              <w:rPr>
                <w:rFonts w:ascii="Times New Roman" w:hAnsi="Times New Roman" w:eastAsia="宋体" w:cs="Times New Roman"/>
                <w:szCs w:val="21"/>
              </w:rPr>
            </w:pPr>
            <w:r>
              <w:rPr>
                <w:rFonts w:ascii="Times New Roman" w:hAnsi="Times New Roman" w:eastAsia="宋体" w:cs="Times New Roman"/>
                <w:szCs w:val="21"/>
              </w:rPr>
              <w:t>课程的主要内容：描述数据结构的概念，各种存储表示方法，顺序表的查找、插入和删除，单链表的查找、插入和删除操作等。</w:t>
            </w:r>
          </w:p>
        </w:tc>
        <w:tc>
          <w:tcPr>
            <w:tcW w:w="691" w:type="dxa"/>
            <w:tcBorders>
              <w:top w:val="nil"/>
              <w:left w:val="nil"/>
              <w:bottom w:val="single" w:color="auto" w:sz="4" w:space="0"/>
              <w:right w:val="single" w:color="auto" w:sz="12" w:space="0"/>
            </w:tcBorders>
            <w:shd w:val="clear" w:color="000000" w:fill="FFFFFF"/>
            <w:vAlign w:val="center"/>
          </w:tcPr>
          <w:p>
            <w:pPr>
              <w:jc w:val="center"/>
              <w:rPr>
                <w:rFonts w:ascii="Times New Roman" w:hAnsi="Times New Roman" w:eastAsia="宋体" w:cs="Times New Roman"/>
                <w:szCs w:val="21"/>
              </w:rPr>
            </w:pPr>
            <w:r>
              <w:rPr>
                <w:rFonts w:ascii="Times New Roman" w:hAnsi="Times New Roman" w:eastAsia="宋体" w:cs="Times New Roman"/>
                <w:szCs w:val="21"/>
              </w:rPr>
              <w:t>48</w:t>
            </w:r>
          </w:p>
        </w:tc>
      </w:tr>
      <w:tr>
        <w:tblPrEx>
          <w:tblCellMar>
            <w:top w:w="0" w:type="dxa"/>
            <w:left w:w="108" w:type="dxa"/>
            <w:bottom w:w="0" w:type="dxa"/>
            <w:right w:w="108" w:type="dxa"/>
          </w:tblCellMar>
        </w:tblPrEx>
        <w:trPr>
          <w:trHeight w:val="285" w:hRule="atLeast"/>
        </w:trPr>
        <w:tc>
          <w:tcPr>
            <w:tcW w:w="440" w:type="dxa"/>
            <w:vMerge w:val="continue"/>
            <w:tcBorders>
              <w:top w:val="nil"/>
              <w:left w:val="single" w:color="auto" w:sz="12" w:space="0"/>
              <w:bottom w:val="single" w:color="auto" w:sz="4" w:space="0"/>
              <w:right w:val="single" w:color="auto" w:sz="4" w:space="0"/>
            </w:tcBorders>
            <w:vAlign w:val="center"/>
          </w:tcPr>
          <w:p>
            <w:pPr>
              <w:widowControl/>
              <w:jc w:val="left"/>
              <w:rPr>
                <w:rFonts w:ascii="Times New Roman" w:hAnsi="Times New Roman" w:eastAsia="宋体" w:cs="Times New Roman"/>
                <w:b/>
                <w:bCs/>
                <w:color w:val="000000"/>
                <w:kern w:val="0"/>
                <w:szCs w:val="21"/>
              </w:rPr>
            </w:pPr>
          </w:p>
        </w:tc>
        <w:tc>
          <w:tcPr>
            <w:tcW w:w="1742" w:type="dxa"/>
            <w:tcBorders>
              <w:top w:val="nil"/>
              <w:left w:val="nil"/>
              <w:bottom w:val="single" w:color="auto" w:sz="4" w:space="0"/>
              <w:right w:val="single" w:color="auto" w:sz="4" w:space="0"/>
            </w:tcBorders>
            <w:shd w:val="clear" w:color="000000" w:fill="FFFFFF"/>
            <w:vAlign w:val="center"/>
          </w:tcPr>
          <w:p>
            <w:pPr>
              <w:widowControl/>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程序设计基础</w:t>
            </w:r>
          </w:p>
        </w:tc>
        <w:tc>
          <w:tcPr>
            <w:tcW w:w="5656" w:type="dxa"/>
            <w:tcBorders>
              <w:top w:val="nil"/>
              <w:left w:val="nil"/>
              <w:bottom w:val="single" w:color="auto" w:sz="4" w:space="0"/>
              <w:right w:val="single" w:color="auto" w:sz="4" w:space="0"/>
            </w:tcBorders>
            <w:shd w:val="clear" w:color="000000" w:fill="FFFFFF"/>
          </w:tcPr>
          <w:p>
            <w:pPr>
              <w:widowControl/>
              <w:adjustRightInd w:val="0"/>
              <w:snapToGrid w:val="0"/>
              <w:spacing w:line="300" w:lineRule="auto"/>
              <w:ind w:firstLine="462" w:firstLineChars="220"/>
              <w:rPr>
                <w:rFonts w:ascii="Times New Roman" w:hAnsi="Times New Roman" w:eastAsia="宋体" w:cs="Times New Roman"/>
                <w:szCs w:val="21"/>
              </w:rPr>
            </w:pPr>
            <w:r>
              <w:rPr>
                <w:rFonts w:ascii="Times New Roman" w:hAnsi="Times New Roman" w:eastAsia="宋体" w:cs="Times New Roman"/>
                <w:szCs w:val="21"/>
              </w:rPr>
              <w:t>通过本课程的教学，学生掌握结构化程序设计思想，具有一定的简单代码编写能力，能看懂程序流程图。</w:t>
            </w:r>
          </w:p>
          <w:p>
            <w:pPr>
              <w:widowControl/>
              <w:adjustRightInd w:val="0"/>
              <w:snapToGrid w:val="0"/>
              <w:spacing w:line="300" w:lineRule="auto"/>
              <w:ind w:firstLine="462" w:firstLineChars="220"/>
              <w:rPr>
                <w:rFonts w:ascii="Times New Roman" w:hAnsi="Times New Roman" w:eastAsia="宋体" w:cs="Times New Roman"/>
                <w:szCs w:val="21"/>
              </w:rPr>
            </w:pPr>
            <w:r>
              <w:rPr>
                <w:rFonts w:ascii="Times New Roman" w:hAnsi="Times New Roman" w:eastAsia="宋体" w:cs="Times New Roman"/>
                <w:szCs w:val="21"/>
              </w:rPr>
              <w:t>本课程的主要内容：C语言数据类型、变量、控制语句、数组、函数定义与调用、指针、文件读写</w:t>
            </w:r>
          </w:p>
        </w:tc>
        <w:tc>
          <w:tcPr>
            <w:tcW w:w="691" w:type="dxa"/>
            <w:tcBorders>
              <w:top w:val="nil"/>
              <w:left w:val="nil"/>
              <w:bottom w:val="single" w:color="auto" w:sz="4" w:space="0"/>
              <w:right w:val="single" w:color="auto" w:sz="12" w:space="0"/>
            </w:tcBorders>
            <w:shd w:val="clear" w:color="000000" w:fill="FFFFFF"/>
            <w:vAlign w:val="center"/>
          </w:tcPr>
          <w:p>
            <w:pPr>
              <w:jc w:val="center"/>
              <w:rPr>
                <w:rFonts w:ascii="Times New Roman" w:hAnsi="Times New Roman" w:eastAsia="宋体" w:cs="Times New Roman"/>
                <w:szCs w:val="21"/>
              </w:rPr>
            </w:pPr>
            <w:r>
              <w:rPr>
                <w:rFonts w:ascii="Times New Roman" w:hAnsi="Times New Roman" w:eastAsia="宋体" w:cs="Times New Roman"/>
                <w:szCs w:val="21"/>
              </w:rPr>
              <w:t>64</w:t>
            </w:r>
          </w:p>
        </w:tc>
      </w:tr>
      <w:tr>
        <w:tblPrEx>
          <w:tblCellMar>
            <w:top w:w="0" w:type="dxa"/>
            <w:left w:w="108" w:type="dxa"/>
            <w:bottom w:w="0" w:type="dxa"/>
            <w:right w:w="108" w:type="dxa"/>
          </w:tblCellMar>
        </w:tblPrEx>
        <w:trPr>
          <w:trHeight w:val="285" w:hRule="atLeast"/>
        </w:trPr>
        <w:tc>
          <w:tcPr>
            <w:tcW w:w="440" w:type="dxa"/>
            <w:vMerge w:val="continue"/>
            <w:tcBorders>
              <w:top w:val="nil"/>
              <w:left w:val="single" w:color="auto" w:sz="12" w:space="0"/>
              <w:bottom w:val="single" w:color="auto" w:sz="4" w:space="0"/>
              <w:right w:val="single" w:color="auto" w:sz="4" w:space="0"/>
            </w:tcBorders>
            <w:vAlign w:val="center"/>
          </w:tcPr>
          <w:p>
            <w:pPr>
              <w:widowControl/>
              <w:jc w:val="left"/>
              <w:rPr>
                <w:rFonts w:ascii="Times New Roman" w:hAnsi="Times New Roman" w:eastAsia="宋体" w:cs="Times New Roman"/>
                <w:b/>
                <w:bCs/>
                <w:color w:val="000000"/>
                <w:kern w:val="0"/>
                <w:szCs w:val="21"/>
              </w:rPr>
            </w:pPr>
          </w:p>
        </w:tc>
        <w:tc>
          <w:tcPr>
            <w:tcW w:w="1742" w:type="dxa"/>
            <w:tcBorders>
              <w:top w:val="nil"/>
              <w:left w:val="nil"/>
              <w:bottom w:val="single" w:color="auto" w:sz="4" w:space="0"/>
              <w:right w:val="single" w:color="auto" w:sz="4" w:space="0"/>
            </w:tcBorders>
            <w:shd w:val="clear" w:color="000000" w:fill="FFFFFF"/>
            <w:vAlign w:val="center"/>
          </w:tcPr>
          <w:p>
            <w:pPr>
              <w:widowControl/>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数据库原理与应用</w:t>
            </w:r>
          </w:p>
        </w:tc>
        <w:tc>
          <w:tcPr>
            <w:tcW w:w="5656" w:type="dxa"/>
            <w:tcBorders>
              <w:top w:val="nil"/>
              <w:left w:val="nil"/>
              <w:bottom w:val="single" w:color="auto" w:sz="4" w:space="0"/>
              <w:right w:val="single" w:color="auto" w:sz="4" w:space="0"/>
            </w:tcBorders>
            <w:shd w:val="clear" w:color="000000" w:fill="FFFFFF"/>
          </w:tcPr>
          <w:p>
            <w:pPr>
              <w:widowControl/>
              <w:adjustRightInd w:val="0"/>
              <w:snapToGrid w:val="0"/>
              <w:spacing w:line="300" w:lineRule="auto"/>
              <w:ind w:firstLine="462" w:firstLineChars="220"/>
              <w:rPr>
                <w:rFonts w:ascii="Times New Roman" w:hAnsi="Times New Roman" w:eastAsia="宋体" w:cs="Times New Roman"/>
                <w:szCs w:val="21"/>
              </w:rPr>
            </w:pPr>
            <w:r>
              <w:rPr>
                <w:rFonts w:ascii="Times New Roman" w:hAnsi="Times New Roman" w:eastAsia="宋体" w:cs="Times New Roman"/>
                <w:szCs w:val="21"/>
              </w:rPr>
              <w:t>通过本课程的教学，学生能够掌握数据库的基本原理、基本操作和数据库系统设计开发的基本方法，使学生有现代信息管理的科学素质，培养学生构建数据库系统的创新思维能力以及运用数据库分析和解决实际问题能力。</w:t>
            </w:r>
          </w:p>
          <w:p>
            <w:pPr>
              <w:widowControl/>
              <w:adjustRightInd w:val="0"/>
              <w:snapToGrid w:val="0"/>
              <w:spacing w:line="300" w:lineRule="auto"/>
              <w:ind w:firstLine="462" w:firstLineChars="220"/>
              <w:rPr>
                <w:rFonts w:ascii="Times New Roman" w:hAnsi="Times New Roman" w:eastAsia="宋体" w:cs="Times New Roman"/>
                <w:szCs w:val="21"/>
              </w:rPr>
            </w:pPr>
            <w:r>
              <w:rPr>
                <w:rFonts w:ascii="Times New Roman" w:hAnsi="Times New Roman" w:eastAsia="宋体" w:cs="Times New Roman"/>
                <w:szCs w:val="21"/>
              </w:rPr>
              <w:t>课程的主要内容包括：数据库的安装、环境的搭建和数据库的基本概念、数据库（表）的创建和使用、数据库数据的查询、数据库程序的设计与使用、游标的设计与使用、视图的使用、创建和管理存储过程、创建和管理触发器、数据库的安全保护机制、备份和恢复数据库。</w:t>
            </w:r>
          </w:p>
        </w:tc>
        <w:tc>
          <w:tcPr>
            <w:tcW w:w="691" w:type="dxa"/>
            <w:tcBorders>
              <w:top w:val="nil"/>
              <w:left w:val="nil"/>
              <w:bottom w:val="single" w:color="auto" w:sz="4" w:space="0"/>
              <w:right w:val="single" w:color="auto" w:sz="12" w:space="0"/>
            </w:tcBorders>
            <w:shd w:val="clear" w:color="000000" w:fill="FFFFFF"/>
            <w:vAlign w:val="center"/>
          </w:tcPr>
          <w:p>
            <w:pPr>
              <w:jc w:val="center"/>
              <w:rPr>
                <w:rFonts w:ascii="Times New Roman" w:hAnsi="Times New Roman" w:eastAsia="宋体" w:cs="Times New Roman"/>
                <w:szCs w:val="21"/>
              </w:rPr>
            </w:pPr>
            <w:r>
              <w:rPr>
                <w:rFonts w:ascii="Times New Roman" w:hAnsi="Times New Roman" w:eastAsia="宋体" w:cs="Times New Roman"/>
                <w:szCs w:val="21"/>
              </w:rPr>
              <w:t>48</w:t>
            </w:r>
          </w:p>
        </w:tc>
      </w:tr>
      <w:tr>
        <w:tblPrEx>
          <w:tblCellMar>
            <w:top w:w="0" w:type="dxa"/>
            <w:left w:w="108" w:type="dxa"/>
            <w:bottom w:w="0" w:type="dxa"/>
            <w:right w:w="108" w:type="dxa"/>
          </w:tblCellMar>
        </w:tblPrEx>
        <w:trPr>
          <w:trHeight w:val="300" w:hRule="atLeast"/>
        </w:trPr>
        <w:tc>
          <w:tcPr>
            <w:tcW w:w="440" w:type="dxa"/>
            <w:vMerge w:val="continue"/>
            <w:tcBorders>
              <w:top w:val="nil"/>
              <w:left w:val="single" w:color="auto" w:sz="12" w:space="0"/>
              <w:bottom w:val="single" w:color="auto" w:sz="4" w:space="0"/>
              <w:right w:val="single" w:color="auto" w:sz="4" w:space="0"/>
            </w:tcBorders>
            <w:vAlign w:val="center"/>
          </w:tcPr>
          <w:p>
            <w:pPr>
              <w:widowControl/>
              <w:jc w:val="left"/>
              <w:rPr>
                <w:rFonts w:ascii="Times New Roman" w:hAnsi="Times New Roman" w:eastAsia="宋体" w:cs="Times New Roman"/>
                <w:b/>
                <w:bCs/>
                <w:color w:val="000000"/>
                <w:kern w:val="0"/>
                <w:szCs w:val="21"/>
              </w:rPr>
            </w:pPr>
          </w:p>
        </w:tc>
        <w:tc>
          <w:tcPr>
            <w:tcW w:w="1742" w:type="dxa"/>
            <w:tcBorders>
              <w:top w:val="nil"/>
              <w:left w:val="nil"/>
              <w:bottom w:val="single" w:color="auto" w:sz="4" w:space="0"/>
              <w:right w:val="single" w:color="auto" w:sz="4" w:space="0"/>
            </w:tcBorders>
            <w:shd w:val="clear" w:color="000000" w:fill="FFFFFF"/>
            <w:vAlign w:val="center"/>
          </w:tcPr>
          <w:p>
            <w:pPr>
              <w:widowControl/>
              <w:adjustRightInd w:val="0"/>
              <w:snapToGrid w:val="0"/>
              <w:spacing w:line="300" w:lineRule="auto"/>
              <w:rPr>
                <w:rFonts w:ascii="Times New Roman" w:hAnsi="Times New Roman" w:eastAsia="宋体" w:cs="Times New Roman"/>
                <w:szCs w:val="21"/>
              </w:rPr>
            </w:pPr>
            <w:r>
              <w:rPr>
                <w:rFonts w:ascii="Times New Roman" w:hAnsi="Times New Roman" w:eastAsia="宋体" w:cs="Times New Roman"/>
                <w:szCs w:val="21"/>
              </w:rPr>
              <w:t>面向对象程序设计</w:t>
            </w:r>
          </w:p>
        </w:tc>
        <w:tc>
          <w:tcPr>
            <w:tcW w:w="5656" w:type="dxa"/>
            <w:tcBorders>
              <w:top w:val="nil"/>
              <w:left w:val="nil"/>
              <w:bottom w:val="single" w:color="auto" w:sz="4" w:space="0"/>
              <w:right w:val="single" w:color="auto" w:sz="4" w:space="0"/>
            </w:tcBorders>
            <w:shd w:val="clear" w:color="000000" w:fill="FFFFFF"/>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00" w:lineRule="auto"/>
              <w:ind w:firstLine="462" w:firstLineChars="220"/>
              <w:rPr>
                <w:rFonts w:ascii="Times New Roman" w:hAnsi="Times New Roman" w:eastAsia="宋体" w:cs="Times New Roman"/>
                <w:szCs w:val="21"/>
              </w:rPr>
            </w:pPr>
            <w:r>
              <w:rPr>
                <w:rFonts w:ascii="Times New Roman" w:hAnsi="Times New Roman" w:eastAsia="宋体" w:cs="Times New Roman"/>
                <w:szCs w:val="21"/>
              </w:rPr>
              <w:t>通过本课程的教学，学生能够理解掌握面向对象程序开发思想，并能从面向对象的角度设计开发中小型的桌面应用程序。本课程分别在第</w:t>
            </w:r>
            <w:r>
              <w:rPr>
                <w:rFonts w:hint="eastAsia" w:ascii="Times New Roman" w:hAnsi="Times New Roman" w:eastAsia="宋体" w:cs="Times New Roman"/>
                <w:szCs w:val="21"/>
              </w:rPr>
              <w:t>三</w:t>
            </w:r>
            <w:r>
              <w:rPr>
                <w:rFonts w:ascii="Times New Roman" w:hAnsi="Times New Roman" w:eastAsia="宋体" w:cs="Times New Roman"/>
                <w:szCs w:val="21"/>
              </w:rPr>
              <w:t>和第</w:t>
            </w:r>
            <w:r>
              <w:rPr>
                <w:rFonts w:hint="eastAsia" w:ascii="Times New Roman" w:hAnsi="Times New Roman" w:eastAsia="宋体" w:cs="Times New Roman"/>
                <w:szCs w:val="21"/>
              </w:rPr>
              <w:t>四</w:t>
            </w:r>
            <w:r>
              <w:rPr>
                <w:rFonts w:ascii="Times New Roman" w:hAnsi="Times New Roman" w:eastAsia="宋体" w:cs="Times New Roman"/>
                <w:szCs w:val="21"/>
              </w:rPr>
              <w:t>学期实施。</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00" w:lineRule="auto"/>
              <w:ind w:firstLine="462" w:firstLineChars="220"/>
              <w:rPr>
                <w:rFonts w:ascii="Times New Roman" w:hAnsi="Times New Roman" w:eastAsia="宋体" w:cs="Times New Roman"/>
                <w:szCs w:val="21"/>
              </w:rPr>
            </w:pPr>
            <w:r>
              <w:rPr>
                <w:rFonts w:ascii="Times New Roman" w:hAnsi="Times New Roman" w:eastAsia="宋体" w:cs="Times New Roman"/>
                <w:szCs w:val="21"/>
              </w:rPr>
              <w:t>本课程的主要内容包括：类、继承、多态、接口的概念、常用类的使用、IO流、异常、线程、GUI、网络编程等。</w:t>
            </w:r>
          </w:p>
        </w:tc>
        <w:tc>
          <w:tcPr>
            <w:tcW w:w="691" w:type="dxa"/>
            <w:tcBorders>
              <w:top w:val="nil"/>
              <w:left w:val="nil"/>
              <w:bottom w:val="single" w:color="auto" w:sz="4" w:space="0"/>
              <w:right w:val="single" w:color="auto" w:sz="12" w:space="0"/>
            </w:tcBorders>
            <w:shd w:val="clear" w:color="000000" w:fill="FFFFFF"/>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112</w:t>
            </w:r>
          </w:p>
        </w:tc>
      </w:tr>
      <w:tr>
        <w:tblPrEx>
          <w:tblCellMar>
            <w:top w:w="0" w:type="dxa"/>
            <w:left w:w="108" w:type="dxa"/>
            <w:bottom w:w="0" w:type="dxa"/>
            <w:right w:w="108" w:type="dxa"/>
          </w:tblCellMar>
        </w:tblPrEx>
        <w:trPr>
          <w:trHeight w:val="300" w:hRule="atLeast"/>
        </w:trPr>
        <w:tc>
          <w:tcPr>
            <w:tcW w:w="440" w:type="dxa"/>
            <w:vMerge w:val="continue"/>
            <w:tcBorders>
              <w:top w:val="nil"/>
              <w:left w:val="single" w:color="auto" w:sz="12" w:space="0"/>
              <w:bottom w:val="single" w:color="auto" w:sz="4" w:space="0"/>
              <w:right w:val="single" w:color="auto" w:sz="4" w:space="0"/>
            </w:tcBorders>
            <w:vAlign w:val="center"/>
          </w:tcPr>
          <w:p>
            <w:pPr>
              <w:widowControl/>
              <w:jc w:val="left"/>
              <w:rPr>
                <w:rFonts w:ascii="Times New Roman" w:hAnsi="Times New Roman" w:eastAsia="宋体" w:cs="Times New Roman"/>
                <w:b/>
                <w:bCs/>
                <w:color w:val="000000"/>
                <w:kern w:val="0"/>
                <w:szCs w:val="21"/>
              </w:rPr>
            </w:pPr>
          </w:p>
        </w:tc>
        <w:tc>
          <w:tcPr>
            <w:tcW w:w="1742" w:type="dxa"/>
            <w:tcBorders>
              <w:top w:val="nil"/>
              <w:left w:val="nil"/>
              <w:bottom w:val="single" w:color="auto" w:sz="4" w:space="0"/>
              <w:right w:val="single" w:color="auto" w:sz="4" w:space="0"/>
            </w:tcBorders>
            <w:shd w:val="clear" w:color="000000" w:fill="FFFFFF"/>
            <w:vAlign w:val="center"/>
          </w:tcPr>
          <w:p>
            <w:pPr>
              <w:widowControl/>
              <w:adjustRightInd w:val="0"/>
              <w:snapToGrid w:val="0"/>
              <w:spacing w:line="300" w:lineRule="auto"/>
              <w:rPr>
                <w:rFonts w:ascii="Times New Roman" w:hAnsi="Times New Roman" w:eastAsia="宋体" w:cs="Times New Roman"/>
                <w:szCs w:val="21"/>
              </w:rPr>
            </w:pPr>
            <w:r>
              <w:rPr>
                <w:rFonts w:hint="eastAsia" w:ascii="Times New Roman" w:hAnsi="Times New Roman" w:eastAsia="宋体" w:cs="Times New Roman"/>
                <w:szCs w:val="21"/>
              </w:rPr>
              <w:t>JAVA程序设计</w:t>
            </w:r>
          </w:p>
        </w:tc>
        <w:tc>
          <w:tcPr>
            <w:tcW w:w="5656" w:type="dxa"/>
            <w:tcBorders>
              <w:top w:val="nil"/>
              <w:left w:val="nil"/>
              <w:bottom w:val="single" w:color="auto" w:sz="4" w:space="0"/>
              <w:right w:val="single" w:color="auto" w:sz="4" w:space="0"/>
            </w:tcBorders>
            <w:shd w:val="clear" w:color="000000" w:fill="FFFFFF"/>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00" w:lineRule="auto"/>
              <w:ind w:firstLine="462" w:firstLineChars="220"/>
              <w:rPr>
                <w:rFonts w:ascii="Times New Roman" w:hAnsi="Times New Roman" w:eastAsia="宋体" w:cs="Times New Roman"/>
                <w:szCs w:val="21"/>
              </w:rPr>
            </w:pPr>
          </w:p>
        </w:tc>
        <w:tc>
          <w:tcPr>
            <w:tcW w:w="691" w:type="dxa"/>
            <w:tcBorders>
              <w:top w:val="nil"/>
              <w:left w:val="nil"/>
              <w:bottom w:val="single" w:color="auto" w:sz="4" w:space="0"/>
              <w:right w:val="single" w:color="auto" w:sz="12" w:space="0"/>
            </w:tcBorders>
            <w:shd w:val="clear" w:color="000000" w:fill="FFFFFF"/>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48</w:t>
            </w:r>
          </w:p>
        </w:tc>
      </w:tr>
      <w:tr>
        <w:tblPrEx>
          <w:tblCellMar>
            <w:top w:w="0" w:type="dxa"/>
            <w:left w:w="108" w:type="dxa"/>
            <w:bottom w:w="0" w:type="dxa"/>
            <w:right w:w="108" w:type="dxa"/>
          </w:tblCellMar>
        </w:tblPrEx>
        <w:trPr>
          <w:trHeight w:val="300" w:hRule="atLeast"/>
        </w:trPr>
        <w:tc>
          <w:tcPr>
            <w:tcW w:w="440" w:type="dxa"/>
            <w:vMerge w:val="continue"/>
            <w:tcBorders>
              <w:top w:val="nil"/>
              <w:left w:val="single" w:color="auto" w:sz="12" w:space="0"/>
              <w:bottom w:val="single" w:color="auto" w:sz="4" w:space="0"/>
              <w:right w:val="single" w:color="auto" w:sz="4" w:space="0"/>
            </w:tcBorders>
            <w:vAlign w:val="center"/>
          </w:tcPr>
          <w:p>
            <w:pPr>
              <w:widowControl/>
              <w:jc w:val="left"/>
              <w:rPr>
                <w:rFonts w:ascii="Times New Roman" w:hAnsi="Times New Roman" w:eastAsia="宋体" w:cs="Times New Roman"/>
                <w:b/>
                <w:bCs/>
                <w:color w:val="000000"/>
                <w:kern w:val="0"/>
                <w:szCs w:val="21"/>
              </w:rPr>
            </w:pPr>
          </w:p>
        </w:tc>
        <w:tc>
          <w:tcPr>
            <w:tcW w:w="1742" w:type="dxa"/>
            <w:tcBorders>
              <w:top w:val="nil"/>
              <w:left w:val="nil"/>
              <w:bottom w:val="single" w:color="auto" w:sz="4" w:space="0"/>
              <w:right w:val="single" w:color="auto" w:sz="4" w:space="0"/>
            </w:tcBorders>
            <w:shd w:val="clear" w:color="000000" w:fill="FFFFFF"/>
            <w:vAlign w:val="center"/>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00" w:lineRule="auto"/>
              <w:rPr>
                <w:rFonts w:ascii="Times New Roman" w:hAnsi="Times New Roman" w:eastAsia="宋体" w:cs="Times New Roman"/>
                <w:szCs w:val="21"/>
              </w:rPr>
            </w:pPr>
            <w:r>
              <w:rPr>
                <w:rFonts w:ascii="Times New Roman" w:hAnsi="Times New Roman" w:eastAsia="宋体" w:cs="Times New Roman"/>
                <w:szCs w:val="21"/>
              </w:rPr>
              <w:t>移动应用开发</w:t>
            </w:r>
          </w:p>
        </w:tc>
        <w:tc>
          <w:tcPr>
            <w:tcW w:w="5656" w:type="dxa"/>
            <w:tcBorders>
              <w:top w:val="nil"/>
              <w:left w:val="nil"/>
              <w:bottom w:val="single" w:color="auto" w:sz="4" w:space="0"/>
              <w:right w:val="single" w:color="auto" w:sz="4" w:space="0"/>
            </w:tcBorders>
            <w:shd w:val="clear" w:color="000000" w:fill="FFFFFF"/>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00" w:lineRule="auto"/>
              <w:ind w:firstLine="462" w:firstLineChars="220"/>
              <w:rPr>
                <w:rFonts w:ascii="Times New Roman" w:hAnsi="Times New Roman" w:eastAsia="宋体" w:cs="Times New Roman"/>
                <w:szCs w:val="21"/>
              </w:rPr>
            </w:pPr>
            <w:r>
              <w:rPr>
                <w:rFonts w:ascii="Times New Roman" w:hAnsi="Times New Roman" w:eastAsia="宋体" w:cs="Times New Roman"/>
                <w:szCs w:val="21"/>
              </w:rPr>
              <w:t>通过本课程的教学要求：学生能够根据产品需求分析，运用Android各种视图控件和相应的API实现Android产品的设计、实现、测试及维护。本课程分别在第六和第七学期实施。</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00" w:lineRule="auto"/>
              <w:ind w:firstLine="462" w:firstLineChars="220"/>
              <w:rPr>
                <w:rFonts w:ascii="Times New Roman" w:hAnsi="Times New Roman" w:eastAsia="宋体" w:cs="Times New Roman"/>
                <w:szCs w:val="21"/>
              </w:rPr>
            </w:pPr>
            <w:r>
              <w:rPr>
                <w:rFonts w:ascii="Times New Roman" w:hAnsi="Times New Roman" w:eastAsia="宋体" w:cs="Times New Roman"/>
                <w:szCs w:val="21"/>
              </w:rPr>
              <w:t>本课程主要内容：java程序设计基础、android环境的搭建、UI、四大组件、数据存储、线程、网络编程等内容。</w:t>
            </w:r>
          </w:p>
        </w:tc>
        <w:tc>
          <w:tcPr>
            <w:tcW w:w="691" w:type="dxa"/>
            <w:tcBorders>
              <w:top w:val="nil"/>
              <w:left w:val="nil"/>
              <w:bottom w:val="single" w:color="auto" w:sz="4" w:space="0"/>
              <w:right w:val="single" w:color="auto" w:sz="12" w:space="0"/>
            </w:tcBorders>
            <w:shd w:val="clear" w:color="000000" w:fill="FFFFFF"/>
            <w:vAlign w:val="center"/>
          </w:tcPr>
          <w:p>
            <w:pPr>
              <w:jc w:val="center"/>
              <w:rPr>
                <w:rFonts w:ascii="Times New Roman" w:hAnsi="Times New Roman" w:eastAsia="宋体" w:cs="Times New Roman"/>
                <w:szCs w:val="21"/>
              </w:rPr>
            </w:pPr>
            <w:r>
              <w:rPr>
                <w:rFonts w:ascii="Times New Roman" w:hAnsi="Times New Roman" w:eastAsia="宋体" w:cs="Times New Roman"/>
                <w:szCs w:val="21"/>
              </w:rPr>
              <w:t>128</w:t>
            </w:r>
          </w:p>
        </w:tc>
      </w:tr>
      <w:tr>
        <w:tblPrEx>
          <w:tblCellMar>
            <w:top w:w="0" w:type="dxa"/>
            <w:left w:w="108" w:type="dxa"/>
            <w:bottom w:w="0" w:type="dxa"/>
            <w:right w:w="108" w:type="dxa"/>
          </w:tblCellMar>
        </w:tblPrEx>
        <w:trPr>
          <w:trHeight w:val="300" w:hRule="atLeast"/>
        </w:trPr>
        <w:tc>
          <w:tcPr>
            <w:tcW w:w="440" w:type="dxa"/>
            <w:vMerge w:val="continue"/>
            <w:tcBorders>
              <w:top w:val="nil"/>
              <w:left w:val="single" w:color="auto" w:sz="12" w:space="0"/>
              <w:bottom w:val="single" w:color="auto" w:sz="4" w:space="0"/>
              <w:right w:val="single" w:color="auto" w:sz="4" w:space="0"/>
            </w:tcBorders>
            <w:vAlign w:val="center"/>
          </w:tcPr>
          <w:p>
            <w:pPr>
              <w:widowControl/>
              <w:jc w:val="left"/>
              <w:rPr>
                <w:rFonts w:ascii="Times New Roman" w:hAnsi="Times New Roman" w:eastAsia="宋体" w:cs="Times New Roman"/>
                <w:b/>
                <w:bCs/>
                <w:color w:val="000000"/>
                <w:kern w:val="0"/>
                <w:szCs w:val="21"/>
              </w:rPr>
            </w:pPr>
          </w:p>
        </w:tc>
        <w:tc>
          <w:tcPr>
            <w:tcW w:w="1742" w:type="dxa"/>
            <w:tcBorders>
              <w:top w:val="nil"/>
              <w:left w:val="nil"/>
              <w:bottom w:val="single" w:color="auto" w:sz="4" w:space="0"/>
              <w:right w:val="single" w:color="auto" w:sz="4" w:space="0"/>
            </w:tcBorders>
            <w:shd w:val="clear" w:color="000000" w:fill="FFFFFF"/>
            <w:vAlign w:val="center"/>
          </w:tcPr>
          <w:p>
            <w:pPr>
              <w:widowControl/>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Web应用开发</w:t>
            </w:r>
          </w:p>
        </w:tc>
        <w:tc>
          <w:tcPr>
            <w:tcW w:w="5656" w:type="dxa"/>
            <w:tcBorders>
              <w:top w:val="nil"/>
              <w:left w:val="nil"/>
              <w:bottom w:val="single" w:color="auto" w:sz="4" w:space="0"/>
              <w:right w:val="single" w:color="auto" w:sz="4" w:space="0"/>
            </w:tcBorders>
            <w:shd w:val="clear" w:color="000000" w:fill="FFFFFF"/>
          </w:tcPr>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00" w:lineRule="auto"/>
              <w:ind w:firstLine="462" w:firstLineChars="220"/>
              <w:rPr>
                <w:rFonts w:ascii="Times New Roman" w:hAnsi="Times New Roman" w:eastAsia="宋体" w:cs="Times New Roman"/>
                <w:szCs w:val="21"/>
              </w:rPr>
            </w:pPr>
            <w:r>
              <w:rPr>
                <w:rFonts w:ascii="Times New Roman" w:hAnsi="Times New Roman" w:eastAsia="宋体" w:cs="Times New Roman"/>
                <w:szCs w:val="21"/>
              </w:rPr>
              <w:t>通过本课程的学习，学生掌握web应用程序的工作原理，能利用主流web应用开发工具编写简单的web应用后台服务程序。</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00" w:lineRule="auto"/>
              <w:ind w:firstLine="462" w:firstLineChars="220"/>
              <w:rPr>
                <w:rFonts w:ascii="Times New Roman" w:hAnsi="Times New Roman" w:eastAsia="宋体" w:cs="Times New Roman"/>
                <w:szCs w:val="21"/>
              </w:rPr>
            </w:pPr>
            <w:r>
              <w:rPr>
                <w:rFonts w:ascii="Times New Roman" w:hAnsi="Times New Roman" w:eastAsia="宋体" w:cs="Times New Roman"/>
                <w:szCs w:val="21"/>
              </w:rPr>
              <w:t>本课程的主要内容：前台表单数据与后台程序交互、后台程序访问数据库、Session与Cookie技术、Ajax技术、文件上传与下载。角色分配与权限管理技术、利用框架或模板进行快速开发。</w:t>
            </w:r>
          </w:p>
        </w:tc>
        <w:tc>
          <w:tcPr>
            <w:tcW w:w="691" w:type="dxa"/>
            <w:tcBorders>
              <w:top w:val="nil"/>
              <w:left w:val="nil"/>
              <w:bottom w:val="single" w:color="auto" w:sz="4" w:space="0"/>
              <w:right w:val="single" w:color="auto" w:sz="12" w:space="0"/>
            </w:tcBorders>
            <w:shd w:val="clear" w:color="000000" w:fill="FFFFFF"/>
            <w:vAlign w:val="center"/>
          </w:tcPr>
          <w:p>
            <w:pPr>
              <w:jc w:val="center"/>
              <w:rPr>
                <w:rFonts w:ascii="Times New Roman" w:hAnsi="Times New Roman" w:eastAsia="宋体" w:cs="Times New Roman"/>
                <w:szCs w:val="21"/>
              </w:rPr>
            </w:pPr>
            <w:r>
              <w:rPr>
                <w:rFonts w:ascii="Times New Roman" w:hAnsi="Times New Roman" w:eastAsia="宋体" w:cs="Times New Roman"/>
                <w:szCs w:val="21"/>
              </w:rPr>
              <w:t>64</w:t>
            </w:r>
          </w:p>
        </w:tc>
      </w:tr>
      <w:tr>
        <w:tblPrEx>
          <w:tblCellMar>
            <w:top w:w="0" w:type="dxa"/>
            <w:left w:w="108" w:type="dxa"/>
            <w:bottom w:w="0" w:type="dxa"/>
            <w:right w:w="108" w:type="dxa"/>
          </w:tblCellMar>
        </w:tblPrEx>
        <w:trPr>
          <w:trHeight w:val="300" w:hRule="atLeast"/>
        </w:trPr>
        <w:tc>
          <w:tcPr>
            <w:tcW w:w="440" w:type="dxa"/>
            <w:vMerge w:val="continue"/>
            <w:tcBorders>
              <w:top w:val="nil"/>
              <w:left w:val="single" w:color="auto" w:sz="12" w:space="0"/>
              <w:bottom w:val="single" w:color="auto" w:sz="4" w:space="0"/>
              <w:right w:val="single" w:color="auto" w:sz="4" w:space="0"/>
            </w:tcBorders>
            <w:vAlign w:val="center"/>
          </w:tcPr>
          <w:p>
            <w:pPr>
              <w:widowControl/>
              <w:jc w:val="left"/>
              <w:rPr>
                <w:rFonts w:ascii="Times New Roman" w:hAnsi="Times New Roman" w:eastAsia="宋体" w:cs="Times New Roman"/>
                <w:b/>
                <w:bCs/>
                <w:color w:val="000000"/>
                <w:kern w:val="0"/>
                <w:szCs w:val="21"/>
              </w:rPr>
            </w:pPr>
          </w:p>
        </w:tc>
        <w:tc>
          <w:tcPr>
            <w:tcW w:w="1742"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应用密码学</w:t>
            </w:r>
          </w:p>
        </w:tc>
        <w:tc>
          <w:tcPr>
            <w:tcW w:w="5656" w:type="dxa"/>
            <w:tcBorders>
              <w:top w:val="nil"/>
              <w:left w:val="nil"/>
              <w:bottom w:val="single" w:color="auto" w:sz="4" w:space="0"/>
              <w:right w:val="single" w:color="auto" w:sz="4" w:space="0"/>
            </w:tcBorders>
            <w:shd w:val="clear" w:color="auto" w:fill="auto"/>
          </w:tcPr>
          <w:p>
            <w:pPr>
              <w:widowControl/>
              <w:adjustRightInd w:val="0"/>
              <w:snapToGrid w:val="0"/>
              <w:ind w:firstLine="360"/>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通过本课程的学习，学生将能够在密码分析和加密技术两方面加强，能够独立研究密码变化的客观规律，用于编制密码并保守通信秘密的，并且能应用密码学的原理去破译密码以获取通信内容。</w:t>
            </w:r>
          </w:p>
          <w:p>
            <w:pPr>
              <w:widowControl/>
              <w:adjustRightInd w:val="0"/>
              <w:snapToGrid w:val="0"/>
              <w:ind w:firstLine="360"/>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本课程的主要内容有两部分：一是加密技术，分为：古典密钥 、对称加密、公钥体系、序列密码、量子密码。 二是分析技术，针对加密技术的种种攻击手段进行分析，同时按密码体系分析密钥分配、密码协议、密码算法、密钥共享、身份认证等。</w:t>
            </w:r>
          </w:p>
        </w:tc>
        <w:tc>
          <w:tcPr>
            <w:tcW w:w="691" w:type="dxa"/>
            <w:tcBorders>
              <w:top w:val="nil"/>
              <w:left w:val="nil"/>
              <w:bottom w:val="single" w:color="auto" w:sz="4" w:space="0"/>
              <w:right w:val="single" w:color="auto" w:sz="12" w:space="0"/>
            </w:tcBorders>
            <w:vAlign w:val="center"/>
          </w:tcPr>
          <w:p>
            <w:pPr>
              <w:jc w:val="center"/>
              <w:rPr>
                <w:rFonts w:ascii="Times New Roman" w:hAnsi="Times New Roman" w:eastAsia="宋体" w:cs="Times New Roman"/>
                <w:szCs w:val="21"/>
              </w:rPr>
            </w:pPr>
            <w:r>
              <w:rPr>
                <w:rFonts w:ascii="Times New Roman" w:hAnsi="Times New Roman" w:eastAsia="宋体" w:cs="Times New Roman"/>
                <w:szCs w:val="21"/>
              </w:rPr>
              <w:t>48</w:t>
            </w:r>
          </w:p>
        </w:tc>
      </w:tr>
      <w:tr>
        <w:tblPrEx>
          <w:tblCellMar>
            <w:top w:w="0" w:type="dxa"/>
            <w:left w:w="108" w:type="dxa"/>
            <w:bottom w:w="0" w:type="dxa"/>
            <w:right w:w="108" w:type="dxa"/>
          </w:tblCellMar>
        </w:tblPrEx>
        <w:trPr>
          <w:trHeight w:val="300" w:hRule="atLeast"/>
        </w:trPr>
        <w:tc>
          <w:tcPr>
            <w:tcW w:w="440" w:type="dxa"/>
            <w:vMerge w:val="restart"/>
            <w:tcBorders>
              <w:top w:val="nil"/>
              <w:left w:val="single" w:color="auto" w:sz="12" w:space="0"/>
              <w:bottom w:val="single" w:color="auto" w:sz="4" w:space="0"/>
              <w:right w:val="single" w:color="auto" w:sz="4" w:space="0"/>
            </w:tcBorders>
            <w:shd w:val="clear" w:color="000000" w:fill="FFFFFF"/>
            <w:vAlign w:val="center"/>
          </w:tcPr>
          <w:p>
            <w:pPr>
              <w:widowControl/>
              <w:jc w:val="center"/>
              <w:rPr>
                <w:rFonts w:ascii="Times New Roman" w:hAnsi="Times New Roman" w:eastAsia="宋体" w:cs="Times New Roman"/>
                <w:b/>
                <w:bCs/>
                <w:color w:val="000000"/>
                <w:kern w:val="0"/>
                <w:szCs w:val="21"/>
              </w:rPr>
            </w:pPr>
            <w:r>
              <w:rPr>
                <w:rFonts w:ascii="Times New Roman" w:hAnsi="Times New Roman" w:eastAsia="宋体" w:cs="Times New Roman"/>
                <w:b/>
                <w:bCs/>
                <w:color w:val="000000"/>
                <w:kern w:val="0"/>
                <w:szCs w:val="21"/>
              </w:rPr>
              <w:t>信息安全综合实践</w:t>
            </w:r>
          </w:p>
        </w:tc>
        <w:tc>
          <w:tcPr>
            <w:tcW w:w="1742"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渗透测试</w:t>
            </w:r>
          </w:p>
        </w:tc>
        <w:tc>
          <w:tcPr>
            <w:tcW w:w="5656" w:type="dxa"/>
            <w:tcBorders>
              <w:top w:val="nil"/>
              <w:left w:val="nil"/>
              <w:bottom w:val="single" w:color="auto" w:sz="4" w:space="0"/>
              <w:right w:val="single" w:color="auto" w:sz="4" w:space="0"/>
            </w:tcBorders>
            <w:shd w:val="clear" w:color="auto" w:fill="auto"/>
          </w:tcPr>
          <w:p>
            <w:pPr>
              <w:widowControl/>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xml:space="preserve">    通过本课程的学习，学生能够在信息系统的不同位置（比如从内网、从外网等位置）利用各种手段对某个特定网络和应用系统进行测试，以发现和挖掘系统中存在的漏洞，然后输出渗透测试报告，并提交。</w:t>
            </w:r>
          </w:p>
          <w:p>
            <w:pPr>
              <w:widowControl/>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xml:space="preserve">    本课程的主要内容有：漏洞扫描，权限提升、密码攻击、社会工程学、无线网络攻击、渗透测试工具使用等。</w:t>
            </w:r>
          </w:p>
        </w:tc>
        <w:tc>
          <w:tcPr>
            <w:tcW w:w="691" w:type="dxa"/>
            <w:tcBorders>
              <w:top w:val="nil"/>
              <w:left w:val="nil"/>
              <w:bottom w:val="single" w:color="auto" w:sz="4" w:space="0"/>
              <w:right w:val="single" w:color="auto" w:sz="12" w:space="0"/>
            </w:tcBorders>
            <w:vAlign w:val="center"/>
          </w:tcPr>
          <w:p>
            <w:pPr>
              <w:jc w:val="center"/>
              <w:rPr>
                <w:rFonts w:ascii="Times New Roman" w:hAnsi="Times New Roman" w:eastAsia="宋体" w:cs="Times New Roman"/>
                <w:szCs w:val="21"/>
              </w:rPr>
            </w:pPr>
            <w:r>
              <w:rPr>
                <w:rFonts w:ascii="Times New Roman" w:hAnsi="Times New Roman" w:eastAsia="宋体" w:cs="Times New Roman"/>
                <w:szCs w:val="21"/>
              </w:rPr>
              <w:t>64</w:t>
            </w:r>
          </w:p>
        </w:tc>
      </w:tr>
      <w:tr>
        <w:tblPrEx>
          <w:tblCellMar>
            <w:top w:w="0" w:type="dxa"/>
            <w:left w:w="108" w:type="dxa"/>
            <w:bottom w:w="0" w:type="dxa"/>
            <w:right w:w="108" w:type="dxa"/>
          </w:tblCellMar>
        </w:tblPrEx>
        <w:trPr>
          <w:trHeight w:val="300" w:hRule="atLeast"/>
        </w:trPr>
        <w:tc>
          <w:tcPr>
            <w:tcW w:w="440" w:type="dxa"/>
            <w:vMerge w:val="continue"/>
            <w:tcBorders>
              <w:top w:val="nil"/>
              <w:left w:val="single" w:color="auto" w:sz="12" w:space="0"/>
              <w:bottom w:val="single" w:color="auto" w:sz="4" w:space="0"/>
              <w:right w:val="single" w:color="auto" w:sz="4" w:space="0"/>
            </w:tcBorders>
            <w:vAlign w:val="center"/>
          </w:tcPr>
          <w:p>
            <w:pPr>
              <w:widowControl/>
              <w:jc w:val="left"/>
              <w:rPr>
                <w:rFonts w:ascii="Times New Roman" w:hAnsi="Times New Roman" w:eastAsia="宋体" w:cs="Times New Roman"/>
                <w:b/>
                <w:bCs/>
                <w:color w:val="000000"/>
                <w:kern w:val="0"/>
                <w:szCs w:val="21"/>
              </w:rPr>
            </w:pPr>
          </w:p>
        </w:tc>
        <w:tc>
          <w:tcPr>
            <w:tcW w:w="1742"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大数据挖掘与安全技术</w:t>
            </w:r>
          </w:p>
        </w:tc>
        <w:tc>
          <w:tcPr>
            <w:tcW w:w="5656" w:type="dxa"/>
            <w:tcBorders>
              <w:top w:val="nil"/>
              <w:left w:val="nil"/>
              <w:bottom w:val="single" w:color="auto" w:sz="4" w:space="0"/>
              <w:right w:val="single" w:color="auto" w:sz="4" w:space="0"/>
            </w:tcBorders>
            <w:shd w:val="clear" w:color="auto" w:fill="auto"/>
          </w:tcPr>
          <w:p>
            <w:pPr>
              <w:widowControl/>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xml:space="preserve">   通过本课程的学识可以理解理解大数据安全的基本内容、核心技术、使用机制，掌握大数据安全的关键技术和应用实践。</w:t>
            </w:r>
          </w:p>
          <w:p>
            <w:pPr>
              <w:widowControl/>
              <w:ind w:firstLine="315" w:firstLineChars="150"/>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本课程的主要内容：大数据与云计算、大数据安全威胁、大数据安全、大数据安全保障技术、大数据安全保障实践、大数据安全应用技术、大数据安全应用实践、大数据安全趋势与应对策略。</w:t>
            </w:r>
          </w:p>
        </w:tc>
        <w:tc>
          <w:tcPr>
            <w:tcW w:w="691" w:type="dxa"/>
            <w:tcBorders>
              <w:top w:val="nil"/>
              <w:left w:val="nil"/>
              <w:bottom w:val="single" w:color="auto" w:sz="4" w:space="0"/>
              <w:right w:val="single" w:color="auto" w:sz="12" w:space="0"/>
            </w:tcBorders>
            <w:vAlign w:val="center"/>
          </w:tcPr>
          <w:p>
            <w:pPr>
              <w:jc w:val="center"/>
              <w:rPr>
                <w:rFonts w:ascii="Times New Roman" w:hAnsi="Times New Roman" w:eastAsia="宋体" w:cs="Times New Roman"/>
                <w:szCs w:val="21"/>
              </w:rPr>
            </w:pPr>
            <w:r>
              <w:rPr>
                <w:rFonts w:ascii="Times New Roman" w:hAnsi="Times New Roman" w:eastAsia="宋体" w:cs="Times New Roman"/>
                <w:szCs w:val="21"/>
              </w:rPr>
              <w:t>48</w:t>
            </w:r>
          </w:p>
        </w:tc>
      </w:tr>
      <w:tr>
        <w:tblPrEx>
          <w:tblCellMar>
            <w:top w:w="0" w:type="dxa"/>
            <w:left w:w="108" w:type="dxa"/>
            <w:bottom w:w="0" w:type="dxa"/>
            <w:right w:w="108" w:type="dxa"/>
          </w:tblCellMar>
        </w:tblPrEx>
        <w:trPr>
          <w:trHeight w:val="300" w:hRule="atLeast"/>
        </w:trPr>
        <w:tc>
          <w:tcPr>
            <w:tcW w:w="440" w:type="dxa"/>
            <w:vMerge w:val="continue"/>
            <w:tcBorders>
              <w:top w:val="nil"/>
              <w:left w:val="single" w:color="auto" w:sz="12" w:space="0"/>
              <w:bottom w:val="single" w:color="auto" w:sz="4" w:space="0"/>
              <w:right w:val="single" w:color="auto" w:sz="4" w:space="0"/>
            </w:tcBorders>
            <w:vAlign w:val="center"/>
          </w:tcPr>
          <w:p>
            <w:pPr>
              <w:widowControl/>
              <w:jc w:val="left"/>
              <w:rPr>
                <w:rFonts w:ascii="Times New Roman" w:hAnsi="Times New Roman" w:eastAsia="宋体" w:cs="Times New Roman"/>
                <w:b/>
                <w:bCs/>
                <w:color w:val="000000"/>
                <w:kern w:val="0"/>
                <w:szCs w:val="21"/>
              </w:rPr>
            </w:pPr>
          </w:p>
        </w:tc>
        <w:tc>
          <w:tcPr>
            <w:tcW w:w="1742" w:type="dxa"/>
            <w:tcBorders>
              <w:top w:val="nil"/>
              <w:left w:val="nil"/>
              <w:bottom w:val="single" w:color="auto" w:sz="4" w:space="0"/>
              <w:right w:val="single" w:color="auto" w:sz="4" w:space="0"/>
            </w:tcBorders>
            <w:shd w:val="clear" w:color="000000" w:fill="FFFFFF"/>
            <w:vAlign w:val="center"/>
          </w:tcPr>
          <w:p>
            <w:pPr>
              <w:widowControl/>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攻防对抗实训</w:t>
            </w:r>
          </w:p>
        </w:tc>
        <w:tc>
          <w:tcPr>
            <w:tcW w:w="5656" w:type="dxa"/>
            <w:tcBorders>
              <w:top w:val="nil"/>
              <w:left w:val="nil"/>
              <w:bottom w:val="single" w:color="auto" w:sz="4" w:space="0"/>
              <w:right w:val="single" w:color="auto" w:sz="4" w:space="0"/>
            </w:tcBorders>
            <w:shd w:val="clear" w:color="000000" w:fill="FFFFFF"/>
          </w:tcPr>
          <w:p>
            <w:pPr>
              <w:widowControl/>
              <w:ind w:firstLine="420" w:firstLineChars="200"/>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通过本课程的学习可以使学生能够解决不同的网络应用环境中遇到的信息安全问题，成为具备基本安全知识和技能的安全应用型人才。能正确配置网络安全产品、实施应用安全技术、熟练掌握各类安全工具的使用方法，并能规划不同应用网络环境中的安全方案及应急响应策略。</w:t>
            </w:r>
          </w:p>
          <w:p>
            <w:pPr>
              <w:widowControl/>
              <w:ind w:firstLine="420" w:firstLineChars="200"/>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本课程的主要内容包括：个人主机的攻防、办公网络攻防、企业网络的攻防等。</w:t>
            </w:r>
          </w:p>
        </w:tc>
        <w:tc>
          <w:tcPr>
            <w:tcW w:w="691" w:type="dxa"/>
            <w:tcBorders>
              <w:top w:val="nil"/>
              <w:left w:val="nil"/>
              <w:bottom w:val="single" w:color="auto" w:sz="4" w:space="0"/>
              <w:right w:val="single" w:color="auto" w:sz="12" w:space="0"/>
            </w:tcBorders>
            <w:shd w:val="clear" w:color="000000" w:fill="FFFFFF"/>
            <w:vAlign w:val="center"/>
          </w:tcPr>
          <w:p>
            <w:pPr>
              <w:jc w:val="center"/>
              <w:rPr>
                <w:rFonts w:ascii="Times New Roman" w:hAnsi="Times New Roman" w:eastAsia="宋体" w:cs="Times New Roman"/>
                <w:szCs w:val="21"/>
              </w:rPr>
            </w:pPr>
            <w:r>
              <w:rPr>
                <w:rFonts w:ascii="Times New Roman" w:hAnsi="Times New Roman" w:eastAsia="宋体" w:cs="Times New Roman"/>
                <w:szCs w:val="21"/>
              </w:rPr>
              <w:t>48</w:t>
            </w:r>
          </w:p>
        </w:tc>
      </w:tr>
      <w:tr>
        <w:tblPrEx>
          <w:tblCellMar>
            <w:top w:w="0" w:type="dxa"/>
            <w:left w:w="108" w:type="dxa"/>
            <w:bottom w:w="0" w:type="dxa"/>
            <w:right w:w="108" w:type="dxa"/>
          </w:tblCellMar>
        </w:tblPrEx>
        <w:trPr>
          <w:trHeight w:val="300" w:hRule="atLeast"/>
        </w:trPr>
        <w:tc>
          <w:tcPr>
            <w:tcW w:w="440" w:type="dxa"/>
            <w:vMerge w:val="continue"/>
            <w:tcBorders>
              <w:top w:val="nil"/>
              <w:left w:val="single" w:color="auto" w:sz="12" w:space="0"/>
              <w:bottom w:val="single" w:color="auto" w:sz="12" w:space="0"/>
              <w:right w:val="single" w:color="auto" w:sz="4" w:space="0"/>
            </w:tcBorders>
            <w:vAlign w:val="center"/>
          </w:tcPr>
          <w:p>
            <w:pPr>
              <w:widowControl/>
              <w:jc w:val="left"/>
              <w:rPr>
                <w:rFonts w:ascii="Times New Roman" w:hAnsi="Times New Roman" w:eastAsia="宋体" w:cs="Times New Roman"/>
                <w:b/>
                <w:bCs/>
                <w:color w:val="000000"/>
                <w:kern w:val="0"/>
                <w:szCs w:val="21"/>
              </w:rPr>
            </w:pPr>
          </w:p>
        </w:tc>
        <w:tc>
          <w:tcPr>
            <w:tcW w:w="1742" w:type="dxa"/>
            <w:tcBorders>
              <w:top w:val="nil"/>
              <w:left w:val="nil"/>
              <w:bottom w:val="single" w:color="auto" w:sz="12" w:space="0"/>
              <w:right w:val="single" w:color="auto" w:sz="4" w:space="0"/>
            </w:tcBorders>
            <w:shd w:val="clear" w:color="000000" w:fill="FFFFFF"/>
            <w:vAlign w:val="center"/>
          </w:tcPr>
          <w:p>
            <w:pPr>
              <w:widowControl/>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安全方案设计与工程实施</w:t>
            </w:r>
          </w:p>
        </w:tc>
        <w:tc>
          <w:tcPr>
            <w:tcW w:w="5656" w:type="dxa"/>
            <w:tcBorders>
              <w:top w:val="nil"/>
              <w:left w:val="nil"/>
              <w:bottom w:val="single" w:color="auto" w:sz="12" w:space="0"/>
              <w:right w:val="single" w:color="auto" w:sz="4" w:space="0"/>
            </w:tcBorders>
            <w:shd w:val="clear" w:color="000000" w:fill="FFFFFF"/>
          </w:tcPr>
          <w:p>
            <w:pPr>
              <w:widowControl/>
              <w:ind w:firstLine="420" w:firstLineChars="200"/>
              <w:rPr>
                <w:rFonts w:ascii="Times New Roman" w:hAnsi="Times New Roman" w:eastAsia="宋体" w:cs="Times New Roman"/>
                <w:color w:val="000000"/>
                <w:szCs w:val="21"/>
              </w:rPr>
            </w:pPr>
            <w:r>
              <w:rPr>
                <w:rFonts w:ascii="Times New Roman" w:hAnsi="Times New Roman" w:eastAsia="宋体" w:cs="Times New Roman"/>
                <w:color w:val="000000"/>
                <w:szCs w:val="21"/>
              </w:rPr>
              <w:t>通过本课程的教学，培养学生能按照网络安全设计和等级保护理念，规范、准确、熟练地完成网络方案设计任务的人才。</w:t>
            </w:r>
          </w:p>
          <w:p>
            <w:pPr>
              <w:widowControl/>
              <w:jc w:val="left"/>
              <w:rPr>
                <w:rFonts w:ascii="Times New Roman" w:hAnsi="Times New Roman" w:eastAsia="宋体" w:cs="Times New Roman"/>
                <w:color w:val="000000"/>
                <w:kern w:val="0"/>
                <w:szCs w:val="21"/>
              </w:rPr>
            </w:pPr>
            <w:r>
              <w:rPr>
                <w:rFonts w:ascii="Times New Roman" w:hAnsi="Times New Roman" w:eastAsia="宋体" w:cs="Times New Roman"/>
                <w:color w:val="000000"/>
                <w:szCs w:val="21"/>
              </w:rPr>
              <w:t xml:space="preserve">    课程主要内容包括：网络方案整体设计、网络安全规划设计、网络方案的实施等方面。</w:t>
            </w:r>
          </w:p>
        </w:tc>
        <w:tc>
          <w:tcPr>
            <w:tcW w:w="691" w:type="dxa"/>
            <w:tcBorders>
              <w:top w:val="nil"/>
              <w:left w:val="nil"/>
              <w:bottom w:val="single" w:color="auto" w:sz="12" w:space="0"/>
              <w:right w:val="single" w:color="auto" w:sz="12" w:space="0"/>
            </w:tcBorders>
            <w:shd w:val="clear" w:color="000000" w:fill="FFFFFF"/>
            <w:vAlign w:val="center"/>
          </w:tcPr>
          <w:p>
            <w:pPr>
              <w:jc w:val="center"/>
              <w:rPr>
                <w:rFonts w:ascii="Times New Roman" w:hAnsi="Times New Roman" w:eastAsia="宋体" w:cs="Times New Roman"/>
                <w:szCs w:val="21"/>
              </w:rPr>
            </w:pPr>
            <w:r>
              <w:rPr>
                <w:rFonts w:ascii="Times New Roman" w:hAnsi="Times New Roman" w:eastAsia="宋体" w:cs="Times New Roman"/>
                <w:szCs w:val="21"/>
              </w:rPr>
              <w:t>32</w:t>
            </w:r>
          </w:p>
        </w:tc>
      </w:tr>
      <w:bookmarkEnd w:id="153"/>
      <w:bookmarkEnd w:id="154"/>
    </w:tbl>
    <w:p>
      <w:pPr>
        <w:pStyle w:val="3"/>
        <w:spacing w:before="156" w:beforeLines="50" w:after="156" w:afterLines="50" w:line="440" w:lineRule="exact"/>
        <w:rPr>
          <w:rFonts w:ascii="Times New Roman" w:hAnsi="Times New Roman" w:eastAsia="黑体" w:cs="Times New Roman"/>
          <w:b w:val="0"/>
          <w:bCs w:val="0"/>
          <w:sz w:val="30"/>
          <w:szCs w:val="30"/>
        </w:rPr>
      </w:pPr>
      <w:bookmarkStart w:id="155" w:name="_Toc13703"/>
      <w:bookmarkStart w:id="156" w:name="_Toc472099282"/>
      <w:bookmarkStart w:id="157" w:name="_Toc485124521"/>
      <w:bookmarkStart w:id="158" w:name="_Toc311228729"/>
      <w:bookmarkStart w:id="159" w:name="_Toc310793411"/>
      <w:bookmarkStart w:id="160" w:name="_Toc404550148"/>
      <w:bookmarkStart w:id="161" w:name="_Toc402879274"/>
      <w:bookmarkStart w:id="162" w:name="_Toc433535488"/>
      <w:bookmarkStart w:id="163" w:name="_Toc310440248"/>
      <w:bookmarkStart w:id="164" w:name="_Toc6764"/>
      <w:bookmarkStart w:id="165" w:name="_Toc403686990"/>
      <w:bookmarkStart w:id="166" w:name="_Toc433648495"/>
      <w:bookmarkStart w:id="167" w:name="_Toc32653"/>
      <w:bookmarkStart w:id="168" w:name="_Toc215413836"/>
      <w:r>
        <w:rPr>
          <w:rFonts w:ascii="Times New Roman" w:hAnsi="Times New Roman" w:eastAsia="黑体" w:cs="Times New Roman"/>
          <w:b w:val="0"/>
          <w:bCs w:val="0"/>
          <w:sz w:val="30"/>
          <w:szCs w:val="30"/>
        </w:rPr>
        <w:t>九、实训资源配置</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pPr>
        <w:spacing w:line="360" w:lineRule="auto"/>
        <w:ind w:firstLine="420" w:firstLineChars="200"/>
        <w:jc w:val="left"/>
        <w:rPr>
          <w:rFonts w:ascii="Times New Roman" w:hAnsi="Times New Roman" w:eastAsia="宋体" w:cs="Times New Roman"/>
          <w:color w:val="000000"/>
          <w:szCs w:val="21"/>
        </w:rPr>
      </w:pPr>
      <w:r>
        <w:rPr>
          <w:rFonts w:ascii="Times New Roman" w:hAnsi="Times New Roman" w:eastAsia="宋体" w:cs="Times New Roman"/>
          <w:color w:val="000000"/>
          <w:szCs w:val="21"/>
        </w:rPr>
        <w:t>作为两校共享的实训基地上海应用技术大学和上海电子信息职业技术学院具有专业的信息安全实训</w:t>
      </w:r>
      <w:bookmarkStart w:id="169" w:name="_Toc403686992"/>
      <w:bookmarkStart w:id="170" w:name="_Toc402879276"/>
      <w:bookmarkStart w:id="171" w:name="_Toc404550150"/>
      <w:r>
        <w:rPr>
          <w:rFonts w:ascii="Times New Roman" w:hAnsi="Times New Roman" w:eastAsia="宋体" w:cs="Times New Roman"/>
          <w:color w:val="000000"/>
          <w:szCs w:val="21"/>
        </w:rPr>
        <w:t>室。上海应用技术大学现有“网络原理实训室”、“信息安全实训室”、“Web开发实训室”等专业实训室并计划增建</w:t>
      </w:r>
      <w:r>
        <w:rPr>
          <w:rFonts w:ascii="Times New Roman" w:hAnsi="Times New Roman" w:eastAsia="宋体" w:cs="Times New Roman"/>
          <w:szCs w:val="21"/>
        </w:rPr>
        <w:t>云安全实训室和物联网安全实训室（见表1-8）。</w:t>
      </w:r>
      <w:r>
        <w:rPr>
          <w:rFonts w:ascii="Times New Roman" w:hAnsi="Times New Roman" w:eastAsia="宋体" w:cs="Times New Roman"/>
          <w:color w:val="000000"/>
          <w:szCs w:val="21"/>
        </w:rPr>
        <w:t>实训内容侧重与让学生理解网络通信的工作原理、加密解密的工作原理和实现、网络协议的分析、网络攻防技术的研究等深层次的信息安全实验。（见表2-9）。上海电子信息职业技术学院</w:t>
      </w:r>
      <w:r>
        <w:rPr>
          <w:rFonts w:hint="eastAsia" w:ascii="Times New Roman" w:hAnsi="Times New Roman" w:eastAsia="宋体" w:cs="Times New Roman"/>
          <w:color w:val="000000"/>
          <w:szCs w:val="21"/>
        </w:rPr>
        <w:t>信息安全技术应用</w:t>
      </w:r>
      <w:r>
        <w:rPr>
          <w:rFonts w:ascii="Times New Roman" w:hAnsi="Times New Roman" w:eastAsia="宋体" w:cs="Times New Roman"/>
          <w:color w:val="000000"/>
          <w:szCs w:val="21"/>
        </w:rPr>
        <w:t>专业目前已建成，计算机网络管理实训室、计算机网络互联实训室（Cisco设备）、计算机网络互联实训室（H3C设备）、计算机网络安全实训室、无线网络安全管理实训室、综合布线实训室、程序设计实训室等7个专业实训室，工位数294个，能够承担包括日常教学、认证培训和社会服务等多种任务（见表2-10）。实训室的条件可以支撑学生进行网络综合布线、网络互联、网络设备配置、网络服务管理等侧重于培养学生的技能项目。</w:t>
      </w:r>
      <w:bookmarkEnd w:id="169"/>
      <w:bookmarkEnd w:id="170"/>
      <w:bookmarkEnd w:id="171"/>
      <w:r>
        <w:rPr>
          <w:rFonts w:ascii="Times New Roman" w:hAnsi="Times New Roman" w:eastAsia="宋体" w:cs="Times New Roman"/>
          <w:color w:val="000000"/>
          <w:szCs w:val="21"/>
        </w:rPr>
        <w:t>两校实训室从硬件设备到实训功能上均形成了互补，各自可以发挥自己的优势对学生不同层次的实践能力加以重点的训练。</w:t>
      </w:r>
    </w:p>
    <w:p>
      <w:pPr>
        <w:widowControl/>
        <w:spacing w:line="360" w:lineRule="auto"/>
        <w:jc w:val="center"/>
        <w:rPr>
          <w:rFonts w:ascii="Times New Roman" w:hAnsi="Times New Roman" w:eastAsia="宋体" w:cs="Times New Roman"/>
          <w:b/>
          <w:bCs/>
          <w:color w:val="000000"/>
          <w:szCs w:val="21"/>
        </w:rPr>
      </w:pPr>
      <w:r>
        <w:rPr>
          <w:rFonts w:ascii="Times New Roman" w:hAnsi="Times New Roman" w:eastAsia="宋体" w:cs="Times New Roman"/>
          <w:b/>
          <w:bCs/>
          <w:color w:val="000000"/>
          <w:szCs w:val="21"/>
        </w:rPr>
        <w:t>表2-9 上海应用技术大学实训室表</w:t>
      </w:r>
    </w:p>
    <w:tbl>
      <w:tblPr>
        <w:tblStyle w:val="8"/>
        <w:tblW w:w="824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921"/>
        <w:gridCol w:w="5451"/>
        <w:gridCol w:w="876"/>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4" w:hRule="atLeast"/>
          <w:tblHeader/>
          <w:jc w:val="center"/>
        </w:trPr>
        <w:tc>
          <w:tcPr>
            <w:tcW w:w="1921" w:type="dxa"/>
            <w:vAlign w:val="center"/>
          </w:tcPr>
          <w:p>
            <w:pPr>
              <w:snapToGrid w:val="0"/>
              <w:spacing w:line="300" w:lineRule="auto"/>
              <w:jc w:val="center"/>
              <w:rPr>
                <w:rFonts w:ascii="Times New Roman" w:hAnsi="Times New Roman" w:eastAsia="宋体" w:cs="Times New Roman"/>
                <w:b/>
                <w:bCs/>
                <w:color w:val="000000"/>
                <w:szCs w:val="21"/>
              </w:rPr>
            </w:pPr>
            <w:r>
              <w:rPr>
                <w:rFonts w:ascii="Times New Roman" w:hAnsi="Times New Roman" w:eastAsia="宋体" w:cs="Times New Roman"/>
                <w:b/>
                <w:bCs/>
                <w:color w:val="000000"/>
                <w:szCs w:val="21"/>
              </w:rPr>
              <w:t>实训室名称</w:t>
            </w:r>
          </w:p>
        </w:tc>
        <w:tc>
          <w:tcPr>
            <w:tcW w:w="5451" w:type="dxa"/>
            <w:vAlign w:val="center"/>
          </w:tcPr>
          <w:p>
            <w:pPr>
              <w:snapToGrid w:val="0"/>
              <w:spacing w:line="300" w:lineRule="auto"/>
              <w:jc w:val="center"/>
              <w:rPr>
                <w:rFonts w:ascii="Times New Roman" w:hAnsi="Times New Roman" w:eastAsia="宋体" w:cs="Times New Roman"/>
                <w:b/>
                <w:bCs/>
                <w:color w:val="000000"/>
                <w:szCs w:val="21"/>
              </w:rPr>
            </w:pPr>
            <w:r>
              <w:rPr>
                <w:rFonts w:ascii="Times New Roman" w:hAnsi="Times New Roman" w:eastAsia="宋体" w:cs="Times New Roman"/>
                <w:b/>
                <w:bCs/>
                <w:color w:val="000000"/>
                <w:szCs w:val="21"/>
              </w:rPr>
              <w:t>教学与训练</w:t>
            </w:r>
          </w:p>
        </w:tc>
        <w:tc>
          <w:tcPr>
            <w:tcW w:w="876" w:type="dxa"/>
            <w:vAlign w:val="center"/>
          </w:tcPr>
          <w:p>
            <w:pPr>
              <w:snapToGrid w:val="0"/>
              <w:spacing w:line="300" w:lineRule="auto"/>
              <w:jc w:val="center"/>
              <w:rPr>
                <w:rFonts w:ascii="Times New Roman" w:hAnsi="Times New Roman" w:eastAsia="宋体" w:cs="Times New Roman"/>
                <w:b/>
                <w:bCs/>
                <w:color w:val="000000"/>
                <w:szCs w:val="21"/>
              </w:rPr>
            </w:pPr>
            <w:r>
              <w:rPr>
                <w:rFonts w:ascii="Times New Roman" w:hAnsi="Times New Roman" w:eastAsia="宋体" w:cs="Times New Roman"/>
                <w:b/>
                <w:bCs/>
                <w:color w:val="000000"/>
                <w:szCs w:val="21"/>
              </w:rPr>
              <w:t>工位数</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921" w:type="dxa"/>
            <w:vAlign w:val="center"/>
          </w:tcPr>
          <w:p>
            <w:pPr>
              <w:snapToGrid w:val="0"/>
              <w:spacing w:line="300" w:lineRule="auto"/>
              <w:jc w:val="center"/>
              <w:rPr>
                <w:rFonts w:ascii="Times New Roman" w:hAnsi="Times New Roman" w:eastAsia="宋体" w:cs="Times New Roman"/>
                <w:color w:val="000000"/>
                <w:szCs w:val="21"/>
              </w:rPr>
            </w:pPr>
            <w:r>
              <w:rPr>
                <w:rFonts w:ascii="Times New Roman" w:hAnsi="Times New Roman" w:eastAsia="宋体" w:cs="Times New Roman"/>
                <w:color w:val="000000"/>
                <w:szCs w:val="21"/>
              </w:rPr>
              <w:t>网络原理实训室</w:t>
            </w:r>
          </w:p>
        </w:tc>
        <w:tc>
          <w:tcPr>
            <w:tcW w:w="5451" w:type="dxa"/>
            <w:vAlign w:val="center"/>
          </w:tcPr>
          <w:p>
            <w:pPr>
              <w:pStyle w:val="13"/>
              <w:numPr>
                <w:ilvl w:val="0"/>
                <w:numId w:val="4"/>
              </w:numPr>
              <w:snapToGrid w:val="0"/>
              <w:spacing w:line="300" w:lineRule="auto"/>
              <w:ind w:firstLineChars="0"/>
              <w:rPr>
                <w:rFonts w:ascii="Times New Roman" w:hAnsi="Times New Roman"/>
                <w:color w:val="000000"/>
                <w:szCs w:val="21"/>
              </w:rPr>
            </w:pPr>
            <w:r>
              <w:rPr>
                <w:rFonts w:ascii="Times New Roman" w:hAnsi="Times New Roman"/>
                <w:color w:val="000000"/>
                <w:szCs w:val="21"/>
              </w:rPr>
              <w:t>交换机基本使用实训；</w:t>
            </w:r>
          </w:p>
          <w:p>
            <w:pPr>
              <w:pStyle w:val="13"/>
              <w:numPr>
                <w:ilvl w:val="0"/>
                <w:numId w:val="4"/>
              </w:numPr>
              <w:snapToGrid w:val="0"/>
              <w:spacing w:line="300" w:lineRule="auto"/>
              <w:ind w:firstLineChars="0"/>
              <w:rPr>
                <w:rFonts w:ascii="Times New Roman" w:hAnsi="Times New Roman"/>
                <w:color w:val="000000"/>
                <w:szCs w:val="21"/>
              </w:rPr>
            </w:pPr>
            <w:r>
              <w:rPr>
                <w:rFonts w:ascii="Times New Roman" w:hAnsi="Times New Roman"/>
                <w:color w:val="000000"/>
                <w:szCs w:val="21"/>
              </w:rPr>
              <w:t>路由器基本使用实训；</w:t>
            </w:r>
          </w:p>
          <w:p>
            <w:pPr>
              <w:pStyle w:val="13"/>
              <w:numPr>
                <w:ilvl w:val="0"/>
                <w:numId w:val="4"/>
              </w:numPr>
              <w:snapToGrid w:val="0"/>
              <w:spacing w:line="300" w:lineRule="auto"/>
              <w:ind w:firstLineChars="0"/>
              <w:rPr>
                <w:rFonts w:ascii="Times New Roman" w:hAnsi="Times New Roman"/>
                <w:color w:val="000000"/>
                <w:szCs w:val="21"/>
              </w:rPr>
            </w:pPr>
            <w:r>
              <w:rPr>
                <w:rFonts w:ascii="Times New Roman" w:hAnsi="Times New Roman"/>
                <w:color w:val="000000"/>
                <w:szCs w:val="21"/>
              </w:rPr>
              <w:t>交换机带内访问实训</w:t>
            </w:r>
            <w:r>
              <w:rPr>
                <w:rFonts w:ascii="Times New Roman" w:hAnsi="Times New Roman"/>
                <w:color w:val="000000"/>
                <w:szCs w:val="21"/>
              </w:rPr>
              <w:tab/>
            </w:r>
            <w:r>
              <w:rPr>
                <w:rFonts w:ascii="Times New Roman" w:hAnsi="Times New Roman"/>
                <w:color w:val="000000"/>
                <w:szCs w:val="21"/>
              </w:rPr>
              <w:t>；</w:t>
            </w:r>
          </w:p>
          <w:p>
            <w:pPr>
              <w:pStyle w:val="13"/>
              <w:numPr>
                <w:ilvl w:val="0"/>
                <w:numId w:val="4"/>
              </w:numPr>
              <w:snapToGrid w:val="0"/>
              <w:spacing w:line="300" w:lineRule="auto"/>
              <w:ind w:firstLineChars="0"/>
              <w:rPr>
                <w:rFonts w:ascii="Times New Roman" w:hAnsi="Times New Roman"/>
                <w:color w:val="000000"/>
                <w:szCs w:val="21"/>
              </w:rPr>
            </w:pPr>
            <w:r>
              <w:rPr>
                <w:rFonts w:ascii="Times New Roman" w:hAnsi="Times New Roman"/>
                <w:color w:val="000000"/>
                <w:szCs w:val="21"/>
              </w:rPr>
              <w:t>路由协议配置实训；</w:t>
            </w:r>
          </w:p>
          <w:p>
            <w:pPr>
              <w:pStyle w:val="13"/>
              <w:numPr>
                <w:ilvl w:val="0"/>
                <w:numId w:val="4"/>
              </w:numPr>
              <w:snapToGrid w:val="0"/>
              <w:spacing w:line="300" w:lineRule="auto"/>
              <w:ind w:firstLineChars="0"/>
              <w:rPr>
                <w:rFonts w:ascii="Times New Roman" w:hAnsi="Times New Roman"/>
                <w:color w:val="000000"/>
                <w:szCs w:val="21"/>
              </w:rPr>
            </w:pPr>
            <w:r>
              <w:rPr>
                <w:rFonts w:ascii="Times New Roman" w:hAnsi="Times New Roman"/>
                <w:color w:val="000000"/>
                <w:szCs w:val="21"/>
              </w:rPr>
              <w:t>网络边界安全实训。</w:t>
            </w:r>
          </w:p>
        </w:tc>
        <w:tc>
          <w:tcPr>
            <w:tcW w:w="876" w:type="dxa"/>
            <w:vAlign w:val="center"/>
          </w:tcPr>
          <w:p>
            <w:pPr>
              <w:snapToGrid w:val="0"/>
              <w:spacing w:line="300" w:lineRule="auto"/>
              <w:jc w:val="center"/>
              <w:rPr>
                <w:rFonts w:ascii="Times New Roman" w:hAnsi="Times New Roman" w:eastAsia="宋体" w:cs="Times New Roman"/>
                <w:color w:val="000000"/>
                <w:szCs w:val="21"/>
              </w:rPr>
            </w:pPr>
            <w:r>
              <w:rPr>
                <w:rFonts w:ascii="Times New Roman" w:hAnsi="Times New Roman" w:eastAsia="宋体" w:cs="Times New Roman"/>
                <w:color w:val="000000"/>
                <w:szCs w:val="21"/>
              </w:rPr>
              <w:t>42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2" w:hRule="atLeast"/>
          <w:jc w:val="center"/>
        </w:trPr>
        <w:tc>
          <w:tcPr>
            <w:tcW w:w="1921" w:type="dxa"/>
            <w:vAlign w:val="center"/>
          </w:tcPr>
          <w:p>
            <w:pPr>
              <w:snapToGrid w:val="0"/>
              <w:spacing w:line="300" w:lineRule="auto"/>
              <w:jc w:val="center"/>
              <w:rPr>
                <w:rFonts w:ascii="Times New Roman" w:hAnsi="Times New Roman" w:eastAsia="宋体" w:cs="Times New Roman"/>
                <w:color w:val="000000"/>
                <w:szCs w:val="21"/>
              </w:rPr>
            </w:pPr>
            <w:r>
              <w:rPr>
                <w:rFonts w:ascii="Times New Roman" w:hAnsi="Times New Roman" w:eastAsia="宋体" w:cs="Times New Roman"/>
                <w:color w:val="000000"/>
                <w:szCs w:val="21"/>
              </w:rPr>
              <w:t>信息安全实训室</w:t>
            </w:r>
          </w:p>
        </w:tc>
        <w:tc>
          <w:tcPr>
            <w:tcW w:w="5451" w:type="dxa"/>
            <w:vAlign w:val="center"/>
          </w:tcPr>
          <w:p>
            <w:pPr>
              <w:pStyle w:val="13"/>
              <w:numPr>
                <w:ilvl w:val="0"/>
                <w:numId w:val="5"/>
              </w:numPr>
              <w:snapToGrid w:val="0"/>
              <w:spacing w:line="300" w:lineRule="auto"/>
              <w:ind w:firstLineChars="0"/>
              <w:rPr>
                <w:rFonts w:ascii="Times New Roman" w:hAnsi="Times New Roman"/>
                <w:color w:val="000000"/>
                <w:szCs w:val="21"/>
              </w:rPr>
            </w:pPr>
            <w:r>
              <w:rPr>
                <w:rFonts w:ascii="Times New Roman" w:hAnsi="Times New Roman"/>
                <w:color w:val="000000"/>
                <w:szCs w:val="21"/>
              </w:rPr>
              <w:t>经典密码算法；</w:t>
            </w:r>
          </w:p>
          <w:p>
            <w:pPr>
              <w:pStyle w:val="13"/>
              <w:numPr>
                <w:ilvl w:val="0"/>
                <w:numId w:val="5"/>
              </w:numPr>
              <w:snapToGrid w:val="0"/>
              <w:spacing w:line="300" w:lineRule="auto"/>
              <w:ind w:firstLineChars="0"/>
              <w:rPr>
                <w:rFonts w:ascii="Times New Roman" w:hAnsi="Times New Roman"/>
                <w:color w:val="000000"/>
                <w:szCs w:val="21"/>
              </w:rPr>
            </w:pPr>
            <w:r>
              <w:rPr>
                <w:rFonts w:ascii="Times New Roman" w:hAnsi="Times New Roman"/>
                <w:color w:val="000000"/>
                <w:szCs w:val="21"/>
              </w:rPr>
              <w:t>现代密码算法；</w:t>
            </w:r>
          </w:p>
          <w:p>
            <w:pPr>
              <w:pStyle w:val="13"/>
              <w:numPr>
                <w:ilvl w:val="0"/>
                <w:numId w:val="5"/>
              </w:numPr>
              <w:snapToGrid w:val="0"/>
              <w:spacing w:line="300" w:lineRule="auto"/>
              <w:ind w:firstLineChars="0"/>
              <w:rPr>
                <w:rFonts w:ascii="Times New Roman" w:hAnsi="Times New Roman"/>
                <w:color w:val="000000"/>
                <w:szCs w:val="21"/>
              </w:rPr>
            </w:pPr>
            <w:r>
              <w:rPr>
                <w:rFonts w:ascii="Times New Roman" w:hAnsi="Times New Roman"/>
                <w:color w:val="000000"/>
                <w:szCs w:val="21"/>
              </w:rPr>
              <w:t>网络攻防实训一；</w:t>
            </w:r>
          </w:p>
          <w:p>
            <w:pPr>
              <w:pStyle w:val="13"/>
              <w:numPr>
                <w:ilvl w:val="0"/>
                <w:numId w:val="5"/>
              </w:numPr>
              <w:snapToGrid w:val="0"/>
              <w:spacing w:line="300" w:lineRule="auto"/>
              <w:ind w:firstLineChars="0"/>
              <w:rPr>
                <w:rFonts w:ascii="Times New Roman" w:hAnsi="Times New Roman"/>
                <w:color w:val="000000"/>
                <w:szCs w:val="21"/>
              </w:rPr>
            </w:pPr>
            <w:r>
              <w:rPr>
                <w:rFonts w:ascii="Times New Roman" w:hAnsi="Times New Roman"/>
                <w:color w:val="000000"/>
                <w:szCs w:val="21"/>
              </w:rPr>
              <w:t>网络攻防实训二；</w:t>
            </w:r>
          </w:p>
          <w:p>
            <w:pPr>
              <w:pStyle w:val="13"/>
              <w:numPr>
                <w:ilvl w:val="0"/>
                <w:numId w:val="5"/>
              </w:numPr>
              <w:snapToGrid w:val="0"/>
              <w:spacing w:line="300" w:lineRule="auto"/>
              <w:ind w:firstLineChars="0"/>
              <w:rPr>
                <w:rFonts w:ascii="Times New Roman" w:hAnsi="Times New Roman"/>
                <w:color w:val="000000"/>
                <w:szCs w:val="21"/>
              </w:rPr>
            </w:pPr>
            <w:r>
              <w:rPr>
                <w:rFonts w:ascii="Times New Roman" w:hAnsi="Times New Roman"/>
                <w:color w:val="000000"/>
                <w:szCs w:val="21"/>
              </w:rPr>
              <w:t>网络攻防实训三；</w:t>
            </w:r>
          </w:p>
          <w:p>
            <w:pPr>
              <w:pStyle w:val="13"/>
              <w:numPr>
                <w:ilvl w:val="0"/>
                <w:numId w:val="5"/>
              </w:numPr>
              <w:snapToGrid w:val="0"/>
              <w:spacing w:line="300" w:lineRule="auto"/>
              <w:ind w:firstLineChars="0"/>
              <w:rPr>
                <w:rFonts w:ascii="Times New Roman" w:hAnsi="Times New Roman"/>
                <w:color w:val="000000"/>
                <w:szCs w:val="21"/>
              </w:rPr>
            </w:pPr>
            <w:r>
              <w:rPr>
                <w:rFonts w:ascii="Times New Roman" w:hAnsi="Times New Roman"/>
                <w:color w:val="000000"/>
                <w:szCs w:val="21"/>
              </w:rPr>
              <w:t>部署构建VPN实训；</w:t>
            </w:r>
          </w:p>
          <w:p>
            <w:pPr>
              <w:pStyle w:val="13"/>
              <w:numPr>
                <w:ilvl w:val="0"/>
                <w:numId w:val="5"/>
              </w:numPr>
              <w:snapToGrid w:val="0"/>
              <w:spacing w:line="300" w:lineRule="auto"/>
              <w:ind w:firstLineChars="0"/>
              <w:rPr>
                <w:rFonts w:ascii="Times New Roman" w:hAnsi="Times New Roman"/>
                <w:color w:val="000000"/>
                <w:szCs w:val="21"/>
              </w:rPr>
            </w:pPr>
            <w:r>
              <w:rPr>
                <w:rFonts w:ascii="Times New Roman" w:hAnsi="Times New Roman"/>
                <w:color w:val="000000"/>
                <w:szCs w:val="21"/>
              </w:rPr>
              <w:t>计算机病毒攻防实训。</w:t>
            </w:r>
          </w:p>
        </w:tc>
        <w:tc>
          <w:tcPr>
            <w:tcW w:w="876" w:type="dxa"/>
            <w:vAlign w:val="center"/>
          </w:tcPr>
          <w:p>
            <w:pPr>
              <w:snapToGrid w:val="0"/>
              <w:spacing w:line="300" w:lineRule="auto"/>
              <w:jc w:val="center"/>
              <w:rPr>
                <w:rFonts w:ascii="Times New Roman" w:hAnsi="Times New Roman" w:eastAsia="宋体" w:cs="Times New Roman"/>
                <w:color w:val="000000"/>
                <w:szCs w:val="21"/>
              </w:rPr>
            </w:pPr>
            <w:r>
              <w:rPr>
                <w:rFonts w:ascii="Times New Roman" w:hAnsi="Times New Roman" w:eastAsia="宋体" w:cs="Times New Roman"/>
                <w:color w:val="000000"/>
                <w:szCs w:val="21"/>
              </w:rPr>
              <w:t>42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4" w:hRule="atLeast"/>
          <w:jc w:val="center"/>
        </w:trPr>
        <w:tc>
          <w:tcPr>
            <w:tcW w:w="1921" w:type="dxa"/>
            <w:vAlign w:val="center"/>
          </w:tcPr>
          <w:p>
            <w:pPr>
              <w:snapToGrid w:val="0"/>
              <w:spacing w:line="300" w:lineRule="auto"/>
              <w:jc w:val="center"/>
              <w:rPr>
                <w:rFonts w:ascii="Times New Roman" w:hAnsi="Times New Roman" w:eastAsia="宋体" w:cs="Times New Roman"/>
                <w:color w:val="000000"/>
                <w:szCs w:val="21"/>
              </w:rPr>
            </w:pPr>
            <w:r>
              <w:rPr>
                <w:rFonts w:ascii="Times New Roman" w:hAnsi="Times New Roman" w:eastAsia="宋体" w:cs="Times New Roman"/>
                <w:color w:val="000000"/>
                <w:szCs w:val="21"/>
              </w:rPr>
              <w:t>Web开发实训室</w:t>
            </w:r>
          </w:p>
        </w:tc>
        <w:tc>
          <w:tcPr>
            <w:tcW w:w="5451" w:type="dxa"/>
            <w:vAlign w:val="center"/>
          </w:tcPr>
          <w:p>
            <w:pPr>
              <w:pStyle w:val="13"/>
              <w:numPr>
                <w:ilvl w:val="0"/>
                <w:numId w:val="6"/>
              </w:numPr>
              <w:snapToGrid w:val="0"/>
              <w:spacing w:line="300" w:lineRule="auto"/>
              <w:ind w:firstLineChars="0"/>
              <w:rPr>
                <w:rFonts w:ascii="Times New Roman" w:hAnsi="Times New Roman"/>
                <w:color w:val="000000"/>
                <w:szCs w:val="21"/>
              </w:rPr>
            </w:pPr>
            <w:r>
              <w:rPr>
                <w:rFonts w:ascii="Times New Roman" w:hAnsi="Times New Roman"/>
                <w:color w:val="000000"/>
                <w:szCs w:val="21"/>
              </w:rPr>
              <w:t>Web服务器配置实训；</w:t>
            </w:r>
          </w:p>
          <w:p>
            <w:pPr>
              <w:pStyle w:val="13"/>
              <w:numPr>
                <w:ilvl w:val="0"/>
                <w:numId w:val="6"/>
              </w:numPr>
              <w:snapToGrid w:val="0"/>
              <w:spacing w:line="300" w:lineRule="auto"/>
              <w:ind w:firstLineChars="0"/>
              <w:rPr>
                <w:rFonts w:ascii="Times New Roman" w:hAnsi="Times New Roman"/>
                <w:color w:val="000000"/>
                <w:szCs w:val="21"/>
              </w:rPr>
            </w:pPr>
            <w:r>
              <w:rPr>
                <w:rFonts w:ascii="Times New Roman" w:hAnsi="Times New Roman"/>
                <w:color w:val="000000"/>
                <w:szCs w:val="21"/>
              </w:rPr>
              <w:t>Web应用开发实训一（小型商务网站）；</w:t>
            </w:r>
          </w:p>
          <w:p>
            <w:pPr>
              <w:pStyle w:val="13"/>
              <w:numPr>
                <w:ilvl w:val="0"/>
                <w:numId w:val="6"/>
              </w:numPr>
              <w:snapToGrid w:val="0"/>
              <w:spacing w:line="300" w:lineRule="auto"/>
              <w:ind w:firstLineChars="0"/>
              <w:rPr>
                <w:rFonts w:ascii="Times New Roman" w:hAnsi="Times New Roman"/>
                <w:color w:val="000000"/>
                <w:szCs w:val="21"/>
              </w:rPr>
            </w:pPr>
            <w:r>
              <w:rPr>
                <w:rFonts w:ascii="Times New Roman" w:hAnsi="Times New Roman"/>
                <w:color w:val="000000"/>
                <w:szCs w:val="21"/>
              </w:rPr>
              <w:t>Web应用开发实训二（中型商务网站）；</w:t>
            </w:r>
          </w:p>
          <w:p>
            <w:pPr>
              <w:pStyle w:val="13"/>
              <w:numPr>
                <w:ilvl w:val="0"/>
                <w:numId w:val="6"/>
              </w:numPr>
              <w:snapToGrid w:val="0"/>
              <w:spacing w:line="300" w:lineRule="auto"/>
              <w:ind w:firstLineChars="0"/>
              <w:rPr>
                <w:rFonts w:ascii="Times New Roman" w:hAnsi="Times New Roman"/>
                <w:color w:val="000000"/>
                <w:szCs w:val="21"/>
              </w:rPr>
            </w:pPr>
            <w:r>
              <w:rPr>
                <w:rFonts w:ascii="Times New Roman" w:hAnsi="Times New Roman"/>
                <w:color w:val="000000"/>
                <w:szCs w:val="21"/>
              </w:rPr>
              <w:t>Web安全实训；</w:t>
            </w:r>
          </w:p>
        </w:tc>
        <w:tc>
          <w:tcPr>
            <w:tcW w:w="876" w:type="dxa"/>
            <w:vAlign w:val="center"/>
          </w:tcPr>
          <w:p>
            <w:pPr>
              <w:snapToGrid w:val="0"/>
              <w:spacing w:line="300" w:lineRule="auto"/>
              <w:jc w:val="center"/>
              <w:rPr>
                <w:rFonts w:ascii="Times New Roman" w:hAnsi="Times New Roman" w:eastAsia="宋体" w:cs="Times New Roman"/>
                <w:color w:val="000000"/>
                <w:szCs w:val="21"/>
              </w:rPr>
            </w:pPr>
            <w:r>
              <w:rPr>
                <w:rFonts w:ascii="Times New Roman" w:hAnsi="Times New Roman" w:eastAsia="宋体" w:cs="Times New Roman"/>
                <w:color w:val="000000"/>
                <w:szCs w:val="21"/>
              </w:rPr>
              <w:t>42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4" w:hRule="atLeast"/>
          <w:jc w:val="center"/>
        </w:trPr>
        <w:tc>
          <w:tcPr>
            <w:tcW w:w="1921" w:type="dxa"/>
            <w:vAlign w:val="center"/>
          </w:tcPr>
          <w:p>
            <w:pPr>
              <w:snapToGrid w:val="0"/>
              <w:spacing w:line="300" w:lineRule="auto"/>
              <w:jc w:val="center"/>
              <w:rPr>
                <w:rFonts w:ascii="Times New Roman" w:hAnsi="Times New Roman" w:eastAsia="宋体" w:cs="Times New Roman"/>
                <w:color w:val="000000"/>
                <w:szCs w:val="21"/>
              </w:rPr>
            </w:pPr>
            <w:r>
              <w:rPr>
                <w:rFonts w:ascii="Times New Roman" w:hAnsi="Times New Roman" w:eastAsia="宋体" w:cs="Times New Roman"/>
                <w:color w:val="000000"/>
                <w:szCs w:val="21"/>
              </w:rPr>
              <w:t>云安全实训室</w:t>
            </w:r>
          </w:p>
        </w:tc>
        <w:tc>
          <w:tcPr>
            <w:tcW w:w="5451" w:type="dxa"/>
            <w:vAlign w:val="center"/>
          </w:tcPr>
          <w:p>
            <w:pPr>
              <w:pStyle w:val="13"/>
              <w:numPr>
                <w:ilvl w:val="0"/>
                <w:numId w:val="6"/>
              </w:numPr>
              <w:snapToGrid w:val="0"/>
              <w:spacing w:line="300" w:lineRule="auto"/>
              <w:ind w:firstLineChars="0"/>
              <w:rPr>
                <w:rFonts w:ascii="Times New Roman" w:hAnsi="Times New Roman"/>
                <w:color w:val="000000"/>
                <w:szCs w:val="21"/>
              </w:rPr>
            </w:pPr>
            <w:r>
              <w:rPr>
                <w:rFonts w:ascii="Times New Roman" w:hAnsi="Times New Roman"/>
                <w:color w:val="000000"/>
                <w:szCs w:val="21"/>
              </w:rPr>
              <w:t>虚拟化平台搭建实训；</w:t>
            </w:r>
          </w:p>
          <w:p>
            <w:pPr>
              <w:pStyle w:val="13"/>
              <w:numPr>
                <w:ilvl w:val="0"/>
                <w:numId w:val="6"/>
              </w:numPr>
              <w:snapToGrid w:val="0"/>
              <w:spacing w:line="300" w:lineRule="auto"/>
              <w:ind w:firstLineChars="0"/>
              <w:rPr>
                <w:rFonts w:ascii="Times New Roman" w:hAnsi="Times New Roman"/>
                <w:color w:val="000000"/>
                <w:szCs w:val="21"/>
              </w:rPr>
            </w:pPr>
            <w:r>
              <w:rPr>
                <w:rFonts w:ascii="Times New Roman" w:hAnsi="Times New Roman"/>
                <w:color w:val="000000"/>
                <w:szCs w:val="21"/>
              </w:rPr>
              <w:t>云计算平台搭建实训；</w:t>
            </w:r>
          </w:p>
          <w:p>
            <w:pPr>
              <w:pStyle w:val="13"/>
              <w:numPr>
                <w:ilvl w:val="0"/>
                <w:numId w:val="6"/>
              </w:numPr>
              <w:snapToGrid w:val="0"/>
              <w:spacing w:line="300" w:lineRule="auto"/>
              <w:ind w:firstLineChars="0"/>
              <w:rPr>
                <w:rFonts w:ascii="Times New Roman" w:hAnsi="Times New Roman"/>
                <w:color w:val="000000"/>
                <w:szCs w:val="21"/>
              </w:rPr>
            </w:pPr>
            <w:r>
              <w:rPr>
                <w:rFonts w:ascii="Times New Roman" w:hAnsi="Times New Roman"/>
                <w:color w:val="000000"/>
                <w:szCs w:val="21"/>
              </w:rPr>
              <w:t>大数据处理。</w:t>
            </w:r>
          </w:p>
        </w:tc>
        <w:tc>
          <w:tcPr>
            <w:tcW w:w="876" w:type="dxa"/>
            <w:vAlign w:val="center"/>
          </w:tcPr>
          <w:p>
            <w:pPr>
              <w:snapToGrid w:val="0"/>
              <w:spacing w:line="300" w:lineRule="auto"/>
              <w:jc w:val="center"/>
              <w:rPr>
                <w:rFonts w:ascii="Times New Roman" w:hAnsi="Times New Roman" w:eastAsia="宋体" w:cs="Times New Roman"/>
                <w:color w:val="000000"/>
                <w:szCs w:val="21"/>
              </w:rPr>
            </w:pPr>
            <w:r>
              <w:rPr>
                <w:rFonts w:ascii="Times New Roman" w:hAnsi="Times New Roman" w:eastAsia="宋体" w:cs="Times New Roman"/>
                <w:color w:val="000000"/>
                <w:szCs w:val="21"/>
              </w:rPr>
              <w:t>42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4" w:hRule="atLeast"/>
          <w:jc w:val="center"/>
        </w:trPr>
        <w:tc>
          <w:tcPr>
            <w:tcW w:w="1921" w:type="dxa"/>
            <w:vAlign w:val="center"/>
          </w:tcPr>
          <w:p>
            <w:pPr>
              <w:snapToGrid w:val="0"/>
              <w:spacing w:line="300" w:lineRule="auto"/>
              <w:jc w:val="center"/>
              <w:rPr>
                <w:rFonts w:ascii="Times New Roman" w:hAnsi="Times New Roman" w:eastAsia="宋体" w:cs="Times New Roman"/>
                <w:color w:val="000000"/>
                <w:szCs w:val="21"/>
              </w:rPr>
            </w:pPr>
            <w:r>
              <w:rPr>
                <w:rFonts w:ascii="Times New Roman" w:hAnsi="Times New Roman" w:eastAsia="宋体" w:cs="Times New Roman"/>
                <w:color w:val="000000"/>
                <w:szCs w:val="21"/>
              </w:rPr>
              <w:t>物联网安全实训室</w:t>
            </w:r>
          </w:p>
        </w:tc>
        <w:tc>
          <w:tcPr>
            <w:tcW w:w="5451" w:type="dxa"/>
            <w:vAlign w:val="center"/>
          </w:tcPr>
          <w:p>
            <w:pPr>
              <w:pStyle w:val="13"/>
              <w:numPr>
                <w:ilvl w:val="0"/>
                <w:numId w:val="6"/>
              </w:numPr>
              <w:snapToGrid w:val="0"/>
              <w:spacing w:line="300" w:lineRule="auto"/>
              <w:ind w:firstLineChars="0"/>
              <w:rPr>
                <w:rFonts w:ascii="Times New Roman" w:hAnsi="Times New Roman"/>
                <w:color w:val="000000"/>
                <w:szCs w:val="21"/>
              </w:rPr>
            </w:pPr>
            <w:r>
              <w:rPr>
                <w:rFonts w:ascii="Times New Roman" w:hAnsi="Times New Roman"/>
                <w:color w:val="000000"/>
                <w:szCs w:val="21"/>
              </w:rPr>
              <w:t>通信安全实训；</w:t>
            </w:r>
          </w:p>
          <w:p>
            <w:pPr>
              <w:pStyle w:val="13"/>
              <w:numPr>
                <w:ilvl w:val="0"/>
                <w:numId w:val="6"/>
              </w:numPr>
              <w:snapToGrid w:val="0"/>
              <w:spacing w:line="300" w:lineRule="auto"/>
              <w:ind w:firstLineChars="0"/>
              <w:rPr>
                <w:rFonts w:ascii="Times New Roman" w:hAnsi="Times New Roman"/>
                <w:color w:val="000000"/>
                <w:szCs w:val="21"/>
              </w:rPr>
            </w:pPr>
            <w:r>
              <w:rPr>
                <w:rFonts w:ascii="Times New Roman" w:hAnsi="Times New Roman"/>
                <w:color w:val="000000"/>
                <w:szCs w:val="21"/>
              </w:rPr>
              <w:t>RFID安全实训；</w:t>
            </w:r>
          </w:p>
          <w:p>
            <w:pPr>
              <w:pStyle w:val="13"/>
              <w:numPr>
                <w:ilvl w:val="0"/>
                <w:numId w:val="6"/>
              </w:numPr>
              <w:snapToGrid w:val="0"/>
              <w:spacing w:line="300" w:lineRule="auto"/>
              <w:ind w:firstLineChars="0"/>
              <w:rPr>
                <w:rFonts w:ascii="Times New Roman" w:hAnsi="Times New Roman"/>
                <w:color w:val="000000"/>
                <w:szCs w:val="21"/>
              </w:rPr>
            </w:pPr>
            <w:r>
              <w:rPr>
                <w:rFonts w:ascii="Times New Roman" w:hAnsi="Times New Roman"/>
                <w:color w:val="000000"/>
                <w:szCs w:val="21"/>
              </w:rPr>
              <w:t>ZigBEE安全实训；</w:t>
            </w:r>
          </w:p>
          <w:p>
            <w:pPr>
              <w:pStyle w:val="13"/>
              <w:numPr>
                <w:ilvl w:val="0"/>
                <w:numId w:val="6"/>
              </w:numPr>
              <w:snapToGrid w:val="0"/>
              <w:spacing w:line="300" w:lineRule="auto"/>
              <w:ind w:firstLineChars="0"/>
              <w:rPr>
                <w:rFonts w:ascii="Times New Roman" w:hAnsi="Times New Roman"/>
                <w:color w:val="000000"/>
                <w:szCs w:val="21"/>
              </w:rPr>
            </w:pPr>
            <w:r>
              <w:rPr>
                <w:rFonts w:ascii="Times New Roman" w:hAnsi="Times New Roman"/>
                <w:color w:val="000000"/>
                <w:szCs w:val="21"/>
              </w:rPr>
              <w:t>物联网系统安全实训。</w:t>
            </w:r>
          </w:p>
        </w:tc>
        <w:tc>
          <w:tcPr>
            <w:tcW w:w="876" w:type="dxa"/>
            <w:vAlign w:val="center"/>
          </w:tcPr>
          <w:p>
            <w:pPr>
              <w:snapToGrid w:val="0"/>
              <w:spacing w:line="300" w:lineRule="auto"/>
              <w:jc w:val="center"/>
              <w:rPr>
                <w:rFonts w:ascii="Times New Roman" w:hAnsi="Times New Roman" w:eastAsia="宋体" w:cs="Times New Roman"/>
                <w:color w:val="000000"/>
                <w:szCs w:val="21"/>
              </w:rPr>
            </w:pPr>
            <w:r>
              <w:rPr>
                <w:rFonts w:ascii="Times New Roman" w:hAnsi="Times New Roman" w:eastAsia="宋体" w:cs="Times New Roman"/>
                <w:color w:val="000000"/>
                <w:szCs w:val="21"/>
              </w:rPr>
              <w:t>42</w:t>
            </w:r>
          </w:p>
        </w:tc>
      </w:tr>
    </w:tbl>
    <w:p>
      <w:pPr>
        <w:widowControl/>
        <w:spacing w:line="360" w:lineRule="auto"/>
        <w:jc w:val="center"/>
        <w:rPr>
          <w:rFonts w:ascii="Times New Roman" w:hAnsi="Times New Roman" w:eastAsia="宋体" w:cs="Times New Roman"/>
          <w:b/>
          <w:bCs/>
          <w:color w:val="000000"/>
          <w:szCs w:val="21"/>
        </w:rPr>
      </w:pPr>
      <w:r>
        <w:rPr>
          <w:rFonts w:ascii="Times New Roman" w:hAnsi="Times New Roman" w:eastAsia="宋体" w:cs="Times New Roman"/>
          <w:b/>
          <w:bCs/>
          <w:color w:val="000000"/>
          <w:szCs w:val="21"/>
        </w:rPr>
        <w:t>表2-10 上海电子信息职业技术学院实训室表</w:t>
      </w:r>
    </w:p>
    <w:tbl>
      <w:tblPr>
        <w:tblStyle w:val="8"/>
        <w:tblW w:w="8248"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28" w:type="dxa"/>
          <w:bottom w:w="0" w:type="dxa"/>
          <w:right w:w="28" w:type="dxa"/>
        </w:tblCellMar>
      </w:tblPr>
      <w:tblGrid>
        <w:gridCol w:w="1921"/>
        <w:gridCol w:w="5451"/>
        <w:gridCol w:w="876"/>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28" w:type="dxa"/>
            <w:bottom w:w="0" w:type="dxa"/>
            <w:right w:w="28" w:type="dxa"/>
          </w:tblCellMar>
        </w:tblPrEx>
        <w:trPr>
          <w:trHeight w:val="454" w:hRule="atLeast"/>
          <w:jc w:val="center"/>
        </w:trPr>
        <w:tc>
          <w:tcPr>
            <w:tcW w:w="1921" w:type="dxa"/>
            <w:vAlign w:val="center"/>
          </w:tcPr>
          <w:p>
            <w:pPr>
              <w:snapToGrid w:val="0"/>
              <w:spacing w:line="300" w:lineRule="auto"/>
              <w:jc w:val="center"/>
              <w:rPr>
                <w:rFonts w:ascii="Times New Roman" w:hAnsi="Times New Roman" w:eastAsia="宋体" w:cs="Times New Roman"/>
                <w:b/>
                <w:bCs/>
                <w:color w:val="000000"/>
                <w:szCs w:val="21"/>
              </w:rPr>
            </w:pPr>
            <w:r>
              <w:rPr>
                <w:rFonts w:ascii="Times New Roman" w:hAnsi="Times New Roman" w:eastAsia="宋体" w:cs="Times New Roman"/>
                <w:b/>
                <w:bCs/>
                <w:color w:val="000000"/>
                <w:szCs w:val="21"/>
              </w:rPr>
              <w:t>实训室名称</w:t>
            </w:r>
          </w:p>
        </w:tc>
        <w:tc>
          <w:tcPr>
            <w:tcW w:w="5451" w:type="dxa"/>
            <w:vAlign w:val="center"/>
          </w:tcPr>
          <w:p>
            <w:pPr>
              <w:snapToGrid w:val="0"/>
              <w:spacing w:line="300" w:lineRule="auto"/>
              <w:jc w:val="center"/>
              <w:rPr>
                <w:rFonts w:ascii="Times New Roman" w:hAnsi="Times New Roman" w:eastAsia="宋体" w:cs="Times New Roman"/>
                <w:b/>
                <w:bCs/>
                <w:color w:val="000000"/>
                <w:szCs w:val="21"/>
              </w:rPr>
            </w:pPr>
            <w:r>
              <w:rPr>
                <w:rFonts w:ascii="Times New Roman" w:hAnsi="Times New Roman" w:eastAsia="宋体" w:cs="Times New Roman"/>
                <w:b/>
                <w:bCs/>
                <w:color w:val="000000"/>
                <w:szCs w:val="21"/>
              </w:rPr>
              <w:t>教学与训练</w:t>
            </w:r>
          </w:p>
        </w:tc>
        <w:tc>
          <w:tcPr>
            <w:tcW w:w="876" w:type="dxa"/>
            <w:vAlign w:val="center"/>
          </w:tcPr>
          <w:p>
            <w:pPr>
              <w:snapToGrid w:val="0"/>
              <w:spacing w:line="300" w:lineRule="auto"/>
              <w:jc w:val="center"/>
              <w:rPr>
                <w:rFonts w:ascii="Times New Roman" w:hAnsi="Times New Roman" w:eastAsia="宋体" w:cs="Times New Roman"/>
                <w:b/>
                <w:bCs/>
                <w:color w:val="000000"/>
                <w:szCs w:val="21"/>
              </w:rPr>
            </w:pPr>
            <w:r>
              <w:rPr>
                <w:rFonts w:ascii="Times New Roman" w:hAnsi="Times New Roman" w:eastAsia="宋体" w:cs="Times New Roman"/>
                <w:b/>
                <w:bCs/>
                <w:color w:val="000000"/>
                <w:szCs w:val="21"/>
              </w:rPr>
              <w:t>工位数</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28" w:type="dxa"/>
            <w:bottom w:w="0" w:type="dxa"/>
            <w:right w:w="28" w:type="dxa"/>
          </w:tblCellMar>
        </w:tblPrEx>
        <w:trPr>
          <w:trHeight w:val="454" w:hRule="atLeast"/>
          <w:jc w:val="center"/>
        </w:trPr>
        <w:tc>
          <w:tcPr>
            <w:tcW w:w="1921" w:type="dxa"/>
            <w:vAlign w:val="center"/>
          </w:tcPr>
          <w:p>
            <w:pPr>
              <w:snapToGrid w:val="0"/>
              <w:jc w:val="center"/>
              <w:rPr>
                <w:rFonts w:ascii="Times New Roman" w:hAnsi="Times New Roman" w:eastAsia="宋体" w:cs="Times New Roman"/>
                <w:color w:val="000000"/>
                <w:szCs w:val="21"/>
              </w:rPr>
            </w:pPr>
            <w:r>
              <w:rPr>
                <w:rFonts w:ascii="Times New Roman" w:hAnsi="Times New Roman" w:eastAsia="宋体" w:cs="Times New Roman"/>
                <w:color w:val="000000"/>
                <w:szCs w:val="21"/>
              </w:rPr>
              <w:t>计算机网络管理实训室</w:t>
            </w:r>
          </w:p>
        </w:tc>
        <w:tc>
          <w:tcPr>
            <w:tcW w:w="5451" w:type="dxa"/>
            <w:vAlign w:val="center"/>
          </w:tcPr>
          <w:p>
            <w:pPr>
              <w:pStyle w:val="13"/>
              <w:numPr>
                <w:ilvl w:val="0"/>
                <w:numId w:val="4"/>
              </w:numPr>
              <w:snapToGrid w:val="0"/>
              <w:ind w:firstLineChars="0"/>
              <w:rPr>
                <w:rFonts w:ascii="Times New Roman" w:hAnsi="Times New Roman"/>
                <w:color w:val="000000"/>
                <w:szCs w:val="21"/>
              </w:rPr>
            </w:pPr>
            <w:r>
              <w:rPr>
                <w:rFonts w:ascii="Times New Roman" w:hAnsi="Times New Roman"/>
                <w:color w:val="000000"/>
                <w:szCs w:val="21"/>
              </w:rPr>
              <w:t>网络系统的基础设置（域目录管理，WEB应用服务，DNS网络服务，DHCP网络服务）；</w:t>
            </w:r>
          </w:p>
          <w:p>
            <w:pPr>
              <w:pStyle w:val="13"/>
              <w:numPr>
                <w:ilvl w:val="0"/>
                <w:numId w:val="4"/>
              </w:numPr>
              <w:snapToGrid w:val="0"/>
              <w:ind w:firstLineChars="0"/>
              <w:rPr>
                <w:rFonts w:ascii="Times New Roman" w:hAnsi="Times New Roman"/>
                <w:color w:val="000000"/>
                <w:szCs w:val="21"/>
              </w:rPr>
            </w:pPr>
            <w:r>
              <w:rPr>
                <w:rFonts w:ascii="Times New Roman" w:hAnsi="Times New Roman"/>
                <w:color w:val="000000"/>
                <w:szCs w:val="21"/>
              </w:rPr>
              <w:t>Linux系统配置（网络系统基础配置，web服务配置，DNS服务配置，DHCP服务系统配置）；</w:t>
            </w:r>
          </w:p>
          <w:p>
            <w:pPr>
              <w:pStyle w:val="13"/>
              <w:numPr>
                <w:ilvl w:val="0"/>
                <w:numId w:val="4"/>
              </w:numPr>
              <w:snapToGrid w:val="0"/>
              <w:ind w:firstLineChars="0"/>
              <w:rPr>
                <w:rFonts w:ascii="Times New Roman" w:hAnsi="Times New Roman"/>
                <w:color w:val="000000"/>
                <w:szCs w:val="21"/>
              </w:rPr>
            </w:pPr>
            <w:r>
              <w:rPr>
                <w:rFonts w:ascii="Times New Roman" w:hAnsi="Times New Roman"/>
                <w:color w:val="000000"/>
                <w:szCs w:val="21"/>
              </w:rPr>
              <w:t>网页设计与制作、数据库安全管理、WEB应用开发、网站系统配置与维护实训。</w:t>
            </w:r>
          </w:p>
        </w:tc>
        <w:tc>
          <w:tcPr>
            <w:tcW w:w="876" w:type="dxa"/>
            <w:vAlign w:val="center"/>
          </w:tcPr>
          <w:p>
            <w:pPr>
              <w:snapToGrid w:val="0"/>
              <w:jc w:val="center"/>
              <w:rPr>
                <w:rFonts w:ascii="Times New Roman" w:hAnsi="Times New Roman" w:eastAsia="宋体" w:cs="Times New Roman"/>
                <w:color w:val="000000"/>
                <w:szCs w:val="21"/>
              </w:rPr>
            </w:pPr>
            <w:r>
              <w:rPr>
                <w:rFonts w:ascii="Times New Roman" w:hAnsi="Times New Roman" w:eastAsia="宋体" w:cs="Times New Roman"/>
                <w:color w:val="000000"/>
                <w:szCs w:val="21"/>
              </w:rPr>
              <w:t>42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28" w:type="dxa"/>
            <w:bottom w:w="0" w:type="dxa"/>
            <w:right w:w="28" w:type="dxa"/>
          </w:tblCellMar>
        </w:tblPrEx>
        <w:trPr>
          <w:trHeight w:val="454" w:hRule="atLeast"/>
          <w:jc w:val="center"/>
        </w:trPr>
        <w:tc>
          <w:tcPr>
            <w:tcW w:w="1921" w:type="dxa"/>
            <w:vAlign w:val="center"/>
          </w:tcPr>
          <w:p>
            <w:pPr>
              <w:snapToGrid w:val="0"/>
              <w:spacing w:line="300" w:lineRule="auto"/>
              <w:jc w:val="center"/>
              <w:rPr>
                <w:rFonts w:ascii="Times New Roman" w:hAnsi="Times New Roman" w:eastAsia="宋体" w:cs="Times New Roman"/>
                <w:color w:val="000000"/>
                <w:szCs w:val="21"/>
              </w:rPr>
            </w:pPr>
            <w:r>
              <w:rPr>
                <w:rFonts w:ascii="Times New Roman" w:hAnsi="Times New Roman" w:eastAsia="宋体" w:cs="Times New Roman"/>
                <w:color w:val="000000"/>
                <w:szCs w:val="21"/>
              </w:rPr>
              <w:t>计算机网络互联实训室（Cisco设备）</w:t>
            </w:r>
          </w:p>
        </w:tc>
        <w:tc>
          <w:tcPr>
            <w:tcW w:w="5451" w:type="dxa"/>
            <w:vAlign w:val="center"/>
          </w:tcPr>
          <w:p>
            <w:pPr>
              <w:pStyle w:val="13"/>
              <w:numPr>
                <w:ilvl w:val="0"/>
                <w:numId w:val="5"/>
              </w:numPr>
              <w:snapToGrid w:val="0"/>
              <w:ind w:firstLineChars="0"/>
              <w:rPr>
                <w:rFonts w:ascii="Times New Roman" w:hAnsi="Times New Roman"/>
                <w:color w:val="000000"/>
                <w:szCs w:val="21"/>
              </w:rPr>
            </w:pPr>
            <w:r>
              <w:rPr>
                <w:rFonts w:ascii="Times New Roman" w:hAnsi="Times New Roman"/>
                <w:color w:val="000000"/>
                <w:szCs w:val="21"/>
              </w:rPr>
              <w:t>网络设备的基础配置（接口，地址，网关，设备名称，设备基本信息）；</w:t>
            </w:r>
          </w:p>
          <w:p>
            <w:pPr>
              <w:pStyle w:val="13"/>
              <w:numPr>
                <w:ilvl w:val="0"/>
                <w:numId w:val="5"/>
              </w:numPr>
              <w:snapToGrid w:val="0"/>
              <w:ind w:firstLineChars="0"/>
              <w:rPr>
                <w:rFonts w:ascii="Times New Roman" w:hAnsi="Times New Roman"/>
                <w:color w:val="000000"/>
                <w:szCs w:val="21"/>
              </w:rPr>
            </w:pPr>
            <w:r>
              <w:rPr>
                <w:rFonts w:ascii="Times New Roman" w:hAnsi="Times New Roman"/>
                <w:color w:val="000000"/>
                <w:szCs w:val="21"/>
              </w:rPr>
              <w:t>基础路由协议的配置（静态路由、RIP路由协议，ospf路由协议，EIGRP路由协议）；</w:t>
            </w:r>
          </w:p>
          <w:p>
            <w:pPr>
              <w:pStyle w:val="13"/>
              <w:numPr>
                <w:ilvl w:val="0"/>
                <w:numId w:val="5"/>
              </w:numPr>
              <w:snapToGrid w:val="0"/>
              <w:ind w:firstLineChars="0"/>
              <w:rPr>
                <w:rFonts w:ascii="Times New Roman" w:hAnsi="Times New Roman"/>
                <w:color w:val="000000"/>
                <w:szCs w:val="21"/>
              </w:rPr>
            </w:pPr>
            <w:r>
              <w:rPr>
                <w:rFonts w:ascii="Times New Roman" w:hAnsi="Times New Roman"/>
                <w:color w:val="000000"/>
                <w:szCs w:val="21"/>
              </w:rPr>
              <w:t>配置交换机VLAN，生成树配置，VTP配置；</w:t>
            </w:r>
          </w:p>
          <w:p>
            <w:pPr>
              <w:pStyle w:val="13"/>
              <w:numPr>
                <w:ilvl w:val="0"/>
                <w:numId w:val="5"/>
              </w:numPr>
              <w:snapToGrid w:val="0"/>
              <w:ind w:firstLineChars="0"/>
              <w:rPr>
                <w:rFonts w:ascii="Times New Roman" w:hAnsi="Times New Roman"/>
                <w:color w:val="000000"/>
                <w:szCs w:val="21"/>
              </w:rPr>
            </w:pPr>
            <w:r>
              <w:rPr>
                <w:rFonts w:ascii="Times New Roman" w:hAnsi="Times New Roman"/>
                <w:color w:val="000000"/>
                <w:szCs w:val="21"/>
              </w:rPr>
              <w:t>接口安全配置，802.1X协议配置。</w:t>
            </w:r>
          </w:p>
        </w:tc>
        <w:tc>
          <w:tcPr>
            <w:tcW w:w="876" w:type="dxa"/>
            <w:vAlign w:val="center"/>
          </w:tcPr>
          <w:p>
            <w:pPr>
              <w:snapToGrid w:val="0"/>
              <w:spacing w:line="300" w:lineRule="auto"/>
              <w:jc w:val="center"/>
              <w:rPr>
                <w:rFonts w:ascii="Times New Roman" w:hAnsi="Times New Roman" w:eastAsia="宋体" w:cs="Times New Roman"/>
                <w:color w:val="000000"/>
                <w:szCs w:val="21"/>
              </w:rPr>
            </w:pPr>
            <w:r>
              <w:rPr>
                <w:rFonts w:ascii="Times New Roman" w:hAnsi="Times New Roman" w:eastAsia="宋体" w:cs="Times New Roman"/>
                <w:color w:val="000000"/>
                <w:szCs w:val="21"/>
              </w:rPr>
              <w:t>42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28" w:type="dxa"/>
            <w:bottom w:w="0" w:type="dxa"/>
            <w:right w:w="28" w:type="dxa"/>
          </w:tblCellMar>
        </w:tblPrEx>
        <w:trPr>
          <w:trHeight w:val="454" w:hRule="atLeast"/>
          <w:jc w:val="center"/>
        </w:trPr>
        <w:tc>
          <w:tcPr>
            <w:tcW w:w="1921" w:type="dxa"/>
            <w:vAlign w:val="center"/>
          </w:tcPr>
          <w:p>
            <w:pPr>
              <w:snapToGrid w:val="0"/>
              <w:spacing w:line="300" w:lineRule="auto"/>
              <w:jc w:val="center"/>
              <w:rPr>
                <w:rFonts w:ascii="Times New Roman" w:hAnsi="Times New Roman" w:eastAsia="宋体" w:cs="Times New Roman"/>
                <w:color w:val="000000"/>
                <w:szCs w:val="21"/>
              </w:rPr>
            </w:pPr>
            <w:r>
              <w:rPr>
                <w:rFonts w:ascii="Times New Roman" w:hAnsi="Times New Roman" w:eastAsia="宋体" w:cs="Times New Roman"/>
                <w:color w:val="000000"/>
                <w:szCs w:val="21"/>
              </w:rPr>
              <w:t>计算机网络互联实训室（H3C设备）</w:t>
            </w:r>
          </w:p>
        </w:tc>
        <w:tc>
          <w:tcPr>
            <w:tcW w:w="5451" w:type="dxa"/>
            <w:vAlign w:val="center"/>
          </w:tcPr>
          <w:p>
            <w:pPr>
              <w:pStyle w:val="13"/>
              <w:numPr>
                <w:ilvl w:val="0"/>
                <w:numId w:val="6"/>
              </w:numPr>
              <w:snapToGrid w:val="0"/>
              <w:ind w:firstLineChars="0"/>
              <w:rPr>
                <w:rFonts w:ascii="Times New Roman" w:hAnsi="Times New Roman"/>
                <w:color w:val="000000"/>
                <w:szCs w:val="21"/>
              </w:rPr>
            </w:pPr>
            <w:r>
              <w:rPr>
                <w:rFonts w:ascii="Times New Roman" w:hAnsi="Times New Roman"/>
                <w:color w:val="000000"/>
                <w:szCs w:val="21"/>
              </w:rPr>
              <w:t>网络设备的基础配置（接口，地址，网关，设备名称，设备基本信息）；</w:t>
            </w:r>
          </w:p>
          <w:p>
            <w:pPr>
              <w:pStyle w:val="13"/>
              <w:numPr>
                <w:ilvl w:val="0"/>
                <w:numId w:val="6"/>
              </w:numPr>
              <w:snapToGrid w:val="0"/>
              <w:ind w:firstLineChars="0"/>
              <w:rPr>
                <w:rFonts w:ascii="Times New Roman" w:hAnsi="Times New Roman"/>
                <w:color w:val="000000"/>
                <w:szCs w:val="21"/>
              </w:rPr>
            </w:pPr>
            <w:r>
              <w:rPr>
                <w:rFonts w:ascii="Times New Roman" w:hAnsi="Times New Roman"/>
                <w:color w:val="000000"/>
                <w:szCs w:val="21"/>
              </w:rPr>
              <w:t>基础路由协议的配置（静态路由、RIP路由协议，ospf路由协议）；</w:t>
            </w:r>
          </w:p>
          <w:p>
            <w:pPr>
              <w:pStyle w:val="13"/>
              <w:numPr>
                <w:ilvl w:val="0"/>
                <w:numId w:val="6"/>
              </w:numPr>
              <w:snapToGrid w:val="0"/>
              <w:ind w:firstLineChars="0"/>
              <w:rPr>
                <w:rFonts w:ascii="Times New Roman" w:hAnsi="Times New Roman"/>
                <w:color w:val="000000"/>
                <w:szCs w:val="21"/>
              </w:rPr>
            </w:pPr>
            <w:r>
              <w:rPr>
                <w:rFonts w:ascii="Times New Roman" w:hAnsi="Times New Roman"/>
                <w:color w:val="000000"/>
                <w:szCs w:val="21"/>
              </w:rPr>
              <w:t>配置交换机VLAN，生成树配置。</w:t>
            </w:r>
          </w:p>
        </w:tc>
        <w:tc>
          <w:tcPr>
            <w:tcW w:w="876" w:type="dxa"/>
            <w:vAlign w:val="center"/>
          </w:tcPr>
          <w:p>
            <w:pPr>
              <w:snapToGrid w:val="0"/>
              <w:spacing w:line="300" w:lineRule="auto"/>
              <w:jc w:val="center"/>
              <w:rPr>
                <w:rFonts w:ascii="Times New Roman" w:hAnsi="Times New Roman" w:eastAsia="宋体" w:cs="Times New Roman"/>
                <w:color w:val="000000"/>
                <w:szCs w:val="21"/>
              </w:rPr>
            </w:pPr>
            <w:r>
              <w:rPr>
                <w:rFonts w:ascii="Times New Roman" w:hAnsi="Times New Roman" w:eastAsia="宋体" w:cs="Times New Roman"/>
                <w:color w:val="000000"/>
                <w:szCs w:val="21"/>
              </w:rPr>
              <w:t>42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28" w:type="dxa"/>
            <w:bottom w:w="0" w:type="dxa"/>
            <w:right w:w="28" w:type="dxa"/>
          </w:tblCellMar>
        </w:tblPrEx>
        <w:trPr>
          <w:trHeight w:val="454" w:hRule="atLeast"/>
          <w:jc w:val="center"/>
        </w:trPr>
        <w:tc>
          <w:tcPr>
            <w:tcW w:w="1921" w:type="dxa"/>
            <w:vAlign w:val="center"/>
          </w:tcPr>
          <w:p>
            <w:pPr>
              <w:snapToGrid w:val="0"/>
              <w:spacing w:line="300" w:lineRule="auto"/>
              <w:jc w:val="center"/>
              <w:rPr>
                <w:rFonts w:ascii="Times New Roman" w:hAnsi="Times New Roman" w:eastAsia="宋体" w:cs="Times New Roman"/>
                <w:color w:val="000000"/>
                <w:szCs w:val="21"/>
              </w:rPr>
            </w:pPr>
            <w:r>
              <w:rPr>
                <w:rFonts w:ascii="Times New Roman" w:hAnsi="Times New Roman" w:eastAsia="宋体" w:cs="Times New Roman"/>
                <w:color w:val="000000"/>
                <w:szCs w:val="21"/>
              </w:rPr>
              <w:t>无线网络安全管理实训室</w:t>
            </w:r>
          </w:p>
        </w:tc>
        <w:tc>
          <w:tcPr>
            <w:tcW w:w="5451" w:type="dxa"/>
            <w:vAlign w:val="center"/>
          </w:tcPr>
          <w:p>
            <w:pPr>
              <w:pStyle w:val="13"/>
              <w:numPr>
                <w:ilvl w:val="0"/>
                <w:numId w:val="7"/>
              </w:numPr>
              <w:snapToGrid w:val="0"/>
              <w:ind w:firstLineChars="0"/>
              <w:rPr>
                <w:rFonts w:ascii="Times New Roman" w:hAnsi="Times New Roman"/>
                <w:color w:val="000000"/>
                <w:szCs w:val="21"/>
              </w:rPr>
            </w:pPr>
            <w:r>
              <w:rPr>
                <w:rFonts w:ascii="Times New Roman" w:hAnsi="Times New Roman"/>
                <w:color w:val="000000"/>
                <w:szCs w:val="21"/>
              </w:rPr>
              <w:t>无线控制器配置（瘦AP、胖AP、无线加密协议配置）；</w:t>
            </w:r>
          </w:p>
          <w:p>
            <w:pPr>
              <w:pStyle w:val="13"/>
              <w:numPr>
                <w:ilvl w:val="0"/>
                <w:numId w:val="7"/>
              </w:numPr>
              <w:snapToGrid w:val="0"/>
              <w:ind w:firstLineChars="0"/>
              <w:rPr>
                <w:rFonts w:ascii="Times New Roman" w:hAnsi="Times New Roman"/>
                <w:color w:val="000000"/>
                <w:szCs w:val="21"/>
              </w:rPr>
            </w:pPr>
            <w:r>
              <w:rPr>
                <w:rFonts w:ascii="Times New Roman" w:hAnsi="Times New Roman"/>
                <w:color w:val="000000"/>
                <w:szCs w:val="21"/>
              </w:rPr>
              <w:t>Windows、Linux系统渗透；</w:t>
            </w:r>
          </w:p>
          <w:p>
            <w:pPr>
              <w:pStyle w:val="13"/>
              <w:numPr>
                <w:ilvl w:val="0"/>
                <w:numId w:val="7"/>
              </w:numPr>
              <w:snapToGrid w:val="0"/>
              <w:ind w:firstLineChars="0"/>
              <w:rPr>
                <w:rFonts w:ascii="Times New Roman" w:hAnsi="Times New Roman"/>
                <w:color w:val="000000"/>
                <w:szCs w:val="21"/>
              </w:rPr>
            </w:pPr>
            <w:r>
              <w:rPr>
                <w:rFonts w:ascii="Times New Roman" w:hAnsi="Times New Roman"/>
                <w:color w:val="000000"/>
                <w:szCs w:val="21"/>
              </w:rPr>
              <w:t>网站跨站攻击；</w:t>
            </w:r>
          </w:p>
          <w:p>
            <w:pPr>
              <w:pStyle w:val="13"/>
              <w:numPr>
                <w:ilvl w:val="0"/>
                <w:numId w:val="7"/>
              </w:numPr>
              <w:snapToGrid w:val="0"/>
              <w:ind w:firstLineChars="0"/>
              <w:rPr>
                <w:rFonts w:ascii="Times New Roman" w:hAnsi="Times New Roman"/>
                <w:color w:val="000000"/>
                <w:szCs w:val="21"/>
              </w:rPr>
            </w:pPr>
            <w:r>
              <w:rPr>
                <w:rFonts w:ascii="Times New Roman" w:hAnsi="Times New Roman"/>
                <w:color w:val="000000"/>
                <w:szCs w:val="21"/>
              </w:rPr>
              <w:t>系统暴力破解。</w:t>
            </w:r>
          </w:p>
        </w:tc>
        <w:tc>
          <w:tcPr>
            <w:tcW w:w="876" w:type="dxa"/>
            <w:vAlign w:val="center"/>
          </w:tcPr>
          <w:p>
            <w:pPr>
              <w:snapToGrid w:val="0"/>
              <w:spacing w:line="300" w:lineRule="auto"/>
              <w:jc w:val="center"/>
              <w:rPr>
                <w:rFonts w:ascii="Times New Roman" w:hAnsi="Times New Roman" w:eastAsia="宋体" w:cs="Times New Roman"/>
                <w:color w:val="000000"/>
                <w:szCs w:val="21"/>
              </w:rPr>
            </w:pPr>
            <w:r>
              <w:rPr>
                <w:rFonts w:ascii="Times New Roman" w:hAnsi="Times New Roman" w:eastAsia="宋体" w:cs="Times New Roman"/>
                <w:color w:val="000000"/>
                <w:szCs w:val="21"/>
              </w:rPr>
              <w:t>42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28" w:type="dxa"/>
            <w:bottom w:w="0" w:type="dxa"/>
            <w:right w:w="28" w:type="dxa"/>
          </w:tblCellMar>
        </w:tblPrEx>
        <w:trPr>
          <w:trHeight w:val="454" w:hRule="atLeast"/>
          <w:jc w:val="center"/>
        </w:trPr>
        <w:tc>
          <w:tcPr>
            <w:tcW w:w="1921" w:type="dxa"/>
            <w:vAlign w:val="center"/>
          </w:tcPr>
          <w:p>
            <w:pPr>
              <w:snapToGrid w:val="0"/>
              <w:spacing w:line="300" w:lineRule="auto"/>
              <w:jc w:val="center"/>
              <w:rPr>
                <w:rFonts w:ascii="Times New Roman" w:hAnsi="Times New Roman" w:eastAsia="宋体" w:cs="Times New Roman"/>
                <w:color w:val="000000"/>
                <w:szCs w:val="21"/>
              </w:rPr>
            </w:pPr>
            <w:r>
              <w:rPr>
                <w:rFonts w:ascii="Times New Roman" w:hAnsi="Times New Roman" w:eastAsia="宋体" w:cs="Times New Roman"/>
                <w:color w:val="000000"/>
                <w:szCs w:val="21"/>
              </w:rPr>
              <w:t>综合布线实训室</w:t>
            </w:r>
          </w:p>
        </w:tc>
        <w:tc>
          <w:tcPr>
            <w:tcW w:w="5451" w:type="dxa"/>
            <w:vAlign w:val="center"/>
          </w:tcPr>
          <w:p>
            <w:pPr>
              <w:pStyle w:val="13"/>
              <w:numPr>
                <w:ilvl w:val="0"/>
                <w:numId w:val="8"/>
              </w:numPr>
              <w:snapToGrid w:val="0"/>
              <w:ind w:firstLineChars="0"/>
              <w:rPr>
                <w:rFonts w:ascii="Times New Roman" w:hAnsi="Times New Roman"/>
                <w:color w:val="000000"/>
                <w:szCs w:val="21"/>
              </w:rPr>
            </w:pPr>
            <w:r>
              <w:rPr>
                <w:rFonts w:ascii="Times New Roman" w:hAnsi="Times New Roman"/>
                <w:color w:val="000000"/>
                <w:szCs w:val="21"/>
              </w:rPr>
              <w:t>各种电缆、光纤测试分析，对新安装的布线系统和网络系统进行验收认证测试；</w:t>
            </w:r>
          </w:p>
          <w:p>
            <w:pPr>
              <w:pStyle w:val="13"/>
              <w:numPr>
                <w:ilvl w:val="0"/>
                <w:numId w:val="8"/>
              </w:numPr>
              <w:snapToGrid w:val="0"/>
              <w:ind w:firstLineChars="0"/>
              <w:rPr>
                <w:rFonts w:ascii="Times New Roman" w:hAnsi="Times New Roman"/>
                <w:color w:val="000000"/>
                <w:szCs w:val="21"/>
              </w:rPr>
            </w:pPr>
            <w:r>
              <w:rPr>
                <w:rFonts w:ascii="Times New Roman" w:hAnsi="Times New Roman"/>
                <w:color w:val="000000"/>
                <w:szCs w:val="21"/>
              </w:rPr>
              <w:t>光纤、光缆尾纤连接方法训练；</w:t>
            </w:r>
          </w:p>
          <w:p>
            <w:pPr>
              <w:pStyle w:val="13"/>
              <w:numPr>
                <w:ilvl w:val="0"/>
                <w:numId w:val="8"/>
              </w:numPr>
              <w:snapToGrid w:val="0"/>
              <w:ind w:firstLineChars="0"/>
              <w:rPr>
                <w:rFonts w:ascii="Times New Roman" w:hAnsi="Times New Roman"/>
                <w:color w:val="000000"/>
                <w:szCs w:val="21"/>
              </w:rPr>
            </w:pPr>
            <w:r>
              <w:rPr>
                <w:rFonts w:ascii="Times New Roman" w:hAnsi="Times New Roman"/>
                <w:color w:val="000000"/>
                <w:szCs w:val="21"/>
              </w:rPr>
              <w:t>各种管线的安装、布线训练。</w:t>
            </w:r>
          </w:p>
        </w:tc>
        <w:tc>
          <w:tcPr>
            <w:tcW w:w="876" w:type="dxa"/>
            <w:vAlign w:val="center"/>
          </w:tcPr>
          <w:p>
            <w:pPr>
              <w:snapToGrid w:val="0"/>
              <w:spacing w:line="300" w:lineRule="auto"/>
              <w:jc w:val="center"/>
              <w:rPr>
                <w:rFonts w:ascii="Times New Roman" w:hAnsi="Times New Roman" w:eastAsia="宋体" w:cs="Times New Roman"/>
                <w:color w:val="000000"/>
                <w:szCs w:val="21"/>
              </w:rPr>
            </w:pPr>
            <w:r>
              <w:rPr>
                <w:rFonts w:ascii="Times New Roman" w:hAnsi="Times New Roman" w:eastAsia="宋体" w:cs="Times New Roman"/>
                <w:color w:val="000000"/>
                <w:szCs w:val="21"/>
              </w:rPr>
              <w:t>42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28" w:type="dxa"/>
            <w:bottom w:w="0" w:type="dxa"/>
            <w:right w:w="28" w:type="dxa"/>
          </w:tblCellMar>
        </w:tblPrEx>
        <w:trPr>
          <w:trHeight w:val="454" w:hRule="atLeast"/>
          <w:jc w:val="center"/>
        </w:trPr>
        <w:tc>
          <w:tcPr>
            <w:tcW w:w="1921" w:type="dxa"/>
            <w:vAlign w:val="center"/>
          </w:tcPr>
          <w:p>
            <w:pPr>
              <w:snapToGrid w:val="0"/>
              <w:spacing w:line="300" w:lineRule="auto"/>
              <w:jc w:val="center"/>
              <w:rPr>
                <w:rFonts w:ascii="Times New Roman" w:hAnsi="Times New Roman" w:eastAsia="宋体" w:cs="Times New Roman"/>
                <w:color w:val="000000"/>
                <w:szCs w:val="21"/>
              </w:rPr>
            </w:pPr>
            <w:r>
              <w:rPr>
                <w:rFonts w:ascii="Times New Roman" w:hAnsi="Times New Roman" w:eastAsia="宋体" w:cs="Times New Roman"/>
                <w:color w:val="000000"/>
                <w:szCs w:val="21"/>
              </w:rPr>
              <w:t>计算机网络安全实训室</w:t>
            </w:r>
          </w:p>
        </w:tc>
        <w:tc>
          <w:tcPr>
            <w:tcW w:w="5451" w:type="dxa"/>
            <w:vAlign w:val="center"/>
          </w:tcPr>
          <w:p>
            <w:pPr>
              <w:pStyle w:val="13"/>
              <w:numPr>
                <w:ilvl w:val="0"/>
                <w:numId w:val="9"/>
              </w:numPr>
              <w:snapToGrid w:val="0"/>
              <w:ind w:firstLineChars="0"/>
              <w:rPr>
                <w:rFonts w:ascii="Times New Roman" w:hAnsi="Times New Roman"/>
                <w:color w:val="000000"/>
                <w:szCs w:val="21"/>
              </w:rPr>
            </w:pPr>
            <w:r>
              <w:rPr>
                <w:rFonts w:ascii="Times New Roman" w:hAnsi="Times New Roman"/>
                <w:color w:val="000000"/>
                <w:szCs w:val="21"/>
              </w:rPr>
              <w:t>Windows系统加固；</w:t>
            </w:r>
          </w:p>
          <w:p>
            <w:pPr>
              <w:pStyle w:val="13"/>
              <w:numPr>
                <w:ilvl w:val="0"/>
                <w:numId w:val="9"/>
              </w:numPr>
              <w:snapToGrid w:val="0"/>
              <w:ind w:firstLineChars="0"/>
              <w:rPr>
                <w:rFonts w:ascii="Times New Roman" w:hAnsi="Times New Roman"/>
                <w:color w:val="000000"/>
                <w:szCs w:val="21"/>
              </w:rPr>
            </w:pPr>
            <w:r>
              <w:rPr>
                <w:rFonts w:ascii="Times New Roman" w:hAnsi="Times New Roman"/>
                <w:color w:val="000000"/>
                <w:szCs w:val="21"/>
              </w:rPr>
              <w:t>网络系统检测；</w:t>
            </w:r>
          </w:p>
          <w:p>
            <w:pPr>
              <w:pStyle w:val="13"/>
              <w:numPr>
                <w:ilvl w:val="0"/>
                <w:numId w:val="9"/>
              </w:numPr>
              <w:snapToGrid w:val="0"/>
              <w:ind w:firstLineChars="0"/>
              <w:rPr>
                <w:rFonts w:ascii="Times New Roman" w:hAnsi="Times New Roman"/>
                <w:color w:val="000000"/>
                <w:szCs w:val="21"/>
              </w:rPr>
            </w:pPr>
            <w:r>
              <w:rPr>
                <w:rFonts w:ascii="Times New Roman" w:hAnsi="Times New Roman"/>
                <w:color w:val="000000"/>
                <w:szCs w:val="21"/>
              </w:rPr>
              <w:t>系统检测报告的撰写。</w:t>
            </w:r>
          </w:p>
        </w:tc>
        <w:tc>
          <w:tcPr>
            <w:tcW w:w="876" w:type="dxa"/>
            <w:vAlign w:val="center"/>
          </w:tcPr>
          <w:p>
            <w:pPr>
              <w:snapToGrid w:val="0"/>
              <w:spacing w:line="300" w:lineRule="auto"/>
              <w:jc w:val="center"/>
              <w:rPr>
                <w:rFonts w:ascii="Times New Roman" w:hAnsi="Times New Roman" w:eastAsia="宋体" w:cs="Times New Roman"/>
                <w:color w:val="000000"/>
                <w:szCs w:val="21"/>
              </w:rPr>
            </w:pPr>
            <w:r>
              <w:rPr>
                <w:rFonts w:ascii="Times New Roman" w:hAnsi="Times New Roman" w:eastAsia="宋体" w:cs="Times New Roman"/>
                <w:color w:val="000000"/>
                <w:szCs w:val="21"/>
              </w:rPr>
              <w:t>42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28" w:type="dxa"/>
            <w:bottom w:w="0" w:type="dxa"/>
            <w:right w:w="28" w:type="dxa"/>
          </w:tblCellMar>
        </w:tblPrEx>
        <w:trPr>
          <w:trHeight w:val="454" w:hRule="atLeast"/>
          <w:jc w:val="center"/>
        </w:trPr>
        <w:tc>
          <w:tcPr>
            <w:tcW w:w="1921" w:type="dxa"/>
            <w:vAlign w:val="center"/>
          </w:tcPr>
          <w:p>
            <w:pPr>
              <w:snapToGrid w:val="0"/>
              <w:spacing w:line="300" w:lineRule="auto"/>
              <w:jc w:val="center"/>
              <w:rPr>
                <w:rFonts w:ascii="Times New Roman" w:hAnsi="Times New Roman" w:eastAsia="宋体" w:cs="Times New Roman"/>
                <w:color w:val="000000"/>
                <w:szCs w:val="21"/>
              </w:rPr>
            </w:pPr>
            <w:r>
              <w:rPr>
                <w:rFonts w:ascii="Times New Roman" w:hAnsi="Times New Roman" w:eastAsia="宋体" w:cs="Times New Roman"/>
                <w:color w:val="000000"/>
                <w:szCs w:val="21"/>
              </w:rPr>
              <w:t>程序设计实训室</w:t>
            </w:r>
          </w:p>
        </w:tc>
        <w:tc>
          <w:tcPr>
            <w:tcW w:w="5451" w:type="dxa"/>
            <w:vAlign w:val="center"/>
          </w:tcPr>
          <w:p>
            <w:pPr>
              <w:pStyle w:val="13"/>
              <w:numPr>
                <w:ilvl w:val="0"/>
                <w:numId w:val="9"/>
              </w:numPr>
              <w:snapToGrid w:val="0"/>
              <w:ind w:firstLineChars="0"/>
              <w:rPr>
                <w:rFonts w:ascii="Times New Roman" w:hAnsi="Times New Roman"/>
                <w:color w:val="000000"/>
                <w:szCs w:val="21"/>
              </w:rPr>
            </w:pPr>
            <w:r>
              <w:rPr>
                <w:rFonts w:ascii="Times New Roman" w:hAnsi="Times New Roman"/>
                <w:color w:val="000000"/>
                <w:szCs w:val="21"/>
              </w:rPr>
              <w:t>C语言程序设计实训；</w:t>
            </w:r>
          </w:p>
          <w:p>
            <w:pPr>
              <w:pStyle w:val="13"/>
              <w:numPr>
                <w:ilvl w:val="0"/>
                <w:numId w:val="9"/>
              </w:numPr>
              <w:snapToGrid w:val="0"/>
              <w:ind w:firstLineChars="0"/>
              <w:rPr>
                <w:rFonts w:ascii="Times New Roman" w:hAnsi="Times New Roman"/>
                <w:color w:val="000000"/>
                <w:szCs w:val="21"/>
              </w:rPr>
            </w:pPr>
            <w:r>
              <w:rPr>
                <w:rFonts w:ascii="Times New Roman" w:hAnsi="Times New Roman"/>
                <w:color w:val="000000"/>
                <w:szCs w:val="21"/>
              </w:rPr>
              <w:t>C#语言程序设计实训；</w:t>
            </w:r>
          </w:p>
          <w:p>
            <w:pPr>
              <w:pStyle w:val="13"/>
              <w:numPr>
                <w:ilvl w:val="0"/>
                <w:numId w:val="9"/>
              </w:numPr>
              <w:snapToGrid w:val="0"/>
              <w:ind w:firstLineChars="0"/>
              <w:rPr>
                <w:rFonts w:ascii="Times New Roman" w:hAnsi="Times New Roman"/>
                <w:color w:val="000000"/>
                <w:szCs w:val="21"/>
              </w:rPr>
            </w:pPr>
            <w:r>
              <w:rPr>
                <w:rFonts w:ascii="Times New Roman" w:hAnsi="Times New Roman"/>
                <w:color w:val="000000"/>
                <w:szCs w:val="21"/>
              </w:rPr>
              <w:t>Java程序设计实训；</w:t>
            </w:r>
          </w:p>
          <w:p>
            <w:pPr>
              <w:pStyle w:val="13"/>
              <w:numPr>
                <w:ilvl w:val="0"/>
                <w:numId w:val="9"/>
              </w:numPr>
              <w:snapToGrid w:val="0"/>
              <w:ind w:firstLineChars="0"/>
              <w:rPr>
                <w:rFonts w:ascii="Times New Roman" w:hAnsi="Times New Roman"/>
                <w:color w:val="000000"/>
                <w:szCs w:val="21"/>
              </w:rPr>
            </w:pPr>
            <w:r>
              <w:rPr>
                <w:rFonts w:ascii="Times New Roman" w:hAnsi="Times New Roman"/>
                <w:color w:val="000000"/>
                <w:szCs w:val="21"/>
              </w:rPr>
              <w:t>Android程序设计实训；</w:t>
            </w:r>
          </w:p>
          <w:p>
            <w:pPr>
              <w:pStyle w:val="13"/>
              <w:numPr>
                <w:ilvl w:val="0"/>
                <w:numId w:val="9"/>
              </w:numPr>
              <w:snapToGrid w:val="0"/>
              <w:ind w:firstLineChars="0"/>
              <w:rPr>
                <w:rFonts w:ascii="Times New Roman" w:hAnsi="Times New Roman"/>
                <w:color w:val="000000"/>
                <w:szCs w:val="21"/>
              </w:rPr>
            </w:pPr>
            <w:r>
              <w:rPr>
                <w:rFonts w:ascii="Times New Roman" w:hAnsi="Times New Roman"/>
                <w:color w:val="000000"/>
                <w:szCs w:val="21"/>
              </w:rPr>
              <w:t>数据库应用系统设计实训；</w:t>
            </w:r>
          </w:p>
          <w:p>
            <w:pPr>
              <w:pStyle w:val="13"/>
              <w:numPr>
                <w:ilvl w:val="0"/>
                <w:numId w:val="9"/>
              </w:numPr>
              <w:snapToGrid w:val="0"/>
              <w:ind w:firstLineChars="0"/>
              <w:rPr>
                <w:rFonts w:ascii="Times New Roman" w:hAnsi="Times New Roman"/>
                <w:color w:val="000000"/>
                <w:szCs w:val="21"/>
              </w:rPr>
            </w:pPr>
            <w:r>
              <w:rPr>
                <w:rFonts w:ascii="Times New Roman" w:hAnsi="Times New Roman"/>
                <w:color w:val="000000"/>
                <w:szCs w:val="21"/>
              </w:rPr>
              <w:t>网站开发实训。</w:t>
            </w:r>
          </w:p>
        </w:tc>
        <w:tc>
          <w:tcPr>
            <w:tcW w:w="876" w:type="dxa"/>
            <w:vAlign w:val="center"/>
          </w:tcPr>
          <w:p>
            <w:pPr>
              <w:snapToGrid w:val="0"/>
              <w:spacing w:line="300" w:lineRule="auto"/>
              <w:jc w:val="center"/>
              <w:rPr>
                <w:rFonts w:ascii="Times New Roman" w:hAnsi="Times New Roman" w:eastAsia="宋体" w:cs="Times New Roman"/>
                <w:color w:val="000000"/>
                <w:szCs w:val="21"/>
              </w:rPr>
            </w:pPr>
            <w:r>
              <w:rPr>
                <w:rFonts w:ascii="Times New Roman" w:hAnsi="Times New Roman" w:eastAsia="宋体" w:cs="Times New Roman"/>
                <w:color w:val="000000"/>
                <w:szCs w:val="21"/>
              </w:rPr>
              <w:t>42</w:t>
            </w:r>
          </w:p>
        </w:tc>
      </w:tr>
    </w:tbl>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31691728"/>
    </w:sdtPr>
    <w:sdtContent>
      <w:p>
        <w:pPr>
          <w:pStyle w:val="4"/>
          <w:jc w:val="center"/>
        </w:pPr>
        <w:r>
          <w:fldChar w:fldCharType="begin"/>
        </w:r>
        <w:r>
          <w:instrText xml:space="preserve"> PAGE   \* MERGEFORMAT </w:instrText>
        </w:r>
        <w:r>
          <w:fldChar w:fldCharType="separate"/>
        </w:r>
        <w:r>
          <w:rPr>
            <w:lang w:val="zh-CN"/>
          </w:rPr>
          <w:t>1</w:t>
        </w:r>
        <w:r>
          <w:rPr>
            <w:lang w:val="zh-CN"/>
          </w:rPr>
          <w:fldChar w:fldCharType="end"/>
        </w:r>
      </w:p>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1112B4"/>
    <w:multiLevelType w:val="multilevel"/>
    <w:tmpl w:val="091112B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2B98196B"/>
    <w:multiLevelType w:val="multilevel"/>
    <w:tmpl w:val="2B98196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3B3B1265"/>
    <w:multiLevelType w:val="multilevel"/>
    <w:tmpl w:val="3B3B126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3B6A1B24"/>
    <w:multiLevelType w:val="multilevel"/>
    <w:tmpl w:val="3B6A1B2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40D03375"/>
    <w:multiLevelType w:val="multilevel"/>
    <w:tmpl w:val="40D03375"/>
    <w:lvl w:ilvl="0" w:tentative="0">
      <w:start w:val="1"/>
      <w:numFmt w:val="bullet"/>
      <w:suff w:val="nothing"/>
      <w:lvlText w:val=""/>
      <w:lvlJc w:val="left"/>
      <w:pPr>
        <w:ind w:left="170" w:hanging="17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584230F3"/>
    <w:multiLevelType w:val="multilevel"/>
    <w:tmpl w:val="584230F3"/>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6">
    <w:nsid w:val="6CCD41B4"/>
    <w:multiLevelType w:val="multilevel"/>
    <w:tmpl w:val="6CCD41B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7054223D"/>
    <w:multiLevelType w:val="multilevel"/>
    <w:tmpl w:val="7054223D"/>
    <w:lvl w:ilvl="0" w:tentative="0">
      <w:start w:val="1"/>
      <w:numFmt w:val="bullet"/>
      <w:suff w:val="nothing"/>
      <w:lvlText w:val=""/>
      <w:lvlJc w:val="left"/>
      <w:pPr>
        <w:ind w:left="170" w:hanging="17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7CA05227"/>
    <w:multiLevelType w:val="multilevel"/>
    <w:tmpl w:val="7CA0522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5"/>
  </w:num>
  <w:num w:numId="2">
    <w:abstractNumId w:val="4"/>
  </w:num>
  <w:num w:numId="3">
    <w:abstractNumId w:val="7"/>
  </w:num>
  <w:num w:numId="4">
    <w:abstractNumId w:val="8"/>
  </w:num>
  <w:num w:numId="5">
    <w:abstractNumId w:val="2"/>
  </w:num>
  <w:num w:numId="6">
    <w:abstractNumId w:val="6"/>
  </w:num>
  <w:num w:numId="7">
    <w:abstractNumId w:val="0"/>
  </w:num>
  <w:num w:numId="8">
    <w:abstractNumId w:val="3"/>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QwZWU2YzMyNTQ1NWZhOTdiNzhlYTg1MzYwOWJmNjcifQ=="/>
  </w:docVars>
  <w:rsids>
    <w:rsidRoot w:val="379F1458"/>
    <w:rsid w:val="000240DB"/>
    <w:rsid w:val="00143B7B"/>
    <w:rsid w:val="002B7134"/>
    <w:rsid w:val="003836C7"/>
    <w:rsid w:val="00536CAE"/>
    <w:rsid w:val="005F789D"/>
    <w:rsid w:val="00632083"/>
    <w:rsid w:val="008B0B1F"/>
    <w:rsid w:val="009E4EFE"/>
    <w:rsid w:val="00A41DF7"/>
    <w:rsid w:val="00A609E7"/>
    <w:rsid w:val="00A80F15"/>
    <w:rsid w:val="00BC29DF"/>
    <w:rsid w:val="00D400D9"/>
    <w:rsid w:val="0E235028"/>
    <w:rsid w:val="0FAE655F"/>
    <w:rsid w:val="18621867"/>
    <w:rsid w:val="2FCA0DBE"/>
    <w:rsid w:val="379F1458"/>
    <w:rsid w:val="3A8A79CF"/>
    <w:rsid w:val="55D703CA"/>
    <w:rsid w:val="5B4B5A0A"/>
    <w:rsid w:val="5E3050B0"/>
    <w:rsid w:val="6871477D"/>
    <w:rsid w:val="6942137E"/>
    <w:rsid w:val="76BA4DFB"/>
    <w:rsid w:val="7F8F3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iPriority="99"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9"/>
    <w:pPr>
      <w:keepNext/>
      <w:keepLines/>
      <w:spacing w:before="340" w:after="330" w:line="578" w:lineRule="auto"/>
      <w:outlineLvl w:val="0"/>
    </w:pPr>
    <w:rPr>
      <w:b/>
      <w:bCs/>
      <w:kern w:val="44"/>
      <w:sz w:val="44"/>
      <w:szCs w:val="44"/>
    </w:rPr>
  </w:style>
  <w:style w:type="paragraph" w:styleId="3">
    <w:name w:val="heading 2"/>
    <w:basedOn w:val="1"/>
    <w:next w:val="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5">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6">
    <w:name w:val="toc 1"/>
    <w:basedOn w:val="1"/>
    <w:next w:val="1"/>
    <w:uiPriority w:val="0"/>
  </w:style>
  <w:style w:type="paragraph" w:styleId="7">
    <w:name w:val="toc 2"/>
    <w:basedOn w:val="1"/>
    <w:next w:val="1"/>
    <w:qFormat/>
    <w:uiPriority w:val="0"/>
    <w:pPr>
      <w:ind w:left="420" w:leftChars="200"/>
    </w:pPr>
  </w:style>
  <w:style w:type="character" w:styleId="10">
    <w:name w:val="FollowedHyperlink"/>
    <w:basedOn w:val="9"/>
    <w:unhideWhenUsed/>
    <w:uiPriority w:val="99"/>
    <w:rPr>
      <w:color w:val="954F72"/>
      <w:u w:val="single"/>
    </w:rPr>
  </w:style>
  <w:style w:type="character" w:styleId="11">
    <w:name w:val="Hyperlink"/>
    <w:basedOn w:val="9"/>
    <w:unhideWhenUsed/>
    <w:uiPriority w:val="99"/>
    <w:rPr>
      <w:color w:val="0563C1"/>
      <w:u w:val="single"/>
    </w:rPr>
  </w:style>
  <w:style w:type="character" w:customStyle="1" w:styleId="12">
    <w:name w:val="apple-style-span"/>
    <w:qFormat/>
    <w:uiPriority w:val="0"/>
  </w:style>
  <w:style w:type="paragraph" w:customStyle="1" w:styleId="13">
    <w:name w:val="列出段落2"/>
    <w:basedOn w:val="1"/>
    <w:qFormat/>
    <w:uiPriority w:val="0"/>
    <w:pPr>
      <w:ind w:firstLine="420" w:firstLineChars="200"/>
    </w:pPr>
    <w:rPr>
      <w:rFonts w:ascii="Calibri" w:hAnsi="Calibri" w:eastAsia="宋体" w:cs="Times New Roman"/>
    </w:rPr>
  </w:style>
  <w:style w:type="paragraph" w:customStyle="1" w:styleId="14">
    <w:name w:val="xl26"/>
    <w:basedOn w:val="1"/>
    <w:qFormat/>
    <w:uiPriority w:val="0"/>
    <w:pPr>
      <w:widowControl/>
      <w:spacing w:before="100" w:beforeAutospacing="1" w:after="100" w:afterAutospacing="1"/>
      <w:jc w:val="center"/>
      <w:textAlignment w:val="center"/>
    </w:pPr>
    <w:rPr>
      <w:rFonts w:ascii="宋体" w:hAnsi="宋体"/>
      <w:b/>
      <w:bCs/>
      <w:kern w:val="0"/>
      <w:sz w:val="28"/>
      <w:szCs w:val="28"/>
    </w:rPr>
  </w:style>
  <w:style w:type="character" w:customStyle="1" w:styleId="15">
    <w:name w:val="font41"/>
    <w:basedOn w:val="9"/>
    <w:qFormat/>
    <w:uiPriority w:val="0"/>
    <w:rPr>
      <w:rFonts w:hint="eastAsia" w:ascii="黑体" w:hAnsi="宋体" w:eastAsia="黑体" w:cs="黑体"/>
      <w:b/>
      <w:color w:val="000000"/>
      <w:sz w:val="18"/>
      <w:szCs w:val="18"/>
      <w:u w:val="none"/>
    </w:rPr>
  </w:style>
  <w:style w:type="character" w:customStyle="1" w:styleId="16">
    <w:name w:val="font01"/>
    <w:basedOn w:val="9"/>
    <w:qFormat/>
    <w:uiPriority w:val="0"/>
    <w:rPr>
      <w:rFonts w:hint="eastAsia" w:ascii="宋体" w:hAnsi="宋体" w:eastAsia="宋体" w:cs="宋体"/>
      <w:b/>
      <w:color w:val="000000"/>
      <w:sz w:val="18"/>
      <w:szCs w:val="18"/>
      <w:u w:val="none"/>
    </w:rPr>
  </w:style>
  <w:style w:type="paragraph" w:customStyle="1" w:styleId="17">
    <w:name w:val="WPSOffice手动目录 1"/>
    <w:uiPriority w:val="0"/>
    <w:rPr>
      <w:rFonts w:ascii="Times New Roman" w:hAnsi="Times New Roman" w:eastAsia="宋体" w:cs="Times New Roman"/>
      <w:lang w:val="en-US" w:eastAsia="zh-CN" w:bidi="ar-SA"/>
    </w:rPr>
  </w:style>
  <w:style w:type="paragraph" w:customStyle="1" w:styleId="18">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9">
    <w:name w:val="font5"/>
    <w:basedOn w:val="1"/>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20">
    <w:name w:val="font6"/>
    <w:basedOn w:val="1"/>
    <w:qFormat/>
    <w:uiPriority w:val="0"/>
    <w:pPr>
      <w:widowControl/>
      <w:spacing w:before="100" w:beforeAutospacing="1" w:after="100" w:afterAutospacing="1"/>
      <w:jc w:val="left"/>
    </w:pPr>
    <w:rPr>
      <w:rFonts w:ascii="宋体" w:hAnsi="宋体" w:eastAsia="宋体" w:cs="宋体"/>
      <w:b/>
      <w:bCs/>
      <w:color w:val="000000"/>
      <w:kern w:val="0"/>
      <w:sz w:val="18"/>
      <w:szCs w:val="18"/>
    </w:rPr>
  </w:style>
  <w:style w:type="paragraph" w:customStyle="1" w:styleId="21">
    <w:name w:val="font7"/>
    <w:basedOn w:val="1"/>
    <w:uiPriority w:val="0"/>
    <w:pPr>
      <w:widowControl/>
      <w:spacing w:before="100" w:beforeAutospacing="1" w:after="100" w:afterAutospacing="1"/>
      <w:jc w:val="left"/>
    </w:pPr>
    <w:rPr>
      <w:rFonts w:ascii="宋体" w:hAnsi="宋体" w:eastAsia="宋体" w:cs="宋体"/>
      <w:color w:val="000000"/>
      <w:kern w:val="0"/>
      <w:sz w:val="18"/>
      <w:szCs w:val="18"/>
    </w:rPr>
  </w:style>
  <w:style w:type="paragraph" w:customStyle="1" w:styleId="22">
    <w:name w:val="xl6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color w:val="000000"/>
      <w:kern w:val="0"/>
      <w:sz w:val="18"/>
      <w:szCs w:val="18"/>
    </w:rPr>
  </w:style>
  <w:style w:type="paragraph" w:customStyle="1" w:styleId="23">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color w:val="000000"/>
      <w:kern w:val="0"/>
      <w:sz w:val="18"/>
      <w:szCs w:val="18"/>
    </w:rPr>
  </w:style>
  <w:style w:type="paragraph" w:customStyle="1" w:styleId="24">
    <w:name w:val="xl6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25">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color w:val="000000"/>
      <w:kern w:val="0"/>
      <w:sz w:val="18"/>
      <w:szCs w:val="18"/>
    </w:rPr>
  </w:style>
  <w:style w:type="paragraph" w:customStyle="1" w:styleId="26">
    <w:name w:val="xl67"/>
    <w:basedOn w:val="1"/>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pPr>
    <w:rPr>
      <w:rFonts w:ascii="宋体" w:hAnsi="宋体" w:eastAsia="宋体" w:cs="宋体"/>
      <w:color w:val="000000"/>
      <w:kern w:val="0"/>
      <w:sz w:val="18"/>
      <w:szCs w:val="18"/>
    </w:rPr>
  </w:style>
  <w:style w:type="paragraph" w:customStyle="1" w:styleId="27">
    <w:name w:val="xl68"/>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8">
    <w:name w:val="xl69"/>
    <w:basedOn w:val="1"/>
    <w:qFormat/>
    <w:uiPriority w:val="0"/>
    <w:pPr>
      <w:widowControl/>
      <w:pBdr>
        <w:top w:val="single" w:color="auto" w:sz="4" w:space="0"/>
        <w:left w:val="single" w:color="auto" w:sz="4" w:space="0"/>
        <w:bottom w:val="single" w:color="auto" w:sz="4" w:space="0"/>
        <w:right w:val="single" w:color="auto" w:sz="4" w:space="0"/>
      </w:pBdr>
      <w:shd w:val="clear" w:color="000000" w:fill="BFBFBF"/>
      <w:spacing w:before="100" w:beforeAutospacing="1" w:after="100" w:afterAutospacing="1"/>
      <w:jc w:val="center"/>
    </w:pPr>
    <w:rPr>
      <w:rFonts w:ascii="宋体" w:hAnsi="宋体" w:eastAsia="宋体" w:cs="宋体"/>
      <w:color w:val="000000"/>
      <w:kern w:val="0"/>
      <w:sz w:val="18"/>
      <w:szCs w:val="18"/>
    </w:rPr>
  </w:style>
  <w:style w:type="paragraph" w:customStyle="1" w:styleId="29">
    <w:name w:val="xl70"/>
    <w:basedOn w:val="1"/>
    <w:uiPriority w:val="0"/>
    <w:pPr>
      <w:widowControl/>
      <w:pBdr>
        <w:top w:val="single" w:color="auto" w:sz="4" w:space="0"/>
        <w:left w:val="single" w:color="auto" w:sz="4" w:space="0"/>
        <w:bottom w:val="single" w:color="auto" w:sz="4" w:space="0"/>
        <w:right w:val="single" w:color="auto" w:sz="4" w:space="0"/>
      </w:pBdr>
      <w:shd w:val="clear" w:color="000000" w:fill="5B9BD5"/>
      <w:spacing w:before="100" w:beforeAutospacing="1" w:after="100" w:afterAutospacing="1"/>
      <w:jc w:val="center"/>
    </w:pPr>
    <w:rPr>
      <w:rFonts w:ascii="宋体" w:hAnsi="宋体" w:eastAsia="宋体" w:cs="宋体"/>
      <w:color w:val="000000"/>
      <w:kern w:val="0"/>
      <w:sz w:val="18"/>
      <w:szCs w:val="18"/>
    </w:rPr>
  </w:style>
  <w:style w:type="paragraph" w:customStyle="1" w:styleId="30">
    <w:name w:val="xl7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eastAsia="宋体" w:cs="宋体"/>
      <w:color w:val="000000"/>
      <w:kern w:val="0"/>
      <w:sz w:val="18"/>
      <w:szCs w:val="18"/>
    </w:rPr>
  </w:style>
  <w:style w:type="paragraph" w:customStyle="1" w:styleId="31">
    <w:name w:val="xl72"/>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eastAsia="宋体" w:cs="宋体"/>
      <w:color w:val="000000"/>
      <w:kern w:val="0"/>
      <w:sz w:val="18"/>
      <w:szCs w:val="18"/>
    </w:rPr>
  </w:style>
  <w:style w:type="paragraph" w:customStyle="1" w:styleId="32">
    <w:name w:val="xl73"/>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color w:val="000000"/>
      <w:kern w:val="0"/>
      <w:sz w:val="18"/>
      <w:szCs w:val="18"/>
    </w:rPr>
  </w:style>
  <w:style w:type="paragraph" w:customStyle="1" w:styleId="33">
    <w:name w:val="xl74"/>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eastAsia="宋体" w:cs="宋体"/>
      <w:b/>
      <w:bCs/>
      <w:kern w:val="0"/>
      <w:sz w:val="24"/>
      <w:szCs w:val="24"/>
    </w:rPr>
  </w:style>
  <w:style w:type="paragraph" w:customStyle="1" w:styleId="34">
    <w:name w:val="xl7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kern w:val="0"/>
      <w:sz w:val="24"/>
      <w:szCs w:val="24"/>
    </w:rPr>
  </w:style>
  <w:style w:type="paragraph" w:customStyle="1" w:styleId="35">
    <w:name w:val="xl76"/>
    <w:basedOn w:val="1"/>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eastAsia="宋体" w:cs="宋体"/>
      <w:b/>
      <w:bCs/>
      <w:color w:val="000000"/>
      <w:kern w:val="0"/>
      <w:sz w:val="18"/>
      <w:szCs w:val="18"/>
    </w:rPr>
  </w:style>
  <w:style w:type="paragraph" w:customStyle="1" w:styleId="36">
    <w:name w:val="xl77"/>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eastAsia="宋体" w:cs="宋体"/>
      <w:b/>
      <w:bCs/>
      <w:color w:val="000000"/>
      <w:kern w:val="0"/>
      <w:sz w:val="18"/>
      <w:szCs w:val="18"/>
    </w:rPr>
  </w:style>
  <w:style w:type="paragraph" w:customStyle="1" w:styleId="37">
    <w:name w:val="xl78"/>
    <w:basedOn w:val="1"/>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color w:val="000000"/>
      <w:kern w:val="0"/>
      <w:sz w:val="18"/>
      <w:szCs w:val="18"/>
    </w:rPr>
  </w:style>
  <w:style w:type="paragraph" w:customStyle="1" w:styleId="38">
    <w:name w:val="xl79"/>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eastAsia="宋体" w:cs="宋体"/>
      <w:color w:val="000000"/>
      <w:kern w:val="0"/>
      <w:sz w:val="18"/>
      <w:szCs w:val="18"/>
    </w:rPr>
  </w:style>
  <w:style w:type="paragraph" w:customStyle="1" w:styleId="39">
    <w:name w:val="xl80"/>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eastAsia="宋体" w:cs="宋体"/>
      <w:color w:val="000000"/>
      <w:kern w:val="0"/>
      <w:sz w:val="18"/>
      <w:szCs w:val="18"/>
    </w:rPr>
  </w:style>
  <w:style w:type="paragraph" w:customStyle="1" w:styleId="40">
    <w:name w:val="xl81"/>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color w:val="000000"/>
      <w:kern w:val="0"/>
      <w:sz w:val="18"/>
      <w:szCs w:val="18"/>
    </w:rPr>
  </w:style>
  <w:style w:type="paragraph" w:customStyle="1" w:styleId="41">
    <w:name w:val="xl82"/>
    <w:basedOn w:val="1"/>
    <w:qFormat/>
    <w:uiPriority w:val="0"/>
    <w:pPr>
      <w:widowControl/>
      <w:pBdr>
        <w:top w:val="single" w:color="auto" w:sz="4" w:space="0"/>
        <w:left w:val="single" w:color="auto" w:sz="4" w:space="0"/>
        <w:right w:val="single" w:color="auto" w:sz="4" w:space="0"/>
      </w:pBdr>
      <w:shd w:val="clear" w:color="000000" w:fill="C7DBFF"/>
      <w:spacing w:before="100" w:beforeAutospacing="1" w:after="100" w:afterAutospacing="1"/>
      <w:jc w:val="center"/>
    </w:pPr>
    <w:rPr>
      <w:rFonts w:ascii="宋体" w:hAnsi="宋体" w:eastAsia="宋体" w:cs="宋体"/>
      <w:color w:val="000000"/>
      <w:kern w:val="0"/>
      <w:sz w:val="18"/>
      <w:szCs w:val="18"/>
    </w:rPr>
  </w:style>
  <w:style w:type="paragraph" w:customStyle="1" w:styleId="42">
    <w:name w:val="xl83"/>
    <w:basedOn w:val="1"/>
    <w:qFormat/>
    <w:uiPriority w:val="0"/>
    <w:pPr>
      <w:widowControl/>
      <w:pBdr>
        <w:left w:val="single" w:color="auto" w:sz="4" w:space="0"/>
        <w:bottom w:val="single" w:color="auto" w:sz="4" w:space="0"/>
        <w:right w:val="single" w:color="auto" w:sz="4" w:space="0"/>
      </w:pBdr>
      <w:shd w:val="clear" w:color="000000" w:fill="C7DBFF"/>
      <w:spacing w:before="100" w:beforeAutospacing="1" w:after="100" w:afterAutospacing="1"/>
      <w:jc w:val="center"/>
    </w:pPr>
    <w:rPr>
      <w:rFonts w:ascii="宋体" w:hAnsi="宋体" w:eastAsia="宋体" w:cs="宋体"/>
      <w:color w:val="000000"/>
      <w:kern w:val="0"/>
      <w:sz w:val="18"/>
      <w:szCs w:val="18"/>
    </w:rPr>
  </w:style>
  <w:style w:type="paragraph" w:customStyle="1" w:styleId="43">
    <w:name w:val="xl84"/>
    <w:basedOn w:val="1"/>
    <w:qFormat/>
    <w:uiPriority w:val="0"/>
    <w:pPr>
      <w:widowControl/>
      <w:pBdr>
        <w:top w:val="single" w:color="auto" w:sz="4" w:space="0"/>
        <w:right w:val="single" w:color="auto" w:sz="4" w:space="0"/>
      </w:pBdr>
      <w:spacing w:before="100" w:beforeAutospacing="1" w:after="100" w:afterAutospacing="1"/>
      <w:jc w:val="center"/>
    </w:pPr>
    <w:rPr>
      <w:rFonts w:ascii="宋体" w:hAnsi="宋体" w:eastAsia="宋体" w:cs="宋体"/>
      <w:color w:val="000000"/>
      <w:kern w:val="0"/>
      <w:sz w:val="18"/>
      <w:szCs w:val="18"/>
    </w:rPr>
  </w:style>
  <w:style w:type="paragraph" w:customStyle="1" w:styleId="44">
    <w:name w:val="xl85"/>
    <w:basedOn w:val="1"/>
    <w:qFormat/>
    <w:uiPriority w:val="0"/>
    <w:pPr>
      <w:widowControl/>
      <w:pBdr>
        <w:right w:val="single" w:color="auto" w:sz="4" w:space="0"/>
      </w:pBdr>
      <w:spacing w:before="100" w:beforeAutospacing="1" w:after="100" w:afterAutospacing="1"/>
      <w:jc w:val="center"/>
    </w:pPr>
    <w:rPr>
      <w:rFonts w:ascii="宋体" w:hAnsi="宋体" w:eastAsia="宋体" w:cs="宋体"/>
      <w:color w:val="000000"/>
      <w:kern w:val="0"/>
      <w:sz w:val="18"/>
      <w:szCs w:val="18"/>
    </w:rPr>
  </w:style>
  <w:style w:type="paragraph" w:customStyle="1" w:styleId="45">
    <w:name w:val="xl86"/>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eastAsia="宋体" w:cs="宋体"/>
      <w:color w:val="000000"/>
      <w:kern w:val="0"/>
      <w:sz w:val="18"/>
      <w:szCs w:val="18"/>
    </w:rPr>
  </w:style>
  <w:style w:type="paragraph" w:customStyle="1" w:styleId="46">
    <w:name w:val="xl87"/>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eastAsia="宋体" w:cs="宋体"/>
      <w:color w:val="000000"/>
      <w:kern w:val="0"/>
      <w:sz w:val="18"/>
      <w:szCs w:val="18"/>
    </w:rPr>
  </w:style>
  <w:style w:type="paragraph" w:customStyle="1" w:styleId="47">
    <w:name w:val="xl88"/>
    <w:basedOn w:val="1"/>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color w:val="000000"/>
      <w:kern w:val="0"/>
      <w:sz w:val="18"/>
      <w:szCs w:val="18"/>
    </w:rPr>
  </w:style>
  <w:style w:type="paragraph" w:customStyle="1" w:styleId="48">
    <w:name w:val="xl89"/>
    <w:basedOn w:val="1"/>
    <w:uiPriority w:val="0"/>
    <w:pPr>
      <w:widowControl/>
      <w:pBdr>
        <w:top w:val="single" w:color="auto" w:sz="4" w:space="0"/>
        <w:left w:val="single" w:color="auto" w:sz="4" w:space="0"/>
        <w:right w:val="single" w:color="auto" w:sz="4" w:space="0"/>
      </w:pBdr>
      <w:shd w:val="clear" w:color="000000" w:fill="C7DBFF"/>
      <w:spacing w:before="100" w:beforeAutospacing="1" w:after="100" w:afterAutospacing="1"/>
      <w:jc w:val="left"/>
    </w:pPr>
    <w:rPr>
      <w:rFonts w:ascii="宋体" w:hAnsi="宋体" w:eastAsia="宋体" w:cs="宋体"/>
      <w:color w:val="000000"/>
      <w:kern w:val="0"/>
      <w:sz w:val="18"/>
      <w:szCs w:val="18"/>
    </w:rPr>
  </w:style>
  <w:style w:type="paragraph" w:customStyle="1" w:styleId="49">
    <w:name w:val="xl90"/>
    <w:basedOn w:val="1"/>
    <w:qFormat/>
    <w:uiPriority w:val="0"/>
    <w:pPr>
      <w:widowControl/>
      <w:pBdr>
        <w:left w:val="single" w:color="auto" w:sz="4" w:space="0"/>
        <w:bottom w:val="single" w:color="auto" w:sz="4" w:space="0"/>
        <w:right w:val="single" w:color="auto" w:sz="4" w:space="0"/>
      </w:pBdr>
      <w:shd w:val="clear" w:color="000000" w:fill="C7DBFF"/>
      <w:spacing w:before="100" w:beforeAutospacing="1" w:after="100" w:afterAutospacing="1"/>
      <w:jc w:val="left"/>
    </w:pPr>
    <w:rPr>
      <w:rFonts w:ascii="宋体" w:hAnsi="宋体" w:eastAsia="宋体" w:cs="宋体"/>
      <w:color w:val="000000"/>
      <w:kern w:val="0"/>
      <w:sz w:val="18"/>
      <w:szCs w:val="18"/>
    </w:rPr>
  </w:style>
  <w:style w:type="paragraph" w:customStyle="1" w:styleId="50">
    <w:name w:val="xl91"/>
    <w:basedOn w:val="1"/>
    <w:qFormat/>
    <w:uiPriority w:val="0"/>
    <w:pPr>
      <w:widowControl/>
      <w:pBdr>
        <w:top w:val="single" w:color="auto" w:sz="4" w:space="0"/>
        <w:left w:val="single" w:color="auto" w:sz="4" w:space="0"/>
        <w:bottom w:val="single" w:color="auto" w:sz="4" w:space="0"/>
      </w:pBdr>
      <w:shd w:val="clear" w:color="000000" w:fill="BFBFBF"/>
      <w:spacing w:before="100" w:beforeAutospacing="1" w:after="100" w:afterAutospacing="1"/>
      <w:jc w:val="center"/>
    </w:pPr>
    <w:rPr>
      <w:rFonts w:ascii="宋体" w:hAnsi="宋体" w:eastAsia="宋体" w:cs="宋体"/>
      <w:color w:val="000000"/>
      <w:kern w:val="0"/>
      <w:sz w:val="18"/>
      <w:szCs w:val="18"/>
    </w:rPr>
  </w:style>
  <w:style w:type="paragraph" w:customStyle="1" w:styleId="51">
    <w:name w:val="xl92"/>
    <w:basedOn w:val="1"/>
    <w:qFormat/>
    <w:uiPriority w:val="0"/>
    <w:pPr>
      <w:widowControl/>
      <w:pBdr>
        <w:top w:val="single" w:color="auto" w:sz="4" w:space="0"/>
        <w:bottom w:val="single" w:color="auto" w:sz="4" w:space="0"/>
      </w:pBdr>
      <w:shd w:val="clear" w:color="000000" w:fill="BFBFBF"/>
      <w:spacing w:before="100" w:beforeAutospacing="1" w:after="100" w:afterAutospacing="1"/>
      <w:jc w:val="center"/>
    </w:pPr>
    <w:rPr>
      <w:rFonts w:ascii="宋体" w:hAnsi="宋体" w:eastAsia="宋体" w:cs="宋体"/>
      <w:color w:val="000000"/>
      <w:kern w:val="0"/>
      <w:sz w:val="18"/>
      <w:szCs w:val="18"/>
    </w:rPr>
  </w:style>
  <w:style w:type="paragraph" w:customStyle="1" w:styleId="52">
    <w:name w:val="xl93"/>
    <w:basedOn w:val="1"/>
    <w:uiPriority w:val="0"/>
    <w:pPr>
      <w:widowControl/>
      <w:pBdr>
        <w:top w:val="single" w:color="auto" w:sz="4" w:space="0"/>
        <w:bottom w:val="single" w:color="auto" w:sz="4" w:space="0"/>
        <w:right w:val="single" w:color="auto" w:sz="4" w:space="0"/>
      </w:pBdr>
      <w:shd w:val="clear" w:color="000000" w:fill="BFBFBF"/>
      <w:spacing w:before="100" w:beforeAutospacing="1" w:after="100" w:afterAutospacing="1"/>
      <w:jc w:val="center"/>
    </w:pPr>
    <w:rPr>
      <w:rFonts w:ascii="宋体" w:hAnsi="宋体" w:eastAsia="宋体" w:cs="宋体"/>
      <w:color w:val="000000"/>
      <w:kern w:val="0"/>
      <w:sz w:val="18"/>
      <w:szCs w:val="18"/>
    </w:rPr>
  </w:style>
  <w:style w:type="paragraph" w:customStyle="1" w:styleId="53">
    <w:name w:val="xl94"/>
    <w:basedOn w:val="1"/>
    <w:qFormat/>
    <w:uiPriority w:val="0"/>
    <w:pPr>
      <w:widowControl/>
      <w:pBdr>
        <w:top w:val="single" w:color="auto" w:sz="4" w:space="0"/>
        <w:left w:val="single" w:color="auto" w:sz="4" w:space="0"/>
        <w:bottom w:val="single" w:color="auto" w:sz="4" w:space="0"/>
      </w:pBdr>
      <w:shd w:val="clear" w:color="000000" w:fill="C7DBFF"/>
      <w:spacing w:before="100" w:beforeAutospacing="1" w:after="100" w:afterAutospacing="1"/>
      <w:jc w:val="center"/>
    </w:pPr>
    <w:rPr>
      <w:rFonts w:ascii="宋体" w:hAnsi="宋体" w:eastAsia="宋体" w:cs="宋体"/>
      <w:color w:val="000000"/>
      <w:kern w:val="0"/>
      <w:sz w:val="18"/>
      <w:szCs w:val="18"/>
    </w:rPr>
  </w:style>
  <w:style w:type="paragraph" w:customStyle="1" w:styleId="54">
    <w:name w:val="xl95"/>
    <w:basedOn w:val="1"/>
    <w:qFormat/>
    <w:uiPriority w:val="0"/>
    <w:pPr>
      <w:widowControl/>
      <w:pBdr>
        <w:top w:val="single" w:color="auto" w:sz="4" w:space="0"/>
        <w:bottom w:val="single" w:color="auto" w:sz="4" w:space="0"/>
      </w:pBdr>
      <w:shd w:val="clear" w:color="000000" w:fill="C7DBFF"/>
      <w:spacing w:before="100" w:beforeAutospacing="1" w:after="100" w:afterAutospacing="1"/>
      <w:jc w:val="center"/>
    </w:pPr>
    <w:rPr>
      <w:rFonts w:ascii="宋体" w:hAnsi="宋体" w:eastAsia="宋体" w:cs="宋体"/>
      <w:color w:val="000000"/>
      <w:kern w:val="0"/>
      <w:sz w:val="18"/>
      <w:szCs w:val="18"/>
    </w:rPr>
  </w:style>
  <w:style w:type="paragraph" w:customStyle="1" w:styleId="55">
    <w:name w:val="xl96"/>
    <w:basedOn w:val="1"/>
    <w:qFormat/>
    <w:uiPriority w:val="0"/>
    <w:pPr>
      <w:widowControl/>
      <w:pBdr>
        <w:top w:val="single" w:color="auto" w:sz="4" w:space="0"/>
        <w:bottom w:val="single" w:color="auto" w:sz="4" w:space="0"/>
        <w:right w:val="single" w:color="auto" w:sz="4" w:space="0"/>
      </w:pBdr>
      <w:shd w:val="clear" w:color="000000" w:fill="C7DBFF"/>
      <w:spacing w:before="100" w:beforeAutospacing="1" w:after="100" w:afterAutospacing="1"/>
      <w:jc w:val="center"/>
    </w:pPr>
    <w:rPr>
      <w:rFonts w:ascii="宋体" w:hAnsi="宋体" w:eastAsia="宋体" w:cs="宋体"/>
      <w:color w:val="000000"/>
      <w:kern w:val="0"/>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10922</Words>
  <Characters>12835</Characters>
  <Lines>117</Lines>
  <Paragraphs>32</Paragraphs>
  <TotalTime>0</TotalTime>
  <ScaleCrop>false</ScaleCrop>
  <LinksUpToDate>false</LinksUpToDate>
  <CharactersWithSpaces>12921</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2021-07-29T11:33:00Z</dcterms:created>
  <dc:creator>元1372747978</dc:creator>
  <cp:lastModifiedBy>wendy</cp:lastModifiedBy>
  <dcterms:modified xsi:type="dcterms:W3CDTF">2022-06-24T04:33:17Z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KSOSaveFontToCloudKey">
    <vt:lpwstr>3066229_cloud</vt:lpwstr>
  </property>
  <property fmtid="{D5CDD505-2E9C-101B-9397-08002B2CF9AE}" pid="4" name="ICV">
    <vt:lpwstr>86561FA0E3E34F72B7B2E1AE8996B173</vt:lpwstr>
  </property>
</Properties>
</file>