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eastAsia="方正舒体"/>
          <w:b/>
          <w:bCs/>
          <w:color w:val="auto"/>
          <w:sz w:val="52"/>
          <w:highlight w:val="none"/>
        </w:rPr>
      </w:pPr>
      <w:bookmarkStart w:id="0" w:name="_Hlk532840413"/>
      <w:bookmarkEnd w:id="0"/>
      <w:r>
        <w:rPr>
          <w:rFonts w:eastAsia="方正舒体"/>
          <w:b/>
          <w:bCs/>
          <w:color w:val="auto"/>
          <w:sz w:val="52"/>
          <w:highlight w:val="none"/>
        </w:rPr>
        <w:drawing>
          <wp:anchor distT="0" distB="0" distL="114300" distR="114300" simplePos="0" relativeHeight="251659264" behindDoc="0" locked="0" layoutInCell="1" allowOverlap="1">
            <wp:simplePos x="0" y="0"/>
            <wp:positionH relativeFrom="page">
              <wp:posOffset>1105535</wp:posOffset>
            </wp:positionH>
            <wp:positionV relativeFrom="margin">
              <wp:posOffset>553085</wp:posOffset>
            </wp:positionV>
            <wp:extent cx="768350" cy="768350"/>
            <wp:effectExtent l="0" t="0" r="6350" b="6350"/>
            <wp:wrapNone/>
            <wp:docPr id="1" name="图片 1" descr="校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校标"/>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768350" cy="768350"/>
                    </a:xfrm>
                    <a:prstGeom prst="rect">
                      <a:avLst/>
                    </a:prstGeom>
                    <a:noFill/>
                    <a:ln>
                      <a:noFill/>
                    </a:ln>
                  </pic:spPr>
                </pic:pic>
              </a:graphicData>
            </a:graphic>
          </wp:anchor>
        </w:drawing>
      </w:r>
    </w:p>
    <w:p>
      <w:pPr>
        <w:widowControl/>
        <w:spacing w:line="360" w:lineRule="auto"/>
        <w:jc w:val="center"/>
        <w:rPr>
          <w:rFonts w:hAnsi="方正舒体" w:eastAsia="方正舒体"/>
          <w:b/>
          <w:bCs/>
          <w:color w:val="auto"/>
          <w:sz w:val="52"/>
          <w:highlight w:val="none"/>
        </w:rPr>
      </w:pPr>
      <w:r>
        <w:rPr>
          <w:rFonts w:hAnsi="方正舒体" w:eastAsia="方正舒体"/>
          <w:b/>
          <w:bCs/>
          <w:color w:val="auto"/>
          <w:sz w:val="52"/>
          <w:highlight w:val="none"/>
        </w:rPr>
        <w:t>上海电子信息职业技术学院</w:t>
      </w:r>
    </w:p>
    <w:p>
      <w:pPr>
        <w:widowControl/>
        <w:spacing w:line="360" w:lineRule="auto"/>
        <w:jc w:val="center"/>
        <w:rPr>
          <w:rFonts w:eastAsia="方正舒体"/>
          <w:b/>
          <w:bCs/>
          <w:color w:val="auto"/>
          <w:highlight w:val="none"/>
        </w:rPr>
      </w:pPr>
    </w:p>
    <w:p>
      <w:pPr>
        <w:widowControl/>
        <w:spacing w:line="360" w:lineRule="auto"/>
        <w:jc w:val="center"/>
        <w:rPr>
          <w:rFonts w:eastAsia="方正舒体"/>
          <w:b/>
          <w:bCs/>
          <w:color w:val="auto"/>
          <w:highlight w:val="none"/>
        </w:rPr>
      </w:pPr>
    </w:p>
    <w:p>
      <w:pPr>
        <w:widowControl/>
        <w:spacing w:line="360" w:lineRule="auto"/>
        <w:jc w:val="center"/>
        <w:rPr>
          <w:rFonts w:eastAsia="方正舒体"/>
          <w:b/>
          <w:bCs/>
          <w:color w:val="auto"/>
          <w:highlight w:val="none"/>
        </w:rPr>
      </w:pPr>
    </w:p>
    <w:p>
      <w:pPr>
        <w:widowControl/>
        <w:spacing w:line="360" w:lineRule="auto"/>
        <w:jc w:val="center"/>
        <w:rPr>
          <w:rFonts w:ascii="黑体" w:eastAsia="黑体"/>
          <w:bCs/>
          <w:color w:val="auto"/>
          <w:sz w:val="52"/>
          <w:szCs w:val="52"/>
          <w:highlight w:val="none"/>
        </w:rPr>
      </w:pPr>
      <w:r>
        <w:rPr>
          <w:rFonts w:hint="eastAsia" w:ascii="黑体" w:eastAsia="黑体"/>
          <w:bCs/>
          <w:color w:val="auto"/>
          <w:sz w:val="52"/>
          <w:szCs w:val="52"/>
          <w:highlight w:val="none"/>
        </w:rPr>
        <w:t>五年一贯制培养</w:t>
      </w:r>
    </w:p>
    <w:p>
      <w:pPr>
        <w:widowControl/>
        <w:spacing w:line="360" w:lineRule="auto"/>
        <w:jc w:val="center"/>
        <w:rPr>
          <w:rFonts w:ascii="黑体" w:eastAsia="黑体"/>
          <w:bCs/>
          <w:color w:val="auto"/>
          <w:sz w:val="52"/>
          <w:szCs w:val="52"/>
          <w:highlight w:val="none"/>
        </w:rPr>
      </w:pPr>
      <w:r>
        <w:rPr>
          <w:rFonts w:hint="eastAsia" w:ascii="黑体" w:eastAsia="黑体"/>
          <w:bCs/>
          <w:color w:val="auto"/>
          <w:sz w:val="52"/>
          <w:szCs w:val="52"/>
          <w:highlight w:val="none"/>
        </w:rPr>
        <w:t>消防救援技术专业人才培养方案</w:t>
      </w:r>
    </w:p>
    <w:p>
      <w:pPr>
        <w:widowControl/>
        <w:spacing w:line="360" w:lineRule="auto"/>
        <w:jc w:val="center"/>
        <w:rPr>
          <w:rFonts w:ascii="黑体" w:eastAsia="黑体"/>
          <w:b/>
          <w:bCs/>
          <w:color w:val="auto"/>
          <w:spacing w:val="23"/>
          <w:sz w:val="52"/>
          <w:szCs w:val="52"/>
          <w:highlight w:val="none"/>
        </w:rPr>
      </w:pPr>
    </w:p>
    <w:p>
      <w:pPr>
        <w:pStyle w:val="16"/>
        <w:spacing w:after="0" w:line="360" w:lineRule="auto"/>
        <w:rPr>
          <w:b/>
          <w:bCs/>
          <w:color w:val="auto"/>
          <w:spacing w:val="23"/>
          <w:sz w:val="52"/>
          <w:highlight w:val="none"/>
        </w:rPr>
      </w:pPr>
    </w:p>
    <w:p>
      <w:pPr>
        <w:pStyle w:val="16"/>
        <w:spacing w:after="0" w:line="360" w:lineRule="auto"/>
        <w:rPr>
          <w:color w:val="auto"/>
          <w:highlight w:val="none"/>
        </w:rPr>
      </w:pPr>
    </w:p>
    <w:p>
      <w:pPr>
        <w:pStyle w:val="16"/>
        <w:spacing w:after="0" w:line="360" w:lineRule="auto"/>
        <w:rPr>
          <w:color w:val="auto"/>
          <w:highlight w:val="none"/>
        </w:rPr>
      </w:pPr>
    </w:p>
    <w:p>
      <w:pPr>
        <w:pStyle w:val="16"/>
        <w:spacing w:after="0" w:line="360" w:lineRule="auto"/>
        <w:rPr>
          <w:color w:val="auto"/>
          <w:highlight w:val="none"/>
        </w:rPr>
      </w:pPr>
    </w:p>
    <w:p>
      <w:pPr>
        <w:pStyle w:val="16"/>
        <w:spacing w:after="0" w:line="360" w:lineRule="auto"/>
        <w:rPr>
          <w:color w:val="auto"/>
          <w:highlight w:val="none"/>
        </w:rPr>
      </w:pPr>
    </w:p>
    <w:p>
      <w:pPr>
        <w:pStyle w:val="16"/>
        <w:spacing w:after="0" w:line="360" w:lineRule="auto"/>
        <w:rPr>
          <w:color w:val="auto"/>
          <w:highlight w:val="none"/>
        </w:rPr>
      </w:pPr>
    </w:p>
    <w:p>
      <w:pPr>
        <w:pStyle w:val="16"/>
        <w:spacing w:after="0" w:line="360" w:lineRule="auto"/>
        <w:rPr>
          <w:color w:val="auto"/>
          <w:highlight w:val="none"/>
        </w:rPr>
      </w:pPr>
    </w:p>
    <w:p>
      <w:pPr>
        <w:pStyle w:val="16"/>
        <w:spacing w:after="0" w:line="360" w:lineRule="auto"/>
        <w:rPr>
          <w:color w:val="auto"/>
          <w:highlight w:val="none"/>
        </w:rPr>
      </w:pPr>
    </w:p>
    <w:p>
      <w:pPr>
        <w:pStyle w:val="16"/>
        <w:spacing w:after="0" w:line="360" w:lineRule="auto"/>
        <w:rPr>
          <w:color w:val="auto"/>
          <w:highlight w:val="none"/>
        </w:rPr>
      </w:pPr>
    </w:p>
    <w:p>
      <w:pPr>
        <w:widowControl/>
        <w:jc w:val="center"/>
        <w:rPr>
          <w:rFonts w:ascii="宋体" w:hAnsi="宋体" w:cs="宋体"/>
          <w:b/>
          <w:bCs/>
          <w:color w:val="auto"/>
          <w:sz w:val="32"/>
          <w:szCs w:val="32"/>
          <w:highlight w:val="none"/>
        </w:rPr>
      </w:pPr>
    </w:p>
    <w:p>
      <w:pPr>
        <w:pStyle w:val="16"/>
        <w:spacing w:after="0" w:line="360" w:lineRule="auto"/>
        <w:jc w:val="center"/>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二〇二二年七月</w:t>
      </w:r>
    </w:p>
    <w:p>
      <w:pPr>
        <w:spacing w:line="240" w:lineRule="auto"/>
        <w:jc w:val="center"/>
        <w:rPr>
          <w:rFonts w:ascii="宋体" w:hAnsi="宋体" w:eastAsia="宋体"/>
          <w:color w:val="auto"/>
          <w:highlight w:val="none"/>
        </w:rPr>
        <w:sectPr>
          <w:footnotePr>
            <w:numFmt w:val="decimalEnclosedCircleChinese"/>
            <w:numRestart w:val="eachPage"/>
          </w:footnotePr>
          <w:pgSz w:w="11906" w:h="16838"/>
          <w:pgMar w:top="1440" w:right="1797" w:bottom="1440" w:left="1797" w:header="851" w:footer="557" w:gutter="0"/>
          <w:pgNumType w:start="1"/>
          <w:cols w:space="720" w:num="1"/>
          <w:docGrid w:type="lines" w:linePitch="312" w:charSpace="0"/>
        </w:sectPr>
      </w:pPr>
    </w:p>
    <w:sdt>
      <w:sdtPr>
        <w:rPr>
          <w:rFonts w:ascii="宋体" w:hAnsi="宋体" w:eastAsia="宋体"/>
          <w:color w:val="auto"/>
          <w:highlight w:val="none"/>
        </w:rPr>
        <w:id w:val="147473585"/>
        <w:docPartObj>
          <w:docPartGallery w:val="Table of Contents"/>
          <w:docPartUnique/>
        </w:docPartObj>
      </w:sdtPr>
      <w:sdtEndPr>
        <w:rPr>
          <w:rFonts w:hint="eastAsia" w:ascii="黑体" w:hAnsi="黑体" w:eastAsia="黑体" w:cs="黑体"/>
          <w:color w:val="auto"/>
          <w:sz w:val="24"/>
          <w:szCs w:val="24"/>
          <w:highlight w:val="none"/>
        </w:rPr>
      </w:sdtEndPr>
      <w:sdtContent>
        <w:p>
          <w:pPr>
            <w:spacing w:line="240" w:lineRule="auto"/>
            <w:jc w:val="center"/>
            <w:rPr>
              <w:rFonts w:ascii="黑体" w:hAnsi="黑体" w:eastAsia="黑体" w:cs="黑体"/>
              <w:color w:val="auto"/>
              <w:sz w:val="30"/>
              <w:szCs w:val="30"/>
              <w:highlight w:val="none"/>
            </w:rPr>
          </w:pPr>
          <w:r>
            <w:rPr>
              <w:rFonts w:hint="eastAsia" w:ascii="黑体" w:hAnsi="黑体" w:eastAsia="黑体" w:cs="黑体"/>
              <w:color w:val="auto"/>
              <w:sz w:val="30"/>
              <w:szCs w:val="30"/>
              <w:highlight w:val="none"/>
            </w:rPr>
            <w:t>目 录</w:t>
          </w:r>
        </w:p>
        <w:p>
          <w:pPr>
            <w:pStyle w:val="13"/>
            <w:tabs>
              <w:tab w:val="right" w:leader="dot" w:pos="8302"/>
            </w:tabs>
            <w:rPr>
              <w:color w:val="auto"/>
              <w:sz w:val="24"/>
              <w:szCs w:val="28"/>
              <w:highlight w:val="none"/>
            </w:rPr>
          </w:pPr>
          <w:r>
            <w:rPr>
              <w:rFonts w:hint="eastAsia" w:ascii="宋体" w:hAnsi="宋体" w:eastAsia="宋体" w:cs="黑体"/>
              <w:color w:val="auto"/>
              <w:sz w:val="24"/>
              <w:szCs w:val="24"/>
              <w:highlight w:val="none"/>
            </w:rPr>
            <w:fldChar w:fldCharType="begin"/>
          </w:r>
          <w:r>
            <w:rPr>
              <w:rFonts w:hint="eastAsia" w:ascii="宋体" w:hAnsi="宋体" w:eastAsia="宋体" w:cs="黑体"/>
              <w:color w:val="auto"/>
              <w:sz w:val="24"/>
              <w:szCs w:val="24"/>
              <w:highlight w:val="none"/>
            </w:rPr>
            <w:instrText xml:space="preserve">TOC \o "1-3" \h \u </w:instrText>
          </w:r>
          <w:r>
            <w:rPr>
              <w:rFonts w:hint="eastAsia" w:ascii="宋体" w:hAnsi="宋体" w:eastAsia="宋体" w:cs="黑体"/>
              <w:color w:val="auto"/>
              <w:sz w:val="24"/>
              <w:szCs w:val="24"/>
              <w:highlight w:val="none"/>
            </w:rPr>
            <w:fldChar w:fldCharType="separate"/>
          </w:r>
          <w:r>
            <w:rPr>
              <w:color w:val="auto"/>
              <w:highlight w:val="none"/>
            </w:rPr>
            <w:fldChar w:fldCharType="begin"/>
          </w:r>
          <w:r>
            <w:rPr>
              <w:color w:val="auto"/>
              <w:highlight w:val="none"/>
            </w:rPr>
            <w:instrText xml:space="preserve"> HYPERLINK \l "_Toc106372780" </w:instrText>
          </w:r>
          <w:r>
            <w:rPr>
              <w:color w:val="auto"/>
              <w:highlight w:val="none"/>
            </w:rPr>
            <w:fldChar w:fldCharType="separate"/>
          </w:r>
          <w:r>
            <w:rPr>
              <w:rStyle w:val="26"/>
              <w:rFonts w:ascii="Times New Roman" w:hAnsi="Times New Roman" w:eastAsia="黑体" w:cs="黑体"/>
              <w:color w:val="auto"/>
              <w:sz w:val="24"/>
              <w:szCs w:val="28"/>
              <w:highlight w:val="none"/>
            </w:rPr>
            <w:t>一、专业名称（专业代码）</w:t>
          </w:r>
          <w:r>
            <w:rPr>
              <w:color w:val="auto"/>
              <w:sz w:val="24"/>
              <w:szCs w:val="28"/>
              <w:highlight w:val="none"/>
            </w:rPr>
            <w:tab/>
          </w:r>
          <w:r>
            <w:rPr>
              <w:color w:val="auto"/>
              <w:sz w:val="24"/>
              <w:szCs w:val="28"/>
              <w:highlight w:val="none"/>
            </w:rPr>
            <w:fldChar w:fldCharType="begin"/>
          </w:r>
          <w:r>
            <w:rPr>
              <w:color w:val="auto"/>
              <w:sz w:val="24"/>
              <w:szCs w:val="28"/>
              <w:highlight w:val="none"/>
            </w:rPr>
            <w:instrText xml:space="preserve"> PAGEREF _Toc106372780 \h </w:instrText>
          </w:r>
          <w:r>
            <w:rPr>
              <w:color w:val="auto"/>
              <w:sz w:val="24"/>
              <w:szCs w:val="28"/>
              <w:highlight w:val="none"/>
            </w:rPr>
            <w:fldChar w:fldCharType="separate"/>
          </w:r>
          <w:r>
            <w:rPr>
              <w:color w:val="auto"/>
              <w:sz w:val="24"/>
              <w:szCs w:val="28"/>
              <w:highlight w:val="none"/>
            </w:rPr>
            <w:t>1</w:t>
          </w:r>
          <w:r>
            <w:rPr>
              <w:color w:val="auto"/>
              <w:sz w:val="24"/>
              <w:szCs w:val="28"/>
              <w:highlight w:val="none"/>
            </w:rPr>
            <w:fldChar w:fldCharType="end"/>
          </w:r>
          <w:r>
            <w:rPr>
              <w:color w:val="auto"/>
              <w:sz w:val="24"/>
              <w:szCs w:val="28"/>
              <w:highlight w:val="none"/>
            </w:rPr>
            <w:fldChar w:fldCharType="end"/>
          </w:r>
        </w:p>
        <w:p>
          <w:pPr>
            <w:pStyle w:val="13"/>
            <w:tabs>
              <w:tab w:val="right" w:leader="dot" w:pos="8302"/>
            </w:tabs>
            <w:rPr>
              <w:color w:val="auto"/>
              <w:sz w:val="24"/>
              <w:szCs w:val="28"/>
              <w:highlight w:val="none"/>
            </w:rPr>
          </w:pPr>
          <w:r>
            <w:rPr>
              <w:color w:val="auto"/>
              <w:highlight w:val="none"/>
            </w:rPr>
            <w:fldChar w:fldCharType="begin"/>
          </w:r>
          <w:r>
            <w:rPr>
              <w:color w:val="auto"/>
              <w:highlight w:val="none"/>
            </w:rPr>
            <w:instrText xml:space="preserve"> HYPERLINK \l "_Toc106372781" </w:instrText>
          </w:r>
          <w:r>
            <w:rPr>
              <w:color w:val="auto"/>
              <w:highlight w:val="none"/>
            </w:rPr>
            <w:fldChar w:fldCharType="separate"/>
          </w:r>
          <w:r>
            <w:rPr>
              <w:rStyle w:val="26"/>
              <w:rFonts w:ascii="Times New Roman" w:hAnsi="Times New Roman" w:eastAsia="黑体" w:cs="黑体"/>
              <w:color w:val="auto"/>
              <w:sz w:val="24"/>
              <w:szCs w:val="28"/>
              <w:highlight w:val="none"/>
            </w:rPr>
            <w:t>二、入学要求</w:t>
          </w:r>
          <w:r>
            <w:rPr>
              <w:color w:val="auto"/>
              <w:sz w:val="24"/>
              <w:szCs w:val="28"/>
              <w:highlight w:val="none"/>
            </w:rPr>
            <w:tab/>
          </w:r>
          <w:r>
            <w:rPr>
              <w:color w:val="auto"/>
              <w:sz w:val="24"/>
              <w:szCs w:val="28"/>
              <w:highlight w:val="none"/>
            </w:rPr>
            <w:fldChar w:fldCharType="begin"/>
          </w:r>
          <w:r>
            <w:rPr>
              <w:color w:val="auto"/>
              <w:sz w:val="24"/>
              <w:szCs w:val="28"/>
              <w:highlight w:val="none"/>
            </w:rPr>
            <w:instrText xml:space="preserve"> PAGEREF _Toc106372781 \h </w:instrText>
          </w:r>
          <w:r>
            <w:rPr>
              <w:color w:val="auto"/>
              <w:sz w:val="24"/>
              <w:szCs w:val="28"/>
              <w:highlight w:val="none"/>
            </w:rPr>
            <w:fldChar w:fldCharType="separate"/>
          </w:r>
          <w:r>
            <w:rPr>
              <w:color w:val="auto"/>
              <w:sz w:val="24"/>
              <w:szCs w:val="28"/>
              <w:highlight w:val="none"/>
            </w:rPr>
            <w:t>1</w:t>
          </w:r>
          <w:r>
            <w:rPr>
              <w:color w:val="auto"/>
              <w:sz w:val="24"/>
              <w:szCs w:val="28"/>
              <w:highlight w:val="none"/>
            </w:rPr>
            <w:fldChar w:fldCharType="end"/>
          </w:r>
          <w:r>
            <w:rPr>
              <w:color w:val="auto"/>
              <w:sz w:val="24"/>
              <w:szCs w:val="28"/>
              <w:highlight w:val="none"/>
            </w:rPr>
            <w:fldChar w:fldCharType="end"/>
          </w:r>
        </w:p>
        <w:p>
          <w:pPr>
            <w:pStyle w:val="13"/>
            <w:tabs>
              <w:tab w:val="right" w:leader="dot" w:pos="8302"/>
            </w:tabs>
            <w:rPr>
              <w:color w:val="auto"/>
              <w:sz w:val="24"/>
              <w:szCs w:val="28"/>
              <w:highlight w:val="none"/>
            </w:rPr>
          </w:pPr>
          <w:r>
            <w:rPr>
              <w:color w:val="auto"/>
              <w:highlight w:val="none"/>
            </w:rPr>
            <w:fldChar w:fldCharType="begin"/>
          </w:r>
          <w:r>
            <w:rPr>
              <w:color w:val="auto"/>
              <w:highlight w:val="none"/>
            </w:rPr>
            <w:instrText xml:space="preserve"> HYPERLINK \l "_Toc106372782" </w:instrText>
          </w:r>
          <w:r>
            <w:rPr>
              <w:color w:val="auto"/>
              <w:highlight w:val="none"/>
            </w:rPr>
            <w:fldChar w:fldCharType="separate"/>
          </w:r>
          <w:r>
            <w:rPr>
              <w:rStyle w:val="26"/>
              <w:rFonts w:ascii="Times New Roman" w:hAnsi="Times New Roman" w:eastAsia="黑体" w:cs="黑体"/>
              <w:color w:val="auto"/>
              <w:sz w:val="24"/>
              <w:szCs w:val="28"/>
              <w:highlight w:val="none"/>
            </w:rPr>
            <w:t>三、基本学制</w:t>
          </w:r>
          <w:r>
            <w:rPr>
              <w:color w:val="auto"/>
              <w:sz w:val="24"/>
              <w:szCs w:val="28"/>
              <w:highlight w:val="none"/>
            </w:rPr>
            <w:tab/>
          </w:r>
          <w:r>
            <w:rPr>
              <w:color w:val="auto"/>
              <w:sz w:val="24"/>
              <w:szCs w:val="28"/>
              <w:highlight w:val="none"/>
            </w:rPr>
            <w:fldChar w:fldCharType="begin"/>
          </w:r>
          <w:r>
            <w:rPr>
              <w:color w:val="auto"/>
              <w:sz w:val="24"/>
              <w:szCs w:val="28"/>
              <w:highlight w:val="none"/>
            </w:rPr>
            <w:instrText xml:space="preserve"> PAGEREF _Toc106372782 \h </w:instrText>
          </w:r>
          <w:r>
            <w:rPr>
              <w:color w:val="auto"/>
              <w:sz w:val="24"/>
              <w:szCs w:val="28"/>
              <w:highlight w:val="none"/>
            </w:rPr>
            <w:fldChar w:fldCharType="separate"/>
          </w:r>
          <w:r>
            <w:rPr>
              <w:color w:val="auto"/>
              <w:sz w:val="24"/>
              <w:szCs w:val="28"/>
              <w:highlight w:val="none"/>
            </w:rPr>
            <w:t>1</w:t>
          </w:r>
          <w:r>
            <w:rPr>
              <w:color w:val="auto"/>
              <w:sz w:val="24"/>
              <w:szCs w:val="28"/>
              <w:highlight w:val="none"/>
            </w:rPr>
            <w:fldChar w:fldCharType="end"/>
          </w:r>
          <w:r>
            <w:rPr>
              <w:color w:val="auto"/>
              <w:sz w:val="24"/>
              <w:szCs w:val="28"/>
              <w:highlight w:val="none"/>
            </w:rPr>
            <w:fldChar w:fldCharType="end"/>
          </w:r>
        </w:p>
        <w:p>
          <w:pPr>
            <w:pStyle w:val="13"/>
            <w:tabs>
              <w:tab w:val="right" w:leader="dot" w:pos="8302"/>
            </w:tabs>
            <w:rPr>
              <w:color w:val="auto"/>
              <w:sz w:val="24"/>
              <w:szCs w:val="28"/>
              <w:highlight w:val="none"/>
            </w:rPr>
          </w:pPr>
          <w:r>
            <w:rPr>
              <w:color w:val="auto"/>
              <w:highlight w:val="none"/>
            </w:rPr>
            <w:fldChar w:fldCharType="begin"/>
          </w:r>
          <w:r>
            <w:rPr>
              <w:color w:val="auto"/>
              <w:highlight w:val="none"/>
            </w:rPr>
            <w:instrText xml:space="preserve"> HYPERLINK \l "_Toc106372783" </w:instrText>
          </w:r>
          <w:r>
            <w:rPr>
              <w:color w:val="auto"/>
              <w:highlight w:val="none"/>
            </w:rPr>
            <w:fldChar w:fldCharType="separate"/>
          </w:r>
          <w:r>
            <w:rPr>
              <w:rStyle w:val="26"/>
              <w:rFonts w:ascii="Times New Roman" w:hAnsi="Times New Roman" w:eastAsia="黑体" w:cs="黑体"/>
              <w:color w:val="auto"/>
              <w:sz w:val="24"/>
              <w:szCs w:val="28"/>
              <w:highlight w:val="none"/>
            </w:rPr>
            <w:t>四、培养目标</w:t>
          </w:r>
          <w:r>
            <w:rPr>
              <w:color w:val="auto"/>
              <w:sz w:val="24"/>
              <w:szCs w:val="28"/>
              <w:highlight w:val="none"/>
            </w:rPr>
            <w:tab/>
          </w:r>
          <w:r>
            <w:rPr>
              <w:color w:val="auto"/>
              <w:sz w:val="24"/>
              <w:szCs w:val="28"/>
              <w:highlight w:val="none"/>
            </w:rPr>
            <w:fldChar w:fldCharType="begin"/>
          </w:r>
          <w:r>
            <w:rPr>
              <w:color w:val="auto"/>
              <w:sz w:val="24"/>
              <w:szCs w:val="28"/>
              <w:highlight w:val="none"/>
            </w:rPr>
            <w:instrText xml:space="preserve"> PAGEREF _Toc106372783 \h </w:instrText>
          </w:r>
          <w:r>
            <w:rPr>
              <w:color w:val="auto"/>
              <w:sz w:val="24"/>
              <w:szCs w:val="28"/>
              <w:highlight w:val="none"/>
            </w:rPr>
            <w:fldChar w:fldCharType="separate"/>
          </w:r>
          <w:r>
            <w:rPr>
              <w:color w:val="auto"/>
              <w:sz w:val="24"/>
              <w:szCs w:val="28"/>
              <w:highlight w:val="none"/>
            </w:rPr>
            <w:t>1</w:t>
          </w:r>
          <w:r>
            <w:rPr>
              <w:color w:val="auto"/>
              <w:sz w:val="24"/>
              <w:szCs w:val="28"/>
              <w:highlight w:val="none"/>
            </w:rPr>
            <w:fldChar w:fldCharType="end"/>
          </w:r>
          <w:r>
            <w:rPr>
              <w:color w:val="auto"/>
              <w:sz w:val="24"/>
              <w:szCs w:val="28"/>
              <w:highlight w:val="none"/>
            </w:rPr>
            <w:fldChar w:fldCharType="end"/>
          </w:r>
        </w:p>
        <w:p>
          <w:pPr>
            <w:pStyle w:val="13"/>
            <w:tabs>
              <w:tab w:val="right" w:leader="dot" w:pos="8302"/>
            </w:tabs>
            <w:rPr>
              <w:color w:val="auto"/>
              <w:sz w:val="24"/>
              <w:szCs w:val="28"/>
              <w:highlight w:val="none"/>
            </w:rPr>
          </w:pPr>
          <w:r>
            <w:rPr>
              <w:color w:val="auto"/>
              <w:highlight w:val="none"/>
            </w:rPr>
            <w:fldChar w:fldCharType="begin"/>
          </w:r>
          <w:r>
            <w:rPr>
              <w:color w:val="auto"/>
              <w:highlight w:val="none"/>
            </w:rPr>
            <w:instrText xml:space="preserve"> HYPERLINK \l "_Toc106372784" </w:instrText>
          </w:r>
          <w:r>
            <w:rPr>
              <w:color w:val="auto"/>
              <w:highlight w:val="none"/>
            </w:rPr>
            <w:fldChar w:fldCharType="separate"/>
          </w:r>
          <w:r>
            <w:rPr>
              <w:rStyle w:val="26"/>
              <w:rFonts w:ascii="Times New Roman" w:hAnsi="Times New Roman" w:eastAsia="黑体" w:cs="黑体"/>
              <w:color w:val="auto"/>
              <w:sz w:val="24"/>
              <w:szCs w:val="28"/>
              <w:highlight w:val="none"/>
            </w:rPr>
            <w:t>五、职业范围</w:t>
          </w:r>
          <w:r>
            <w:rPr>
              <w:color w:val="auto"/>
              <w:sz w:val="24"/>
              <w:szCs w:val="28"/>
              <w:highlight w:val="none"/>
            </w:rPr>
            <w:tab/>
          </w:r>
          <w:r>
            <w:rPr>
              <w:color w:val="auto"/>
              <w:sz w:val="24"/>
              <w:szCs w:val="28"/>
              <w:highlight w:val="none"/>
            </w:rPr>
            <w:fldChar w:fldCharType="begin"/>
          </w:r>
          <w:r>
            <w:rPr>
              <w:color w:val="auto"/>
              <w:sz w:val="24"/>
              <w:szCs w:val="28"/>
              <w:highlight w:val="none"/>
            </w:rPr>
            <w:instrText xml:space="preserve"> PAGEREF _Toc106372784 \h </w:instrText>
          </w:r>
          <w:r>
            <w:rPr>
              <w:color w:val="auto"/>
              <w:sz w:val="24"/>
              <w:szCs w:val="28"/>
              <w:highlight w:val="none"/>
            </w:rPr>
            <w:fldChar w:fldCharType="separate"/>
          </w:r>
          <w:r>
            <w:rPr>
              <w:color w:val="auto"/>
              <w:sz w:val="24"/>
              <w:szCs w:val="28"/>
              <w:highlight w:val="none"/>
            </w:rPr>
            <w:t>1</w:t>
          </w:r>
          <w:r>
            <w:rPr>
              <w:color w:val="auto"/>
              <w:sz w:val="24"/>
              <w:szCs w:val="28"/>
              <w:highlight w:val="none"/>
            </w:rPr>
            <w:fldChar w:fldCharType="end"/>
          </w:r>
          <w:r>
            <w:rPr>
              <w:color w:val="auto"/>
              <w:sz w:val="24"/>
              <w:szCs w:val="28"/>
              <w:highlight w:val="none"/>
            </w:rPr>
            <w:fldChar w:fldCharType="end"/>
          </w:r>
        </w:p>
        <w:p>
          <w:pPr>
            <w:pStyle w:val="13"/>
            <w:tabs>
              <w:tab w:val="right" w:leader="dot" w:pos="8302"/>
            </w:tabs>
            <w:rPr>
              <w:color w:val="auto"/>
              <w:sz w:val="24"/>
              <w:szCs w:val="28"/>
              <w:highlight w:val="none"/>
            </w:rPr>
          </w:pPr>
          <w:r>
            <w:rPr>
              <w:color w:val="auto"/>
              <w:highlight w:val="none"/>
            </w:rPr>
            <w:fldChar w:fldCharType="begin"/>
          </w:r>
          <w:r>
            <w:rPr>
              <w:color w:val="auto"/>
              <w:highlight w:val="none"/>
            </w:rPr>
            <w:instrText xml:space="preserve"> HYPERLINK \l "_Toc106372785" </w:instrText>
          </w:r>
          <w:r>
            <w:rPr>
              <w:color w:val="auto"/>
              <w:highlight w:val="none"/>
            </w:rPr>
            <w:fldChar w:fldCharType="separate"/>
          </w:r>
          <w:r>
            <w:rPr>
              <w:rStyle w:val="26"/>
              <w:rFonts w:ascii="Times New Roman" w:hAnsi="Times New Roman" w:eastAsia="黑体" w:cs="黑体"/>
              <w:color w:val="auto"/>
              <w:sz w:val="24"/>
              <w:szCs w:val="28"/>
              <w:highlight w:val="none"/>
            </w:rPr>
            <w:t>六、人才规格</w:t>
          </w:r>
          <w:r>
            <w:rPr>
              <w:color w:val="auto"/>
              <w:sz w:val="24"/>
              <w:szCs w:val="28"/>
              <w:highlight w:val="none"/>
            </w:rPr>
            <w:tab/>
          </w:r>
          <w:r>
            <w:rPr>
              <w:color w:val="auto"/>
              <w:sz w:val="24"/>
              <w:szCs w:val="28"/>
              <w:highlight w:val="none"/>
            </w:rPr>
            <w:fldChar w:fldCharType="begin"/>
          </w:r>
          <w:r>
            <w:rPr>
              <w:color w:val="auto"/>
              <w:sz w:val="24"/>
              <w:szCs w:val="28"/>
              <w:highlight w:val="none"/>
            </w:rPr>
            <w:instrText xml:space="preserve"> PAGEREF _Toc106372785 \h </w:instrText>
          </w:r>
          <w:r>
            <w:rPr>
              <w:color w:val="auto"/>
              <w:sz w:val="24"/>
              <w:szCs w:val="28"/>
              <w:highlight w:val="none"/>
            </w:rPr>
            <w:fldChar w:fldCharType="separate"/>
          </w:r>
          <w:r>
            <w:rPr>
              <w:color w:val="auto"/>
              <w:sz w:val="24"/>
              <w:szCs w:val="28"/>
              <w:highlight w:val="none"/>
            </w:rPr>
            <w:t>1</w:t>
          </w:r>
          <w:r>
            <w:rPr>
              <w:color w:val="auto"/>
              <w:sz w:val="24"/>
              <w:szCs w:val="28"/>
              <w:highlight w:val="none"/>
            </w:rPr>
            <w:fldChar w:fldCharType="end"/>
          </w:r>
          <w:r>
            <w:rPr>
              <w:color w:val="auto"/>
              <w:sz w:val="24"/>
              <w:szCs w:val="28"/>
              <w:highlight w:val="none"/>
            </w:rPr>
            <w:fldChar w:fldCharType="end"/>
          </w:r>
        </w:p>
        <w:p>
          <w:pPr>
            <w:pStyle w:val="15"/>
            <w:tabs>
              <w:tab w:val="right" w:leader="dot" w:pos="8302"/>
            </w:tabs>
            <w:rPr>
              <w:color w:val="auto"/>
              <w:sz w:val="24"/>
              <w:szCs w:val="28"/>
              <w:highlight w:val="none"/>
            </w:rPr>
          </w:pPr>
          <w:r>
            <w:rPr>
              <w:color w:val="auto"/>
              <w:highlight w:val="none"/>
            </w:rPr>
            <w:fldChar w:fldCharType="begin"/>
          </w:r>
          <w:r>
            <w:rPr>
              <w:color w:val="auto"/>
              <w:highlight w:val="none"/>
            </w:rPr>
            <w:instrText xml:space="preserve"> HYPERLINK \l "_Toc106372786" </w:instrText>
          </w:r>
          <w:r>
            <w:rPr>
              <w:color w:val="auto"/>
              <w:highlight w:val="none"/>
            </w:rPr>
            <w:fldChar w:fldCharType="separate"/>
          </w:r>
          <w:r>
            <w:rPr>
              <w:rStyle w:val="26"/>
              <w:rFonts w:ascii="宋体" w:hAnsi="宋体" w:eastAsia="宋体" w:cs="仿宋"/>
              <w:color w:val="auto"/>
              <w:sz w:val="24"/>
              <w:szCs w:val="28"/>
              <w:highlight w:val="none"/>
            </w:rPr>
            <w:t>（1）职业素养</w:t>
          </w:r>
          <w:r>
            <w:rPr>
              <w:color w:val="auto"/>
              <w:sz w:val="24"/>
              <w:szCs w:val="28"/>
              <w:highlight w:val="none"/>
            </w:rPr>
            <w:tab/>
          </w:r>
          <w:r>
            <w:rPr>
              <w:color w:val="auto"/>
              <w:sz w:val="24"/>
              <w:szCs w:val="28"/>
              <w:highlight w:val="none"/>
            </w:rPr>
            <w:fldChar w:fldCharType="begin"/>
          </w:r>
          <w:r>
            <w:rPr>
              <w:color w:val="auto"/>
              <w:sz w:val="24"/>
              <w:szCs w:val="28"/>
              <w:highlight w:val="none"/>
            </w:rPr>
            <w:instrText xml:space="preserve"> PAGEREF _Toc106372786 \h </w:instrText>
          </w:r>
          <w:r>
            <w:rPr>
              <w:color w:val="auto"/>
              <w:sz w:val="24"/>
              <w:szCs w:val="28"/>
              <w:highlight w:val="none"/>
            </w:rPr>
            <w:fldChar w:fldCharType="separate"/>
          </w:r>
          <w:r>
            <w:rPr>
              <w:color w:val="auto"/>
              <w:sz w:val="24"/>
              <w:szCs w:val="28"/>
              <w:highlight w:val="none"/>
            </w:rPr>
            <w:t>1</w:t>
          </w:r>
          <w:r>
            <w:rPr>
              <w:color w:val="auto"/>
              <w:sz w:val="24"/>
              <w:szCs w:val="28"/>
              <w:highlight w:val="none"/>
            </w:rPr>
            <w:fldChar w:fldCharType="end"/>
          </w:r>
          <w:r>
            <w:rPr>
              <w:color w:val="auto"/>
              <w:sz w:val="24"/>
              <w:szCs w:val="28"/>
              <w:highlight w:val="none"/>
            </w:rPr>
            <w:fldChar w:fldCharType="end"/>
          </w:r>
        </w:p>
        <w:p>
          <w:pPr>
            <w:pStyle w:val="15"/>
            <w:tabs>
              <w:tab w:val="right" w:leader="dot" w:pos="8302"/>
            </w:tabs>
            <w:rPr>
              <w:color w:val="auto"/>
              <w:sz w:val="24"/>
              <w:szCs w:val="28"/>
              <w:highlight w:val="none"/>
            </w:rPr>
          </w:pPr>
          <w:r>
            <w:rPr>
              <w:color w:val="auto"/>
              <w:highlight w:val="none"/>
            </w:rPr>
            <w:fldChar w:fldCharType="begin"/>
          </w:r>
          <w:r>
            <w:rPr>
              <w:color w:val="auto"/>
              <w:highlight w:val="none"/>
            </w:rPr>
            <w:instrText xml:space="preserve"> HYPERLINK \l "_Toc106372787" </w:instrText>
          </w:r>
          <w:r>
            <w:rPr>
              <w:color w:val="auto"/>
              <w:highlight w:val="none"/>
            </w:rPr>
            <w:fldChar w:fldCharType="separate"/>
          </w:r>
          <w:r>
            <w:rPr>
              <w:rStyle w:val="26"/>
              <w:rFonts w:ascii="宋体" w:hAnsi="宋体" w:eastAsia="宋体"/>
              <w:color w:val="auto"/>
              <w:sz w:val="24"/>
              <w:szCs w:val="28"/>
              <w:highlight w:val="none"/>
            </w:rPr>
            <w:t>（2）知识目标</w:t>
          </w:r>
          <w:r>
            <w:rPr>
              <w:color w:val="auto"/>
              <w:sz w:val="24"/>
              <w:szCs w:val="28"/>
              <w:highlight w:val="none"/>
            </w:rPr>
            <w:tab/>
          </w:r>
          <w:r>
            <w:rPr>
              <w:color w:val="auto"/>
              <w:sz w:val="24"/>
              <w:szCs w:val="28"/>
              <w:highlight w:val="none"/>
            </w:rPr>
            <w:fldChar w:fldCharType="begin"/>
          </w:r>
          <w:r>
            <w:rPr>
              <w:color w:val="auto"/>
              <w:sz w:val="24"/>
              <w:szCs w:val="28"/>
              <w:highlight w:val="none"/>
            </w:rPr>
            <w:instrText xml:space="preserve"> PAGEREF _Toc106372787 \h </w:instrText>
          </w:r>
          <w:r>
            <w:rPr>
              <w:color w:val="auto"/>
              <w:sz w:val="24"/>
              <w:szCs w:val="28"/>
              <w:highlight w:val="none"/>
            </w:rPr>
            <w:fldChar w:fldCharType="separate"/>
          </w:r>
          <w:r>
            <w:rPr>
              <w:color w:val="auto"/>
              <w:sz w:val="24"/>
              <w:szCs w:val="28"/>
              <w:highlight w:val="none"/>
            </w:rPr>
            <w:t>2</w:t>
          </w:r>
          <w:r>
            <w:rPr>
              <w:color w:val="auto"/>
              <w:sz w:val="24"/>
              <w:szCs w:val="28"/>
              <w:highlight w:val="none"/>
            </w:rPr>
            <w:fldChar w:fldCharType="end"/>
          </w:r>
          <w:r>
            <w:rPr>
              <w:color w:val="auto"/>
              <w:sz w:val="24"/>
              <w:szCs w:val="28"/>
              <w:highlight w:val="none"/>
            </w:rPr>
            <w:fldChar w:fldCharType="end"/>
          </w:r>
        </w:p>
        <w:p>
          <w:pPr>
            <w:pStyle w:val="15"/>
            <w:tabs>
              <w:tab w:val="right" w:leader="dot" w:pos="8302"/>
            </w:tabs>
            <w:rPr>
              <w:color w:val="auto"/>
              <w:sz w:val="24"/>
              <w:szCs w:val="28"/>
              <w:highlight w:val="none"/>
            </w:rPr>
          </w:pPr>
          <w:r>
            <w:rPr>
              <w:color w:val="auto"/>
              <w:highlight w:val="none"/>
            </w:rPr>
            <w:fldChar w:fldCharType="begin"/>
          </w:r>
          <w:r>
            <w:rPr>
              <w:color w:val="auto"/>
              <w:highlight w:val="none"/>
            </w:rPr>
            <w:instrText xml:space="preserve"> HYPERLINK \l "_Toc106372788" </w:instrText>
          </w:r>
          <w:r>
            <w:rPr>
              <w:color w:val="auto"/>
              <w:highlight w:val="none"/>
            </w:rPr>
            <w:fldChar w:fldCharType="separate"/>
          </w:r>
          <w:r>
            <w:rPr>
              <w:rStyle w:val="26"/>
              <w:rFonts w:ascii="宋体" w:hAnsi="宋体" w:eastAsia="宋体" w:cs="仿宋"/>
              <w:color w:val="auto"/>
              <w:sz w:val="24"/>
              <w:szCs w:val="28"/>
              <w:highlight w:val="none"/>
            </w:rPr>
            <w:t>（3）职业能力</w:t>
          </w:r>
          <w:r>
            <w:rPr>
              <w:color w:val="auto"/>
              <w:sz w:val="24"/>
              <w:szCs w:val="28"/>
              <w:highlight w:val="none"/>
            </w:rPr>
            <w:tab/>
          </w:r>
          <w:r>
            <w:rPr>
              <w:color w:val="auto"/>
              <w:sz w:val="24"/>
              <w:szCs w:val="28"/>
              <w:highlight w:val="none"/>
            </w:rPr>
            <w:fldChar w:fldCharType="begin"/>
          </w:r>
          <w:r>
            <w:rPr>
              <w:color w:val="auto"/>
              <w:sz w:val="24"/>
              <w:szCs w:val="28"/>
              <w:highlight w:val="none"/>
            </w:rPr>
            <w:instrText xml:space="preserve"> PAGEREF _Toc106372788 \h </w:instrText>
          </w:r>
          <w:r>
            <w:rPr>
              <w:color w:val="auto"/>
              <w:sz w:val="24"/>
              <w:szCs w:val="28"/>
              <w:highlight w:val="none"/>
            </w:rPr>
            <w:fldChar w:fldCharType="separate"/>
          </w:r>
          <w:r>
            <w:rPr>
              <w:color w:val="auto"/>
              <w:sz w:val="24"/>
              <w:szCs w:val="28"/>
              <w:highlight w:val="none"/>
            </w:rPr>
            <w:t>2</w:t>
          </w:r>
          <w:r>
            <w:rPr>
              <w:color w:val="auto"/>
              <w:sz w:val="24"/>
              <w:szCs w:val="28"/>
              <w:highlight w:val="none"/>
            </w:rPr>
            <w:fldChar w:fldCharType="end"/>
          </w:r>
          <w:r>
            <w:rPr>
              <w:color w:val="auto"/>
              <w:sz w:val="24"/>
              <w:szCs w:val="28"/>
              <w:highlight w:val="none"/>
            </w:rPr>
            <w:fldChar w:fldCharType="end"/>
          </w:r>
        </w:p>
        <w:p>
          <w:pPr>
            <w:pStyle w:val="13"/>
            <w:tabs>
              <w:tab w:val="right" w:leader="dot" w:pos="8302"/>
            </w:tabs>
            <w:rPr>
              <w:color w:val="auto"/>
              <w:sz w:val="24"/>
              <w:szCs w:val="28"/>
              <w:highlight w:val="none"/>
            </w:rPr>
          </w:pPr>
          <w:r>
            <w:rPr>
              <w:color w:val="auto"/>
              <w:highlight w:val="none"/>
            </w:rPr>
            <w:fldChar w:fldCharType="begin"/>
          </w:r>
          <w:r>
            <w:rPr>
              <w:color w:val="auto"/>
              <w:highlight w:val="none"/>
            </w:rPr>
            <w:instrText xml:space="preserve"> HYPERLINK \l "_Toc106372789" </w:instrText>
          </w:r>
          <w:r>
            <w:rPr>
              <w:color w:val="auto"/>
              <w:highlight w:val="none"/>
            </w:rPr>
            <w:fldChar w:fldCharType="separate"/>
          </w:r>
          <w:r>
            <w:rPr>
              <w:rStyle w:val="26"/>
              <w:rFonts w:ascii="Times New Roman" w:hAnsi="Times New Roman" w:eastAsia="黑体" w:cs="黑体"/>
              <w:color w:val="auto"/>
              <w:sz w:val="24"/>
              <w:szCs w:val="28"/>
              <w:highlight w:val="none"/>
            </w:rPr>
            <w:t>七、课程结构</w:t>
          </w:r>
          <w:r>
            <w:rPr>
              <w:color w:val="auto"/>
              <w:sz w:val="24"/>
              <w:szCs w:val="28"/>
              <w:highlight w:val="none"/>
            </w:rPr>
            <w:tab/>
          </w:r>
          <w:r>
            <w:rPr>
              <w:color w:val="auto"/>
              <w:sz w:val="24"/>
              <w:szCs w:val="28"/>
              <w:highlight w:val="none"/>
            </w:rPr>
            <w:fldChar w:fldCharType="begin"/>
          </w:r>
          <w:r>
            <w:rPr>
              <w:color w:val="auto"/>
              <w:sz w:val="24"/>
              <w:szCs w:val="28"/>
              <w:highlight w:val="none"/>
            </w:rPr>
            <w:instrText xml:space="preserve"> PAGEREF _Toc106372789 \h </w:instrText>
          </w:r>
          <w:r>
            <w:rPr>
              <w:color w:val="auto"/>
              <w:sz w:val="24"/>
              <w:szCs w:val="28"/>
              <w:highlight w:val="none"/>
            </w:rPr>
            <w:fldChar w:fldCharType="separate"/>
          </w:r>
          <w:r>
            <w:rPr>
              <w:color w:val="auto"/>
              <w:sz w:val="24"/>
              <w:szCs w:val="28"/>
              <w:highlight w:val="none"/>
            </w:rPr>
            <w:t>2</w:t>
          </w:r>
          <w:r>
            <w:rPr>
              <w:color w:val="auto"/>
              <w:sz w:val="24"/>
              <w:szCs w:val="28"/>
              <w:highlight w:val="none"/>
            </w:rPr>
            <w:fldChar w:fldCharType="end"/>
          </w:r>
          <w:r>
            <w:rPr>
              <w:color w:val="auto"/>
              <w:sz w:val="24"/>
              <w:szCs w:val="28"/>
              <w:highlight w:val="none"/>
            </w:rPr>
            <w:fldChar w:fldCharType="end"/>
          </w:r>
        </w:p>
        <w:p>
          <w:pPr>
            <w:pStyle w:val="13"/>
            <w:tabs>
              <w:tab w:val="right" w:leader="dot" w:pos="8302"/>
            </w:tabs>
            <w:rPr>
              <w:color w:val="auto"/>
              <w:sz w:val="24"/>
              <w:szCs w:val="28"/>
              <w:highlight w:val="none"/>
            </w:rPr>
          </w:pPr>
          <w:r>
            <w:rPr>
              <w:color w:val="auto"/>
              <w:highlight w:val="none"/>
            </w:rPr>
            <w:fldChar w:fldCharType="begin"/>
          </w:r>
          <w:r>
            <w:rPr>
              <w:color w:val="auto"/>
              <w:highlight w:val="none"/>
            </w:rPr>
            <w:instrText xml:space="preserve"> HYPERLINK \l "_Toc106372790" </w:instrText>
          </w:r>
          <w:r>
            <w:rPr>
              <w:color w:val="auto"/>
              <w:highlight w:val="none"/>
            </w:rPr>
            <w:fldChar w:fldCharType="separate"/>
          </w:r>
          <w:r>
            <w:rPr>
              <w:rStyle w:val="26"/>
              <w:rFonts w:ascii="Times New Roman" w:hAnsi="Times New Roman" w:eastAsia="黑体" w:cs="黑体"/>
              <w:color w:val="auto"/>
              <w:sz w:val="24"/>
              <w:szCs w:val="28"/>
              <w:highlight w:val="none"/>
            </w:rPr>
            <w:t>八、课程内容与要求</w:t>
          </w:r>
          <w:r>
            <w:rPr>
              <w:color w:val="auto"/>
              <w:sz w:val="24"/>
              <w:szCs w:val="28"/>
              <w:highlight w:val="none"/>
            </w:rPr>
            <w:tab/>
          </w:r>
          <w:r>
            <w:rPr>
              <w:color w:val="auto"/>
              <w:sz w:val="24"/>
              <w:szCs w:val="28"/>
              <w:highlight w:val="none"/>
            </w:rPr>
            <w:fldChar w:fldCharType="begin"/>
          </w:r>
          <w:r>
            <w:rPr>
              <w:color w:val="auto"/>
              <w:sz w:val="24"/>
              <w:szCs w:val="28"/>
              <w:highlight w:val="none"/>
            </w:rPr>
            <w:instrText xml:space="preserve"> PAGEREF _Toc106372790 \h </w:instrText>
          </w:r>
          <w:r>
            <w:rPr>
              <w:color w:val="auto"/>
              <w:sz w:val="24"/>
              <w:szCs w:val="28"/>
              <w:highlight w:val="none"/>
            </w:rPr>
            <w:fldChar w:fldCharType="separate"/>
          </w:r>
          <w:r>
            <w:rPr>
              <w:color w:val="auto"/>
              <w:sz w:val="24"/>
              <w:szCs w:val="28"/>
              <w:highlight w:val="none"/>
            </w:rPr>
            <w:t>3</w:t>
          </w:r>
          <w:r>
            <w:rPr>
              <w:color w:val="auto"/>
              <w:sz w:val="24"/>
              <w:szCs w:val="28"/>
              <w:highlight w:val="none"/>
            </w:rPr>
            <w:fldChar w:fldCharType="end"/>
          </w:r>
          <w:r>
            <w:rPr>
              <w:color w:val="auto"/>
              <w:sz w:val="24"/>
              <w:szCs w:val="28"/>
              <w:highlight w:val="none"/>
            </w:rPr>
            <w:fldChar w:fldCharType="end"/>
          </w:r>
        </w:p>
        <w:p>
          <w:pPr>
            <w:pStyle w:val="13"/>
            <w:tabs>
              <w:tab w:val="right" w:leader="dot" w:pos="8302"/>
            </w:tabs>
            <w:rPr>
              <w:color w:val="auto"/>
              <w:sz w:val="24"/>
              <w:szCs w:val="28"/>
              <w:highlight w:val="none"/>
            </w:rPr>
          </w:pPr>
          <w:r>
            <w:rPr>
              <w:color w:val="auto"/>
              <w:highlight w:val="none"/>
            </w:rPr>
            <w:fldChar w:fldCharType="begin"/>
          </w:r>
          <w:r>
            <w:rPr>
              <w:color w:val="auto"/>
              <w:highlight w:val="none"/>
            </w:rPr>
            <w:instrText xml:space="preserve"> HYPERLINK \l "_Toc106372791" </w:instrText>
          </w:r>
          <w:r>
            <w:rPr>
              <w:color w:val="auto"/>
              <w:highlight w:val="none"/>
            </w:rPr>
            <w:fldChar w:fldCharType="separate"/>
          </w:r>
          <w:r>
            <w:rPr>
              <w:rStyle w:val="26"/>
              <w:rFonts w:ascii="Times New Roman" w:hAnsi="Times New Roman" w:eastAsia="黑体" w:cs="黑体"/>
              <w:color w:val="auto"/>
              <w:sz w:val="24"/>
              <w:szCs w:val="28"/>
              <w:highlight w:val="none"/>
            </w:rPr>
            <w:t>九、教学安排表</w:t>
          </w:r>
          <w:r>
            <w:rPr>
              <w:color w:val="auto"/>
              <w:sz w:val="24"/>
              <w:szCs w:val="28"/>
              <w:highlight w:val="none"/>
            </w:rPr>
            <w:tab/>
          </w:r>
          <w:r>
            <w:rPr>
              <w:color w:val="auto"/>
              <w:sz w:val="24"/>
              <w:szCs w:val="28"/>
              <w:highlight w:val="none"/>
            </w:rPr>
            <w:fldChar w:fldCharType="begin"/>
          </w:r>
          <w:r>
            <w:rPr>
              <w:color w:val="auto"/>
              <w:sz w:val="24"/>
              <w:szCs w:val="28"/>
              <w:highlight w:val="none"/>
            </w:rPr>
            <w:instrText xml:space="preserve"> PAGEREF _Toc106372791 \h </w:instrText>
          </w:r>
          <w:r>
            <w:rPr>
              <w:color w:val="auto"/>
              <w:sz w:val="24"/>
              <w:szCs w:val="28"/>
              <w:highlight w:val="none"/>
            </w:rPr>
            <w:fldChar w:fldCharType="separate"/>
          </w:r>
          <w:r>
            <w:rPr>
              <w:color w:val="auto"/>
              <w:sz w:val="24"/>
              <w:szCs w:val="28"/>
              <w:highlight w:val="none"/>
            </w:rPr>
            <w:t>4</w:t>
          </w:r>
          <w:r>
            <w:rPr>
              <w:color w:val="auto"/>
              <w:sz w:val="24"/>
              <w:szCs w:val="28"/>
              <w:highlight w:val="none"/>
            </w:rPr>
            <w:fldChar w:fldCharType="end"/>
          </w:r>
          <w:r>
            <w:rPr>
              <w:color w:val="auto"/>
              <w:sz w:val="24"/>
              <w:szCs w:val="28"/>
              <w:highlight w:val="none"/>
            </w:rPr>
            <w:fldChar w:fldCharType="end"/>
          </w:r>
        </w:p>
        <w:p>
          <w:pPr>
            <w:pStyle w:val="15"/>
            <w:tabs>
              <w:tab w:val="right" w:leader="dot" w:pos="8302"/>
            </w:tabs>
            <w:rPr>
              <w:color w:val="auto"/>
              <w:sz w:val="24"/>
              <w:szCs w:val="28"/>
              <w:highlight w:val="none"/>
            </w:rPr>
          </w:pPr>
          <w:r>
            <w:rPr>
              <w:color w:val="auto"/>
              <w:highlight w:val="none"/>
            </w:rPr>
            <w:fldChar w:fldCharType="begin"/>
          </w:r>
          <w:r>
            <w:rPr>
              <w:color w:val="auto"/>
              <w:highlight w:val="none"/>
            </w:rPr>
            <w:instrText xml:space="preserve"> HYPERLINK \l "_Toc106372792" </w:instrText>
          </w:r>
          <w:r>
            <w:rPr>
              <w:color w:val="auto"/>
              <w:highlight w:val="none"/>
            </w:rPr>
            <w:fldChar w:fldCharType="separate"/>
          </w:r>
          <w:r>
            <w:rPr>
              <w:rStyle w:val="26"/>
              <w:rFonts w:ascii="黑体" w:hAnsi="宋体" w:cs="黑体"/>
              <w:color w:val="auto"/>
              <w:sz w:val="24"/>
              <w:szCs w:val="28"/>
              <w:highlight w:val="none"/>
            </w:rPr>
            <w:t>（一）教学活动时间安排表</w:t>
          </w:r>
          <w:r>
            <w:rPr>
              <w:color w:val="auto"/>
              <w:sz w:val="24"/>
              <w:szCs w:val="28"/>
              <w:highlight w:val="none"/>
            </w:rPr>
            <w:tab/>
          </w:r>
          <w:r>
            <w:rPr>
              <w:color w:val="auto"/>
              <w:sz w:val="24"/>
              <w:szCs w:val="28"/>
              <w:highlight w:val="none"/>
            </w:rPr>
            <w:fldChar w:fldCharType="begin"/>
          </w:r>
          <w:r>
            <w:rPr>
              <w:color w:val="auto"/>
              <w:sz w:val="24"/>
              <w:szCs w:val="28"/>
              <w:highlight w:val="none"/>
            </w:rPr>
            <w:instrText xml:space="preserve"> PAGEREF _Toc106372792 \h </w:instrText>
          </w:r>
          <w:r>
            <w:rPr>
              <w:color w:val="auto"/>
              <w:sz w:val="24"/>
              <w:szCs w:val="28"/>
              <w:highlight w:val="none"/>
            </w:rPr>
            <w:fldChar w:fldCharType="separate"/>
          </w:r>
          <w:r>
            <w:rPr>
              <w:color w:val="auto"/>
              <w:sz w:val="24"/>
              <w:szCs w:val="28"/>
              <w:highlight w:val="none"/>
            </w:rPr>
            <w:t>4</w:t>
          </w:r>
          <w:r>
            <w:rPr>
              <w:color w:val="auto"/>
              <w:sz w:val="24"/>
              <w:szCs w:val="28"/>
              <w:highlight w:val="none"/>
            </w:rPr>
            <w:fldChar w:fldCharType="end"/>
          </w:r>
          <w:r>
            <w:rPr>
              <w:color w:val="auto"/>
              <w:sz w:val="24"/>
              <w:szCs w:val="28"/>
              <w:highlight w:val="none"/>
            </w:rPr>
            <w:fldChar w:fldCharType="end"/>
          </w:r>
        </w:p>
        <w:p>
          <w:pPr>
            <w:pStyle w:val="15"/>
            <w:tabs>
              <w:tab w:val="right" w:leader="dot" w:pos="8302"/>
            </w:tabs>
            <w:rPr>
              <w:color w:val="auto"/>
              <w:sz w:val="24"/>
              <w:szCs w:val="28"/>
              <w:highlight w:val="none"/>
            </w:rPr>
          </w:pPr>
          <w:r>
            <w:rPr>
              <w:color w:val="auto"/>
              <w:highlight w:val="none"/>
            </w:rPr>
            <w:fldChar w:fldCharType="begin"/>
          </w:r>
          <w:r>
            <w:rPr>
              <w:color w:val="auto"/>
              <w:highlight w:val="none"/>
            </w:rPr>
            <w:instrText xml:space="preserve"> HYPERLINK \l "_Toc106372793" </w:instrText>
          </w:r>
          <w:r>
            <w:rPr>
              <w:color w:val="auto"/>
              <w:highlight w:val="none"/>
            </w:rPr>
            <w:fldChar w:fldCharType="separate"/>
          </w:r>
          <w:r>
            <w:rPr>
              <w:rStyle w:val="26"/>
              <w:rFonts w:ascii="黑体" w:hAnsi="宋体" w:cs="黑体"/>
              <w:color w:val="auto"/>
              <w:sz w:val="24"/>
              <w:szCs w:val="28"/>
              <w:highlight w:val="none"/>
            </w:rPr>
            <w:t>（二）教学进程表</w:t>
          </w:r>
          <w:r>
            <w:rPr>
              <w:color w:val="auto"/>
              <w:sz w:val="24"/>
              <w:szCs w:val="28"/>
              <w:highlight w:val="none"/>
            </w:rPr>
            <w:tab/>
          </w:r>
          <w:r>
            <w:rPr>
              <w:color w:val="auto"/>
              <w:sz w:val="24"/>
              <w:szCs w:val="28"/>
              <w:highlight w:val="none"/>
            </w:rPr>
            <w:fldChar w:fldCharType="begin"/>
          </w:r>
          <w:r>
            <w:rPr>
              <w:color w:val="auto"/>
              <w:sz w:val="24"/>
              <w:szCs w:val="28"/>
              <w:highlight w:val="none"/>
            </w:rPr>
            <w:instrText xml:space="preserve"> PAGEREF _Toc106372793 \h </w:instrText>
          </w:r>
          <w:r>
            <w:rPr>
              <w:color w:val="auto"/>
              <w:sz w:val="24"/>
              <w:szCs w:val="28"/>
              <w:highlight w:val="none"/>
            </w:rPr>
            <w:fldChar w:fldCharType="separate"/>
          </w:r>
          <w:r>
            <w:rPr>
              <w:color w:val="auto"/>
              <w:sz w:val="24"/>
              <w:szCs w:val="28"/>
              <w:highlight w:val="none"/>
            </w:rPr>
            <w:t>5</w:t>
          </w:r>
          <w:r>
            <w:rPr>
              <w:color w:val="auto"/>
              <w:sz w:val="24"/>
              <w:szCs w:val="28"/>
              <w:highlight w:val="none"/>
            </w:rPr>
            <w:fldChar w:fldCharType="end"/>
          </w:r>
          <w:r>
            <w:rPr>
              <w:color w:val="auto"/>
              <w:sz w:val="24"/>
              <w:szCs w:val="28"/>
              <w:highlight w:val="none"/>
            </w:rPr>
            <w:fldChar w:fldCharType="end"/>
          </w:r>
        </w:p>
        <w:p>
          <w:pPr>
            <w:pStyle w:val="15"/>
            <w:tabs>
              <w:tab w:val="right" w:leader="dot" w:pos="8302"/>
            </w:tabs>
            <w:rPr>
              <w:color w:val="auto"/>
              <w:sz w:val="24"/>
              <w:szCs w:val="28"/>
              <w:highlight w:val="none"/>
            </w:rPr>
          </w:pPr>
          <w:r>
            <w:rPr>
              <w:color w:val="auto"/>
              <w:highlight w:val="none"/>
            </w:rPr>
            <w:fldChar w:fldCharType="begin"/>
          </w:r>
          <w:r>
            <w:rPr>
              <w:color w:val="auto"/>
              <w:highlight w:val="none"/>
            </w:rPr>
            <w:instrText xml:space="preserve"> HYPERLINK \l "_Toc106372794" </w:instrText>
          </w:r>
          <w:r>
            <w:rPr>
              <w:color w:val="auto"/>
              <w:highlight w:val="none"/>
            </w:rPr>
            <w:fldChar w:fldCharType="separate"/>
          </w:r>
          <w:r>
            <w:rPr>
              <w:rStyle w:val="26"/>
              <w:rFonts w:ascii="黑体" w:hAnsi="宋体" w:cs="黑体"/>
              <w:color w:val="auto"/>
              <w:sz w:val="24"/>
              <w:szCs w:val="28"/>
              <w:highlight w:val="none"/>
            </w:rPr>
            <w:t>（三）独立设置的实践性教学安排表</w:t>
          </w:r>
          <w:r>
            <w:rPr>
              <w:color w:val="auto"/>
              <w:sz w:val="24"/>
              <w:szCs w:val="28"/>
              <w:highlight w:val="none"/>
            </w:rPr>
            <w:tab/>
          </w:r>
          <w:r>
            <w:rPr>
              <w:color w:val="auto"/>
              <w:sz w:val="24"/>
              <w:szCs w:val="28"/>
              <w:highlight w:val="none"/>
            </w:rPr>
            <w:fldChar w:fldCharType="begin"/>
          </w:r>
          <w:r>
            <w:rPr>
              <w:color w:val="auto"/>
              <w:sz w:val="24"/>
              <w:szCs w:val="28"/>
              <w:highlight w:val="none"/>
            </w:rPr>
            <w:instrText xml:space="preserve"> PAGEREF _Toc106372794 \h </w:instrText>
          </w:r>
          <w:r>
            <w:rPr>
              <w:color w:val="auto"/>
              <w:sz w:val="24"/>
              <w:szCs w:val="28"/>
              <w:highlight w:val="none"/>
            </w:rPr>
            <w:fldChar w:fldCharType="separate"/>
          </w:r>
          <w:r>
            <w:rPr>
              <w:color w:val="auto"/>
              <w:sz w:val="24"/>
              <w:szCs w:val="28"/>
              <w:highlight w:val="none"/>
            </w:rPr>
            <w:t>7</w:t>
          </w:r>
          <w:r>
            <w:rPr>
              <w:color w:val="auto"/>
              <w:sz w:val="24"/>
              <w:szCs w:val="28"/>
              <w:highlight w:val="none"/>
            </w:rPr>
            <w:fldChar w:fldCharType="end"/>
          </w:r>
          <w:r>
            <w:rPr>
              <w:color w:val="auto"/>
              <w:sz w:val="24"/>
              <w:szCs w:val="28"/>
              <w:highlight w:val="none"/>
            </w:rPr>
            <w:fldChar w:fldCharType="end"/>
          </w:r>
        </w:p>
        <w:p>
          <w:pPr>
            <w:pStyle w:val="15"/>
            <w:tabs>
              <w:tab w:val="right" w:leader="dot" w:pos="8302"/>
            </w:tabs>
            <w:rPr>
              <w:color w:val="auto"/>
              <w:sz w:val="24"/>
              <w:szCs w:val="28"/>
              <w:highlight w:val="none"/>
            </w:rPr>
          </w:pPr>
          <w:r>
            <w:rPr>
              <w:color w:val="auto"/>
              <w:highlight w:val="none"/>
            </w:rPr>
            <w:fldChar w:fldCharType="begin"/>
          </w:r>
          <w:r>
            <w:rPr>
              <w:color w:val="auto"/>
              <w:highlight w:val="none"/>
            </w:rPr>
            <w:instrText xml:space="preserve"> HYPERLINK \l "_Toc106372795" </w:instrText>
          </w:r>
          <w:r>
            <w:rPr>
              <w:color w:val="auto"/>
              <w:highlight w:val="none"/>
            </w:rPr>
            <w:fldChar w:fldCharType="separate"/>
          </w:r>
          <w:r>
            <w:rPr>
              <w:rStyle w:val="26"/>
              <w:rFonts w:ascii="黑体" w:hAnsi="宋体" w:cs="黑体"/>
              <w:color w:val="auto"/>
              <w:sz w:val="24"/>
              <w:szCs w:val="28"/>
              <w:highlight w:val="none"/>
            </w:rPr>
            <w:t>（四）学时与学分分配表</w:t>
          </w:r>
          <w:r>
            <w:rPr>
              <w:color w:val="auto"/>
              <w:sz w:val="24"/>
              <w:szCs w:val="28"/>
              <w:highlight w:val="none"/>
            </w:rPr>
            <w:tab/>
          </w:r>
          <w:r>
            <w:rPr>
              <w:color w:val="auto"/>
              <w:sz w:val="24"/>
              <w:szCs w:val="28"/>
              <w:highlight w:val="none"/>
            </w:rPr>
            <w:fldChar w:fldCharType="begin"/>
          </w:r>
          <w:r>
            <w:rPr>
              <w:color w:val="auto"/>
              <w:sz w:val="24"/>
              <w:szCs w:val="28"/>
              <w:highlight w:val="none"/>
            </w:rPr>
            <w:instrText xml:space="preserve"> PAGEREF _Toc106372795 \h </w:instrText>
          </w:r>
          <w:r>
            <w:rPr>
              <w:color w:val="auto"/>
              <w:sz w:val="24"/>
              <w:szCs w:val="28"/>
              <w:highlight w:val="none"/>
            </w:rPr>
            <w:fldChar w:fldCharType="separate"/>
          </w:r>
          <w:r>
            <w:rPr>
              <w:color w:val="auto"/>
              <w:sz w:val="24"/>
              <w:szCs w:val="28"/>
              <w:highlight w:val="none"/>
            </w:rPr>
            <w:t>8</w:t>
          </w:r>
          <w:r>
            <w:rPr>
              <w:color w:val="auto"/>
              <w:sz w:val="24"/>
              <w:szCs w:val="28"/>
              <w:highlight w:val="none"/>
            </w:rPr>
            <w:fldChar w:fldCharType="end"/>
          </w:r>
          <w:r>
            <w:rPr>
              <w:color w:val="auto"/>
              <w:sz w:val="24"/>
              <w:szCs w:val="28"/>
              <w:highlight w:val="none"/>
            </w:rPr>
            <w:fldChar w:fldCharType="end"/>
          </w:r>
        </w:p>
        <w:p>
          <w:pPr>
            <w:pStyle w:val="13"/>
            <w:tabs>
              <w:tab w:val="right" w:leader="dot" w:pos="8302"/>
            </w:tabs>
            <w:rPr>
              <w:color w:val="auto"/>
              <w:sz w:val="24"/>
              <w:szCs w:val="28"/>
              <w:highlight w:val="none"/>
            </w:rPr>
          </w:pPr>
          <w:r>
            <w:rPr>
              <w:color w:val="auto"/>
              <w:highlight w:val="none"/>
            </w:rPr>
            <w:fldChar w:fldCharType="begin"/>
          </w:r>
          <w:r>
            <w:rPr>
              <w:color w:val="auto"/>
              <w:highlight w:val="none"/>
            </w:rPr>
            <w:instrText xml:space="preserve"> HYPERLINK \l "_Toc106372796" </w:instrText>
          </w:r>
          <w:r>
            <w:rPr>
              <w:color w:val="auto"/>
              <w:highlight w:val="none"/>
            </w:rPr>
            <w:fldChar w:fldCharType="separate"/>
          </w:r>
          <w:r>
            <w:rPr>
              <w:rStyle w:val="26"/>
              <w:rFonts w:ascii="Times New Roman" w:hAnsi="Times New Roman" w:eastAsia="黑体" w:cs="黑体"/>
              <w:color w:val="auto"/>
              <w:sz w:val="24"/>
              <w:szCs w:val="28"/>
              <w:highlight w:val="none"/>
            </w:rPr>
            <w:t>十、其他说明</w:t>
          </w:r>
          <w:r>
            <w:rPr>
              <w:color w:val="auto"/>
              <w:sz w:val="24"/>
              <w:szCs w:val="28"/>
              <w:highlight w:val="none"/>
            </w:rPr>
            <w:tab/>
          </w:r>
          <w:r>
            <w:rPr>
              <w:color w:val="auto"/>
              <w:sz w:val="24"/>
              <w:szCs w:val="28"/>
              <w:highlight w:val="none"/>
            </w:rPr>
            <w:fldChar w:fldCharType="begin"/>
          </w:r>
          <w:r>
            <w:rPr>
              <w:color w:val="auto"/>
              <w:sz w:val="24"/>
              <w:szCs w:val="28"/>
              <w:highlight w:val="none"/>
            </w:rPr>
            <w:instrText xml:space="preserve"> PAGEREF _Toc106372796 \h </w:instrText>
          </w:r>
          <w:r>
            <w:rPr>
              <w:color w:val="auto"/>
              <w:sz w:val="24"/>
              <w:szCs w:val="28"/>
              <w:highlight w:val="none"/>
            </w:rPr>
            <w:fldChar w:fldCharType="separate"/>
          </w:r>
          <w:r>
            <w:rPr>
              <w:color w:val="auto"/>
              <w:sz w:val="24"/>
              <w:szCs w:val="28"/>
              <w:highlight w:val="none"/>
            </w:rPr>
            <w:t>8</w:t>
          </w:r>
          <w:r>
            <w:rPr>
              <w:color w:val="auto"/>
              <w:sz w:val="24"/>
              <w:szCs w:val="28"/>
              <w:highlight w:val="none"/>
            </w:rPr>
            <w:fldChar w:fldCharType="end"/>
          </w:r>
          <w:r>
            <w:rPr>
              <w:color w:val="auto"/>
              <w:sz w:val="24"/>
              <w:szCs w:val="28"/>
              <w:highlight w:val="none"/>
            </w:rPr>
            <w:fldChar w:fldCharType="end"/>
          </w:r>
        </w:p>
        <w:p>
          <w:pPr>
            <w:pStyle w:val="15"/>
            <w:tabs>
              <w:tab w:val="right" w:leader="dot" w:pos="8302"/>
            </w:tabs>
            <w:rPr>
              <w:color w:val="auto"/>
              <w:sz w:val="24"/>
              <w:szCs w:val="28"/>
              <w:highlight w:val="none"/>
            </w:rPr>
          </w:pPr>
          <w:r>
            <w:rPr>
              <w:color w:val="auto"/>
              <w:highlight w:val="none"/>
            </w:rPr>
            <w:fldChar w:fldCharType="begin"/>
          </w:r>
          <w:r>
            <w:rPr>
              <w:color w:val="auto"/>
              <w:highlight w:val="none"/>
            </w:rPr>
            <w:instrText xml:space="preserve"> HYPERLINK \l "_Toc106372797" </w:instrText>
          </w:r>
          <w:r>
            <w:rPr>
              <w:color w:val="auto"/>
              <w:highlight w:val="none"/>
            </w:rPr>
            <w:fldChar w:fldCharType="separate"/>
          </w:r>
          <w:r>
            <w:rPr>
              <w:rStyle w:val="26"/>
              <w:rFonts w:ascii="黑体" w:hAnsi="宋体" w:cs="黑体"/>
              <w:color w:val="auto"/>
              <w:sz w:val="24"/>
              <w:szCs w:val="28"/>
              <w:highlight w:val="none"/>
            </w:rPr>
            <w:t>（一）师资队伍</w:t>
          </w:r>
          <w:r>
            <w:rPr>
              <w:color w:val="auto"/>
              <w:sz w:val="24"/>
              <w:szCs w:val="28"/>
              <w:highlight w:val="none"/>
            </w:rPr>
            <w:tab/>
          </w:r>
          <w:r>
            <w:rPr>
              <w:color w:val="auto"/>
              <w:sz w:val="24"/>
              <w:szCs w:val="28"/>
              <w:highlight w:val="none"/>
            </w:rPr>
            <w:fldChar w:fldCharType="begin"/>
          </w:r>
          <w:r>
            <w:rPr>
              <w:color w:val="auto"/>
              <w:sz w:val="24"/>
              <w:szCs w:val="28"/>
              <w:highlight w:val="none"/>
            </w:rPr>
            <w:instrText xml:space="preserve"> PAGEREF _Toc106372797 \h </w:instrText>
          </w:r>
          <w:r>
            <w:rPr>
              <w:color w:val="auto"/>
              <w:sz w:val="24"/>
              <w:szCs w:val="28"/>
              <w:highlight w:val="none"/>
            </w:rPr>
            <w:fldChar w:fldCharType="separate"/>
          </w:r>
          <w:r>
            <w:rPr>
              <w:color w:val="auto"/>
              <w:sz w:val="24"/>
              <w:szCs w:val="28"/>
              <w:highlight w:val="none"/>
            </w:rPr>
            <w:t>8</w:t>
          </w:r>
          <w:r>
            <w:rPr>
              <w:color w:val="auto"/>
              <w:sz w:val="24"/>
              <w:szCs w:val="28"/>
              <w:highlight w:val="none"/>
            </w:rPr>
            <w:fldChar w:fldCharType="end"/>
          </w:r>
          <w:r>
            <w:rPr>
              <w:color w:val="auto"/>
              <w:sz w:val="24"/>
              <w:szCs w:val="28"/>
              <w:highlight w:val="none"/>
            </w:rPr>
            <w:fldChar w:fldCharType="end"/>
          </w:r>
        </w:p>
        <w:p>
          <w:pPr>
            <w:pStyle w:val="15"/>
            <w:tabs>
              <w:tab w:val="left" w:pos="1470"/>
              <w:tab w:val="right" w:leader="dot" w:pos="8302"/>
            </w:tabs>
            <w:rPr>
              <w:color w:val="auto"/>
              <w:sz w:val="24"/>
              <w:szCs w:val="28"/>
              <w:highlight w:val="none"/>
            </w:rPr>
          </w:pPr>
          <w:r>
            <w:rPr>
              <w:color w:val="auto"/>
              <w:highlight w:val="none"/>
            </w:rPr>
            <w:fldChar w:fldCharType="begin"/>
          </w:r>
          <w:r>
            <w:rPr>
              <w:color w:val="auto"/>
              <w:highlight w:val="none"/>
            </w:rPr>
            <w:instrText xml:space="preserve"> HYPERLINK \l "_Toc106372798" </w:instrText>
          </w:r>
          <w:r>
            <w:rPr>
              <w:color w:val="auto"/>
              <w:highlight w:val="none"/>
            </w:rPr>
            <w:fldChar w:fldCharType="separate"/>
          </w:r>
          <w:r>
            <w:rPr>
              <w:rStyle w:val="26"/>
              <w:rFonts w:ascii="黑体" w:hAnsi="宋体" w:cs="黑体"/>
              <w:color w:val="auto"/>
              <w:sz w:val="24"/>
              <w:szCs w:val="28"/>
              <w:highlight w:val="none"/>
            </w:rPr>
            <w:t>（二）教学设施</w:t>
          </w:r>
          <w:r>
            <w:rPr>
              <w:color w:val="auto"/>
              <w:sz w:val="24"/>
              <w:szCs w:val="28"/>
              <w:highlight w:val="none"/>
            </w:rPr>
            <w:tab/>
          </w:r>
          <w:r>
            <w:rPr>
              <w:color w:val="auto"/>
              <w:sz w:val="24"/>
              <w:szCs w:val="28"/>
              <w:highlight w:val="none"/>
            </w:rPr>
            <w:fldChar w:fldCharType="begin"/>
          </w:r>
          <w:r>
            <w:rPr>
              <w:color w:val="auto"/>
              <w:sz w:val="24"/>
              <w:szCs w:val="28"/>
              <w:highlight w:val="none"/>
            </w:rPr>
            <w:instrText xml:space="preserve"> PAGEREF _Toc106372798 \h </w:instrText>
          </w:r>
          <w:r>
            <w:rPr>
              <w:color w:val="auto"/>
              <w:sz w:val="24"/>
              <w:szCs w:val="28"/>
              <w:highlight w:val="none"/>
            </w:rPr>
            <w:fldChar w:fldCharType="separate"/>
          </w:r>
          <w:r>
            <w:rPr>
              <w:color w:val="auto"/>
              <w:sz w:val="24"/>
              <w:szCs w:val="28"/>
              <w:highlight w:val="none"/>
            </w:rPr>
            <w:t>8</w:t>
          </w:r>
          <w:r>
            <w:rPr>
              <w:color w:val="auto"/>
              <w:sz w:val="24"/>
              <w:szCs w:val="28"/>
              <w:highlight w:val="none"/>
            </w:rPr>
            <w:fldChar w:fldCharType="end"/>
          </w:r>
          <w:r>
            <w:rPr>
              <w:color w:val="auto"/>
              <w:sz w:val="24"/>
              <w:szCs w:val="28"/>
              <w:highlight w:val="none"/>
            </w:rPr>
            <w:fldChar w:fldCharType="end"/>
          </w:r>
        </w:p>
        <w:p>
          <w:pPr>
            <w:pStyle w:val="15"/>
            <w:tabs>
              <w:tab w:val="right" w:leader="dot" w:pos="8302"/>
            </w:tabs>
            <w:rPr>
              <w:color w:val="auto"/>
              <w:sz w:val="24"/>
              <w:szCs w:val="28"/>
              <w:highlight w:val="none"/>
            </w:rPr>
          </w:pPr>
          <w:r>
            <w:rPr>
              <w:color w:val="auto"/>
              <w:highlight w:val="none"/>
            </w:rPr>
            <w:fldChar w:fldCharType="begin"/>
          </w:r>
          <w:r>
            <w:rPr>
              <w:color w:val="auto"/>
              <w:highlight w:val="none"/>
            </w:rPr>
            <w:instrText xml:space="preserve"> HYPERLINK \l "_Toc106372799" </w:instrText>
          </w:r>
          <w:r>
            <w:rPr>
              <w:color w:val="auto"/>
              <w:highlight w:val="none"/>
            </w:rPr>
            <w:fldChar w:fldCharType="separate"/>
          </w:r>
          <w:r>
            <w:rPr>
              <w:rStyle w:val="26"/>
              <w:rFonts w:ascii="黑体" w:hAnsi="宋体" w:cs="黑体"/>
              <w:color w:val="auto"/>
              <w:sz w:val="24"/>
              <w:szCs w:val="28"/>
              <w:highlight w:val="none"/>
            </w:rPr>
            <w:t>（三）教学资源</w:t>
          </w:r>
          <w:r>
            <w:rPr>
              <w:color w:val="auto"/>
              <w:sz w:val="24"/>
              <w:szCs w:val="28"/>
              <w:highlight w:val="none"/>
            </w:rPr>
            <w:tab/>
          </w:r>
          <w:r>
            <w:rPr>
              <w:color w:val="auto"/>
              <w:sz w:val="24"/>
              <w:szCs w:val="28"/>
              <w:highlight w:val="none"/>
            </w:rPr>
            <w:fldChar w:fldCharType="begin"/>
          </w:r>
          <w:r>
            <w:rPr>
              <w:color w:val="auto"/>
              <w:sz w:val="24"/>
              <w:szCs w:val="28"/>
              <w:highlight w:val="none"/>
            </w:rPr>
            <w:instrText xml:space="preserve"> PAGEREF _Toc106372799 \h </w:instrText>
          </w:r>
          <w:r>
            <w:rPr>
              <w:color w:val="auto"/>
              <w:sz w:val="24"/>
              <w:szCs w:val="28"/>
              <w:highlight w:val="none"/>
            </w:rPr>
            <w:fldChar w:fldCharType="separate"/>
          </w:r>
          <w:r>
            <w:rPr>
              <w:color w:val="auto"/>
              <w:sz w:val="24"/>
              <w:szCs w:val="28"/>
              <w:highlight w:val="none"/>
            </w:rPr>
            <w:t>10</w:t>
          </w:r>
          <w:r>
            <w:rPr>
              <w:color w:val="auto"/>
              <w:sz w:val="24"/>
              <w:szCs w:val="28"/>
              <w:highlight w:val="none"/>
            </w:rPr>
            <w:fldChar w:fldCharType="end"/>
          </w:r>
          <w:r>
            <w:rPr>
              <w:color w:val="auto"/>
              <w:sz w:val="24"/>
              <w:szCs w:val="28"/>
              <w:highlight w:val="none"/>
            </w:rPr>
            <w:fldChar w:fldCharType="end"/>
          </w:r>
        </w:p>
        <w:p>
          <w:pPr>
            <w:pStyle w:val="15"/>
            <w:tabs>
              <w:tab w:val="right" w:leader="dot" w:pos="8302"/>
            </w:tabs>
            <w:rPr>
              <w:color w:val="auto"/>
              <w:sz w:val="24"/>
              <w:szCs w:val="28"/>
              <w:highlight w:val="none"/>
            </w:rPr>
          </w:pPr>
          <w:r>
            <w:rPr>
              <w:color w:val="auto"/>
              <w:highlight w:val="none"/>
            </w:rPr>
            <w:fldChar w:fldCharType="begin"/>
          </w:r>
          <w:r>
            <w:rPr>
              <w:color w:val="auto"/>
              <w:highlight w:val="none"/>
            </w:rPr>
            <w:instrText xml:space="preserve"> HYPERLINK \l "_Toc106372800" </w:instrText>
          </w:r>
          <w:r>
            <w:rPr>
              <w:color w:val="auto"/>
              <w:highlight w:val="none"/>
            </w:rPr>
            <w:fldChar w:fldCharType="separate"/>
          </w:r>
          <w:r>
            <w:rPr>
              <w:rStyle w:val="26"/>
              <w:rFonts w:ascii="黑体" w:hAnsi="宋体" w:cs="黑体"/>
              <w:color w:val="auto"/>
              <w:sz w:val="24"/>
              <w:szCs w:val="28"/>
              <w:highlight w:val="none"/>
            </w:rPr>
            <w:t>（四）教学方法</w:t>
          </w:r>
          <w:r>
            <w:rPr>
              <w:color w:val="auto"/>
              <w:sz w:val="24"/>
              <w:szCs w:val="28"/>
              <w:highlight w:val="none"/>
            </w:rPr>
            <w:tab/>
          </w:r>
          <w:r>
            <w:rPr>
              <w:color w:val="auto"/>
              <w:sz w:val="24"/>
              <w:szCs w:val="28"/>
              <w:highlight w:val="none"/>
            </w:rPr>
            <w:fldChar w:fldCharType="begin"/>
          </w:r>
          <w:r>
            <w:rPr>
              <w:color w:val="auto"/>
              <w:sz w:val="24"/>
              <w:szCs w:val="28"/>
              <w:highlight w:val="none"/>
            </w:rPr>
            <w:instrText xml:space="preserve"> PAGEREF _Toc106372800 \h </w:instrText>
          </w:r>
          <w:r>
            <w:rPr>
              <w:color w:val="auto"/>
              <w:sz w:val="24"/>
              <w:szCs w:val="28"/>
              <w:highlight w:val="none"/>
            </w:rPr>
            <w:fldChar w:fldCharType="separate"/>
          </w:r>
          <w:r>
            <w:rPr>
              <w:color w:val="auto"/>
              <w:sz w:val="24"/>
              <w:szCs w:val="28"/>
              <w:highlight w:val="none"/>
            </w:rPr>
            <w:t>10</w:t>
          </w:r>
          <w:r>
            <w:rPr>
              <w:color w:val="auto"/>
              <w:sz w:val="24"/>
              <w:szCs w:val="28"/>
              <w:highlight w:val="none"/>
            </w:rPr>
            <w:fldChar w:fldCharType="end"/>
          </w:r>
          <w:r>
            <w:rPr>
              <w:color w:val="auto"/>
              <w:sz w:val="24"/>
              <w:szCs w:val="28"/>
              <w:highlight w:val="none"/>
            </w:rPr>
            <w:fldChar w:fldCharType="end"/>
          </w:r>
        </w:p>
        <w:p>
          <w:pPr>
            <w:pStyle w:val="15"/>
            <w:tabs>
              <w:tab w:val="right" w:leader="dot" w:pos="8302"/>
            </w:tabs>
            <w:rPr>
              <w:color w:val="auto"/>
              <w:sz w:val="24"/>
              <w:szCs w:val="28"/>
              <w:highlight w:val="none"/>
            </w:rPr>
          </w:pPr>
          <w:r>
            <w:rPr>
              <w:color w:val="auto"/>
              <w:highlight w:val="none"/>
            </w:rPr>
            <w:fldChar w:fldCharType="begin"/>
          </w:r>
          <w:r>
            <w:rPr>
              <w:color w:val="auto"/>
              <w:highlight w:val="none"/>
            </w:rPr>
            <w:instrText xml:space="preserve"> HYPERLINK \l "_Toc106372801" </w:instrText>
          </w:r>
          <w:r>
            <w:rPr>
              <w:color w:val="auto"/>
              <w:highlight w:val="none"/>
            </w:rPr>
            <w:fldChar w:fldCharType="separate"/>
          </w:r>
          <w:r>
            <w:rPr>
              <w:rStyle w:val="26"/>
              <w:rFonts w:ascii="黑体" w:hAnsi="宋体" w:cs="黑体"/>
              <w:color w:val="auto"/>
              <w:sz w:val="24"/>
              <w:szCs w:val="28"/>
              <w:highlight w:val="none"/>
            </w:rPr>
            <w:t>（五）学习评价</w:t>
          </w:r>
          <w:r>
            <w:rPr>
              <w:color w:val="auto"/>
              <w:sz w:val="24"/>
              <w:szCs w:val="28"/>
              <w:highlight w:val="none"/>
            </w:rPr>
            <w:tab/>
          </w:r>
          <w:r>
            <w:rPr>
              <w:color w:val="auto"/>
              <w:sz w:val="24"/>
              <w:szCs w:val="28"/>
              <w:highlight w:val="none"/>
            </w:rPr>
            <w:fldChar w:fldCharType="begin"/>
          </w:r>
          <w:r>
            <w:rPr>
              <w:color w:val="auto"/>
              <w:sz w:val="24"/>
              <w:szCs w:val="28"/>
              <w:highlight w:val="none"/>
            </w:rPr>
            <w:instrText xml:space="preserve"> PAGEREF _Toc106372801 \h </w:instrText>
          </w:r>
          <w:r>
            <w:rPr>
              <w:color w:val="auto"/>
              <w:sz w:val="24"/>
              <w:szCs w:val="28"/>
              <w:highlight w:val="none"/>
            </w:rPr>
            <w:fldChar w:fldCharType="separate"/>
          </w:r>
          <w:r>
            <w:rPr>
              <w:color w:val="auto"/>
              <w:sz w:val="24"/>
              <w:szCs w:val="28"/>
              <w:highlight w:val="none"/>
            </w:rPr>
            <w:t>11</w:t>
          </w:r>
          <w:r>
            <w:rPr>
              <w:color w:val="auto"/>
              <w:sz w:val="24"/>
              <w:szCs w:val="28"/>
              <w:highlight w:val="none"/>
            </w:rPr>
            <w:fldChar w:fldCharType="end"/>
          </w:r>
          <w:r>
            <w:rPr>
              <w:color w:val="auto"/>
              <w:sz w:val="24"/>
              <w:szCs w:val="28"/>
              <w:highlight w:val="none"/>
            </w:rPr>
            <w:fldChar w:fldCharType="end"/>
          </w:r>
        </w:p>
        <w:p>
          <w:pPr>
            <w:pStyle w:val="15"/>
            <w:tabs>
              <w:tab w:val="right" w:leader="dot" w:pos="8302"/>
            </w:tabs>
            <w:rPr>
              <w:color w:val="auto"/>
              <w:sz w:val="24"/>
              <w:szCs w:val="28"/>
              <w:highlight w:val="none"/>
            </w:rPr>
          </w:pPr>
          <w:r>
            <w:rPr>
              <w:color w:val="auto"/>
              <w:highlight w:val="none"/>
            </w:rPr>
            <w:fldChar w:fldCharType="begin"/>
          </w:r>
          <w:r>
            <w:rPr>
              <w:color w:val="auto"/>
              <w:highlight w:val="none"/>
            </w:rPr>
            <w:instrText xml:space="preserve"> HYPERLINK \l "_Toc106372802" </w:instrText>
          </w:r>
          <w:r>
            <w:rPr>
              <w:color w:val="auto"/>
              <w:highlight w:val="none"/>
            </w:rPr>
            <w:fldChar w:fldCharType="separate"/>
          </w:r>
          <w:r>
            <w:rPr>
              <w:rStyle w:val="26"/>
              <w:rFonts w:ascii="黑体" w:hAnsi="宋体" w:cs="黑体"/>
              <w:color w:val="auto"/>
              <w:sz w:val="24"/>
              <w:szCs w:val="28"/>
              <w:highlight w:val="none"/>
            </w:rPr>
            <w:t>（六）质量管理</w:t>
          </w:r>
          <w:r>
            <w:rPr>
              <w:color w:val="auto"/>
              <w:sz w:val="24"/>
              <w:szCs w:val="28"/>
              <w:highlight w:val="none"/>
            </w:rPr>
            <w:tab/>
          </w:r>
          <w:r>
            <w:rPr>
              <w:color w:val="auto"/>
              <w:sz w:val="24"/>
              <w:szCs w:val="28"/>
              <w:highlight w:val="none"/>
            </w:rPr>
            <w:fldChar w:fldCharType="begin"/>
          </w:r>
          <w:r>
            <w:rPr>
              <w:color w:val="auto"/>
              <w:sz w:val="24"/>
              <w:szCs w:val="28"/>
              <w:highlight w:val="none"/>
            </w:rPr>
            <w:instrText xml:space="preserve"> PAGEREF _Toc106372802 \h </w:instrText>
          </w:r>
          <w:r>
            <w:rPr>
              <w:color w:val="auto"/>
              <w:sz w:val="24"/>
              <w:szCs w:val="28"/>
              <w:highlight w:val="none"/>
            </w:rPr>
            <w:fldChar w:fldCharType="separate"/>
          </w:r>
          <w:r>
            <w:rPr>
              <w:color w:val="auto"/>
              <w:sz w:val="24"/>
              <w:szCs w:val="28"/>
              <w:highlight w:val="none"/>
            </w:rPr>
            <w:t>11</w:t>
          </w:r>
          <w:r>
            <w:rPr>
              <w:color w:val="auto"/>
              <w:sz w:val="24"/>
              <w:szCs w:val="28"/>
              <w:highlight w:val="none"/>
            </w:rPr>
            <w:fldChar w:fldCharType="end"/>
          </w:r>
          <w:r>
            <w:rPr>
              <w:color w:val="auto"/>
              <w:sz w:val="24"/>
              <w:szCs w:val="28"/>
              <w:highlight w:val="none"/>
            </w:rPr>
            <w:fldChar w:fldCharType="end"/>
          </w:r>
        </w:p>
        <w:p>
          <w:pPr>
            <w:pStyle w:val="13"/>
            <w:tabs>
              <w:tab w:val="right" w:leader="dot" w:pos="8302"/>
            </w:tabs>
            <w:rPr>
              <w:color w:val="auto"/>
              <w:sz w:val="24"/>
              <w:szCs w:val="28"/>
              <w:highlight w:val="none"/>
            </w:rPr>
          </w:pPr>
          <w:r>
            <w:rPr>
              <w:color w:val="auto"/>
              <w:highlight w:val="none"/>
            </w:rPr>
            <w:fldChar w:fldCharType="begin"/>
          </w:r>
          <w:r>
            <w:rPr>
              <w:color w:val="auto"/>
              <w:highlight w:val="none"/>
            </w:rPr>
            <w:instrText xml:space="preserve"> HYPERLINK \l "_Toc106372803" </w:instrText>
          </w:r>
          <w:r>
            <w:rPr>
              <w:color w:val="auto"/>
              <w:highlight w:val="none"/>
            </w:rPr>
            <w:fldChar w:fldCharType="separate"/>
          </w:r>
          <w:r>
            <w:rPr>
              <w:rStyle w:val="26"/>
              <w:rFonts w:ascii="Times New Roman" w:hAnsi="Times New Roman" w:eastAsia="黑体" w:cs="黑体"/>
              <w:color w:val="auto"/>
              <w:sz w:val="24"/>
              <w:szCs w:val="28"/>
              <w:highlight w:val="none"/>
            </w:rPr>
            <w:t>十一、毕业要求</w:t>
          </w:r>
          <w:r>
            <w:rPr>
              <w:color w:val="auto"/>
              <w:sz w:val="24"/>
              <w:szCs w:val="28"/>
              <w:highlight w:val="none"/>
            </w:rPr>
            <w:tab/>
          </w:r>
          <w:r>
            <w:rPr>
              <w:color w:val="auto"/>
              <w:sz w:val="24"/>
              <w:szCs w:val="28"/>
              <w:highlight w:val="none"/>
            </w:rPr>
            <w:fldChar w:fldCharType="begin"/>
          </w:r>
          <w:r>
            <w:rPr>
              <w:color w:val="auto"/>
              <w:sz w:val="24"/>
              <w:szCs w:val="28"/>
              <w:highlight w:val="none"/>
            </w:rPr>
            <w:instrText xml:space="preserve"> PAGEREF _Toc106372803 \h </w:instrText>
          </w:r>
          <w:r>
            <w:rPr>
              <w:color w:val="auto"/>
              <w:sz w:val="24"/>
              <w:szCs w:val="28"/>
              <w:highlight w:val="none"/>
            </w:rPr>
            <w:fldChar w:fldCharType="separate"/>
          </w:r>
          <w:r>
            <w:rPr>
              <w:color w:val="auto"/>
              <w:sz w:val="24"/>
              <w:szCs w:val="28"/>
              <w:highlight w:val="none"/>
            </w:rPr>
            <w:t>11</w:t>
          </w:r>
          <w:r>
            <w:rPr>
              <w:color w:val="auto"/>
              <w:sz w:val="24"/>
              <w:szCs w:val="28"/>
              <w:highlight w:val="none"/>
            </w:rPr>
            <w:fldChar w:fldCharType="end"/>
          </w:r>
          <w:r>
            <w:rPr>
              <w:color w:val="auto"/>
              <w:sz w:val="24"/>
              <w:szCs w:val="28"/>
              <w:highlight w:val="none"/>
            </w:rPr>
            <w:fldChar w:fldCharType="end"/>
          </w:r>
        </w:p>
        <w:p>
          <w:pPr>
            <w:pStyle w:val="13"/>
            <w:tabs>
              <w:tab w:val="right" w:leader="dot" w:pos="8302"/>
            </w:tabs>
            <w:rPr>
              <w:color w:val="auto"/>
              <w:highlight w:val="none"/>
            </w:rPr>
          </w:pPr>
          <w:r>
            <w:rPr>
              <w:color w:val="auto"/>
              <w:highlight w:val="none"/>
            </w:rPr>
            <w:fldChar w:fldCharType="begin"/>
          </w:r>
          <w:r>
            <w:rPr>
              <w:color w:val="auto"/>
              <w:highlight w:val="none"/>
            </w:rPr>
            <w:instrText xml:space="preserve"> HYPERLINK \l "_Toc106372804" </w:instrText>
          </w:r>
          <w:r>
            <w:rPr>
              <w:color w:val="auto"/>
              <w:highlight w:val="none"/>
            </w:rPr>
            <w:fldChar w:fldCharType="separate"/>
          </w:r>
          <w:r>
            <w:rPr>
              <w:rStyle w:val="26"/>
              <w:rFonts w:ascii="Times New Roman" w:hAnsi="Times New Roman" w:eastAsia="黑体" w:cs="黑体"/>
              <w:color w:val="auto"/>
              <w:sz w:val="24"/>
              <w:szCs w:val="28"/>
              <w:highlight w:val="none"/>
            </w:rPr>
            <w:t>十二、附录</w:t>
          </w:r>
          <w:r>
            <w:rPr>
              <w:color w:val="auto"/>
              <w:sz w:val="24"/>
              <w:szCs w:val="28"/>
              <w:highlight w:val="none"/>
            </w:rPr>
            <w:tab/>
          </w:r>
          <w:r>
            <w:rPr>
              <w:color w:val="auto"/>
              <w:sz w:val="24"/>
              <w:szCs w:val="28"/>
              <w:highlight w:val="none"/>
            </w:rPr>
            <w:fldChar w:fldCharType="begin"/>
          </w:r>
          <w:r>
            <w:rPr>
              <w:color w:val="auto"/>
              <w:sz w:val="24"/>
              <w:szCs w:val="28"/>
              <w:highlight w:val="none"/>
            </w:rPr>
            <w:instrText xml:space="preserve"> PAGEREF _Toc106372804 \h </w:instrText>
          </w:r>
          <w:r>
            <w:rPr>
              <w:color w:val="auto"/>
              <w:sz w:val="24"/>
              <w:szCs w:val="28"/>
              <w:highlight w:val="none"/>
            </w:rPr>
            <w:fldChar w:fldCharType="separate"/>
          </w:r>
          <w:r>
            <w:rPr>
              <w:color w:val="auto"/>
              <w:sz w:val="24"/>
              <w:szCs w:val="28"/>
              <w:highlight w:val="none"/>
            </w:rPr>
            <w:t>12</w:t>
          </w:r>
          <w:r>
            <w:rPr>
              <w:color w:val="auto"/>
              <w:sz w:val="24"/>
              <w:szCs w:val="28"/>
              <w:highlight w:val="none"/>
            </w:rPr>
            <w:fldChar w:fldCharType="end"/>
          </w:r>
          <w:r>
            <w:rPr>
              <w:color w:val="auto"/>
              <w:sz w:val="24"/>
              <w:szCs w:val="28"/>
              <w:highlight w:val="none"/>
            </w:rPr>
            <w:fldChar w:fldCharType="end"/>
          </w:r>
        </w:p>
        <w:p>
          <w:pPr>
            <w:pStyle w:val="16"/>
            <w:spacing w:after="0" w:line="360" w:lineRule="auto"/>
            <w:jc w:val="center"/>
            <w:rPr>
              <w:rFonts w:ascii="黑体" w:hAnsi="黑体" w:eastAsia="黑体" w:cs="黑体"/>
              <w:color w:val="auto"/>
              <w:sz w:val="24"/>
              <w:szCs w:val="24"/>
              <w:highlight w:val="none"/>
            </w:rPr>
          </w:pPr>
          <w:r>
            <w:rPr>
              <w:rFonts w:hint="eastAsia" w:ascii="宋体" w:hAnsi="宋体" w:eastAsia="宋体" w:cs="黑体"/>
              <w:color w:val="auto"/>
              <w:szCs w:val="24"/>
              <w:highlight w:val="none"/>
            </w:rPr>
            <w:fldChar w:fldCharType="end"/>
          </w:r>
        </w:p>
      </w:sdtContent>
    </w:sdt>
    <w:p>
      <w:pPr>
        <w:pStyle w:val="13"/>
        <w:tabs>
          <w:tab w:val="right" w:leader="dot" w:pos="8296"/>
        </w:tabs>
        <w:rPr>
          <w:rFonts w:ascii="Times New Roman" w:hAnsi="Times New Roman"/>
          <w:color w:val="auto"/>
          <w:highlight w:val="none"/>
        </w:rPr>
      </w:pPr>
    </w:p>
    <w:p>
      <w:pPr>
        <w:rPr>
          <w:color w:val="auto"/>
          <w:highlight w:val="none"/>
        </w:rPr>
      </w:pPr>
    </w:p>
    <w:p>
      <w:pPr>
        <w:keepNext/>
        <w:keepLines/>
        <w:jc w:val="center"/>
        <w:outlineLvl w:val="0"/>
        <w:rPr>
          <w:rFonts w:ascii="Times New Roman" w:hAnsi="Times New Roman" w:eastAsia="黑体" w:cs="Times New Roman"/>
          <w:color w:val="auto"/>
          <w:kern w:val="44"/>
          <w:sz w:val="32"/>
          <w:szCs w:val="44"/>
          <w:highlight w:val="none"/>
        </w:rPr>
        <w:sectPr>
          <w:footerReference r:id="rId5" w:type="default"/>
          <w:footnotePr>
            <w:numFmt w:val="decimalEnclosedCircleChinese"/>
            <w:numRestart w:val="eachPage"/>
          </w:footnotePr>
          <w:pgSz w:w="11906" w:h="16838"/>
          <w:pgMar w:top="1440" w:right="1797" w:bottom="1440" w:left="1797" w:header="851" w:footer="557" w:gutter="0"/>
          <w:pgNumType w:start="1"/>
          <w:cols w:space="720" w:num="1"/>
          <w:docGrid w:type="lines" w:linePitch="312" w:charSpace="0"/>
        </w:sectPr>
      </w:pPr>
      <w:bookmarkStart w:id="69" w:name="_GoBack"/>
      <w:bookmarkEnd w:id="69"/>
    </w:p>
    <w:p>
      <w:pPr>
        <w:jc w:val="center"/>
        <w:rPr>
          <w:rFonts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rPr>
        <w:t>消防救援技术</w:t>
      </w:r>
      <w:r>
        <w:rPr>
          <w:rFonts w:ascii="黑体" w:hAnsi="黑体" w:eastAsia="黑体" w:cs="黑体"/>
          <w:b/>
          <w:bCs/>
          <w:color w:val="auto"/>
          <w:sz w:val="32"/>
          <w:szCs w:val="32"/>
          <w:highlight w:val="none"/>
        </w:rPr>
        <w:t>专业</w:t>
      </w:r>
      <w:r>
        <w:rPr>
          <w:rFonts w:hint="eastAsia" w:ascii="黑体" w:hAnsi="黑体" w:eastAsia="黑体" w:cs="黑体"/>
          <w:b/>
          <w:bCs/>
          <w:color w:val="auto"/>
          <w:sz w:val="32"/>
          <w:szCs w:val="32"/>
          <w:highlight w:val="none"/>
        </w:rPr>
        <w:t>人才培养方案</w:t>
      </w:r>
    </w:p>
    <w:p>
      <w:pPr>
        <w:jc w:val="center"/>
        <w:rPr>
          <w:rFonts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rPr>
        <w:t>（五年一贯制）</w:t>
      </w:r>
    </w:p>
    <w:p>
      <w:pPr>
        <w:overflowPunct w:val="0"/>
        <w:adjustRightInd w:val="0"/>
        <w:outlineLvl w:val="0"/>
        <w:rPr>
          <w:rFonts w:ascii="Times New Roman" w:hAnsi="Times New Roman" w:eastAsia="黑体" w:cs="黑体"/>
          <w:color w:val="auto"/>
          <w:sz w:val="24"/>
          <w:szCs w:val="24"/>
          <w:highlight w:val="none"/>
        </w:rPr>
      </w:pPr>
      <w:bookmarkStart w:id="1" w:name="_Toc26861"/>
      <w:bookmarkStart w:id="2" w:name="_Toc16140"/>
      <w:bookmarkStart w:id="3" w:name="_Toc3935"/>
      <w:bookmarkStart w:id="4" w:name="_Toc3231"/>
      <w:bookmarkStart w:id="5" w:name="_Toc106372780"/>
      <w:r>
        <w:rPr>
          <w:rFonts w:ascii="Times New Roman" w:hAnsi="Times New Roman" w:eastAsia="黑体" w:cs="黑体"/>
          <w:color w:val="auto"/>
          <w:sz w:val="24"/>
          <w:szCs w:val="24"/>
          <w:highlight w:val="none"/>
        </w:rPr>
        <w:t>一、专业名称</w:t>
      </w:r>
      <w:bookmarkEnd w:id="1"/>
      <w:bookmarkEnd w:id="2"/>
      <w:bookmarkEnd w:id="3"/>
      <w:bookmarkEnd w:id="4"/>
      <w:r>
        <w:rPr>
          <w:rFonts w:hint="eastAsia" w:ascii="Times New Roman" w:hAnsi="Times New Roman" w:eastAsia="黑体" w:cs="黑体"/>
          <w:color w:val="auto"/>
          <w:sz w:val="24"/>
          <w:szCs w:val="24"/>
          <w:highlight w:val="none"/>
        </w:rPr>
        <w:t>（专业</w:t>
      </w:r>
      <w:r>
        <w:rPr>
          <w:rFonts w:ascii="Times New Roman" w:hAnsi="Times New Roman" w:eastAsia="黑体" w:cs="黑体"/>
          <w:color w:val="auto"/>
          <w:sz w:val="24"/>
          <w:szCs w:val="24"/>
          <w:highlight w:val="none"/>
        </w:rPr>
        <w:t>代码</w:t>
      </w:r>
      <w:r>
        <w:rPr>
          <w:rFonts w:hint="eastAsia" w:ascii="Times New Roman" w:hAnsi="Times New Roman" w:eastAsia="黑体" w:cs="黑体"/>
          <w:color w:val="auto"/>
          <w:sz w:val="24"/>
          <w:szCs w:val="24"/>
          <w:highlight w:val="none"/>
        </w:rPr>
        <w:t>）</w:t>
      </w:r>
      <w:bookmarkEnd w:id="5"/>
    </w:p>
    <w:p>
      <w:pPr>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专业</w:t>
      </w:r>
      <w:r>
        <w:rPr>
          <w:rFonts w:ascii="宋体" w:hAnsi="宋体" w:eastAsia="宋体" w:cs="Times New Roman"/>
          <w:color w:val="auto"/>
          <w:szCs w:val="21"/>
          <w:highlight w:val="none"/>
        </w:rPr>
        <w:t>名称：</w:t>
      </w:r>
      <w:r>
        <w:rPr>
          <w:rFonts w:hint="eastAsia" w:ascii="宋体" w:hAnsi="宋体" w:eastAsia="宋体" w:cs="Times New Roman"/>
          <w:color w:val="auto"/>
          <w:szCs w:val="21"/>
          <w:highlight w:val="none"/>
        </w:rPr>
        <w:t>消防救援技术</w:t>
      </w:r>
      <w:r>
        <w:rPr>
          <w:rFonts w:ascii="宋体" w:hAnsi="宋体" w:eastAsia="宋体" w:cs="Times New Roman"/>
          <w:color w:val="auto"/>
          <w:szCs w:val="21"/>
          <w:highlight w:val="none"/>
        </w:rPr>
        <w:t>(</w:t>
      </w:r>
      <w:r>
        <w:rPr>
          <w:rFonts w:hint="eastAsia" w:ascii="宋体" w:hAnsi="宋体" w:eastAsia="宋体" w:cs="Times New Roman"/>
          <w:color w:val="auto"/>
          <w:szCs w:val="21"/>
          <w:highlight w:val="none"/>
        </w:rPr>
        <w:t>五年一贯制</w:t>
      </w:r>
      <w:r>
        <w:rPr>
          <w:rFonts w:ascii="宋体" w:hAnsi="宋体" w:eastAsia="宋体" w:cs="Times New Roman"/>
          <w:color w:val="auto"/>
          <w:szCs w:val="21"/>
          <w:highlight w:val="none"/>
        </w:rPr>
        <w:t>)</w:t>
      </w:r>
    </w:p>
    <w:p>
      <w:pPr>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专业</w:t>
      </w:r>
      <w:r>
        <w:rPr>
          <w:rFonts w:ascii="宋体" w:hAnsi="宋体" w:eastAsia="宋体" w:cs="Times New Roman"/>
          <w:color w:val="auto"/>
          <w:szCs w:val="21"/>
          <w:highlight w:val="none"/>
        </w:rPr>
        <w:t>代码：420906</w:t>
      </w:r>
    </w:p>
    <w:p>
      <w:pPr>
        <w:overflowPunct w:val="0"/>
        <w:adjustRightInd w:val="0"/>
        <w:outlineLvl w:val="0"/>
        <w:rPr>
          <w:rFonts w:ascii="Times New Roman" w:hAnsi="Times New Roman" w:eastAsia="黑体" w:cs="黑体"/>
          <w:color w:val="auto"/>
          <w:sz w:val="24"/>
          <w:szCs w:val="24"/>
          <w:highlight w:val="none"/>
        </w:rPr>
      </w:pPr>
      <w:bookmarkStart w:id="6" w:name="_Toc4432"/>
      <w:bookmarkStart w:id="7" w:name="_Toc28407"/>
      <w:bookmarkStart w:id="8" w:name="_Toc426109804"/>
      <w:bookmarkStart w:id="9" w:name="_Toc26819"/>
      <w:bookmarkStart w:id="10" w:name="_Toc28401"/>
      <w:bookmarkStart w:id="11" w:name="_Toc106372781"/>
      <w:r>
        <w:rPr>
          <w:rFonts w:ascii="Times New Roman" w:hAnsi="Times New Roman" w:eastAsia="黑体" w:cs="黑体"/>
          <w:color w:val="auto"/>
          <w:sz w:val="24"/>
          <w:szCs w:val="24"/>
          <w:highlight w:val="none"/>
        </w:rPr>
        <w:t>二、</w:t>
      </w:r>
      <w:bookmarkEnd w:id="6"/>
      <w:bookmarkEnd w:id="7"/>
      <w:bookmarkEnd w:id="8"/>
      <w:bookmarkEnd w:id="9"/>
      <w:bookmarkEnd w:id="10"/>
      <w:bookmarkStart w:id="12" w:name="_Toc10616"/>
      <w:bookmarkStart w:id="13" w:name="_Toc17613"/>
      <w:bookmarkStart w:id="14" w:name="_Toc13556"/>
      <w:bookmarkStart w:id="15" w:name="_Toc424067552"/>
      <w:bookmarkStart w:id="16" w:name="_Toc1977"/>
      <w:bookmarkStart w:id="17" w:name="_Toc9301"/>
      <w:bookmarkStart w:id="18" w:name="_Toc16496"/>
      <w:bookmarkStart w:id="19" w:name="_Toc14475"/>
      <w:bookmarkStart w:id="20" w:name="_Toc395974600"/>
      <w:r>
        <w:rPr>
          <w:rFonts w:hint="eastAsia" w:ascii="Times New Roman" w:hAnsi="Times New Roman" w:eastAsia="黑体" w:cs="黑体"/>
          <w:color w:val="auto"/>
          <w:sz w:val="24"/>
          <w:szCs w:val="24"/>
          <w:highlight w:val="none"/>
        </w:rPr>
        <w:t>入学要求</w:t>
      </w:r>
      <w:bookmarkEnd w:id="11"/>
    </w:p>
    <w:bookmarkEnd w:id="12"/>
    <w:bookmarkEnd w:id="13"/>
    <w:bookmarkEnd w:id="14"/>
    <w:bookmarkEnd w:id="15"/>
    <w:bookmarkEnd w:id="16"/>
    <w:bookmarkEnd w:id="17"/>
    <w:bookmarkEnd w:id="18"/>
    <w:bookmarkEnd w:id="19"/>
    <w:bookmarkEnd w:id="20"/>
    <w:p>
      <w:pPr>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符合本市中招报名条件的本市户籍及来沪人员随迁子女的应届初中毕业生</w:t>
      </w:r>
    </w:p>
    <w:p>
      <w:pPr>
        <w:overflowPunct w:val="0"/>
        <w:adjustRightInd w:val="0"/>
        <w:outlineLvl w:val="0"/>
        <w:rPr>
          <w:rFonts w:ascii="Times New Roman" w:hAnsi="Times New Roman" w:eastAsia="黑体" w:cs="黑体"/>
          <w:color w:val="auto"/>
          <w:sz w:val="24"/>
          <w:szCs w:val="24"/>
          <w:highlight w:val="none"/>
        </w:rPr>
      </w:pPr>
      <w:bookmarkStart w:id="21" w:name="_Toc24867"/>
      <w:bookmarkStart w:id="22" w:name="_Toc31683"/>
      <w:bookmarkStart w:id="23" w:name="_Toc9456"/>
      <w:bookmarkStart w:id="24" w:name="_Toc22055"/>
      <w:bookmarkStart w:id="25" w:name="_Toc426109805"/>
      <w:bookmarkStart w:id="26" w:name="_Toc106372782"/>
      <w:r>
        <w:rPr>
          <w:rFonts w:ascii="Times New Roman" w:hAnsi="Times New Roman" w:eastAsia="黑体" w:cs="黑体"/>
          <w:color w:val="auto"/>
          <w:sz w:val="24"/>
          <w:szCs w:val="24"/>
          <w:highlight w:val="none"/>
        </w:rPr>
        <w:t>三、</w:t>
      </w:r>
      <w:bookmarkEnd w:id="21"/>
      <w:bookmarkEnd w:id="22"/>
      <w:bookmarkEnd w:id="23"/>
      <w:bookmarkEnd w:id="24"/>
      <w:bookmarkEnd w:id="25"/>
      <w:r>
        <w:rPr>
          <w:rFonts w:hint="eastAsia" w:ascii="Times New Roman" w:hAnsi="Times New Roman" w:eastAsia="黑体" w:cs="黑体"/>
          <w:color w:val="auto"/>
          <w:sz w:val="24"/>
          <w:szCs w:val="24"/>
          <w:highlight w:val="none"/>
        </w:rPr>
        <w:t>基本学制</w:t>
      </w:r>
      <w:bookmarkEnd w:id="26"/>
    </w:p>
    <w:p>
      <w:pPr>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学制</w:t>
      </w:r>
      <w:r>
        <w:rPr>
          <w:rFonts w:ascii="宋体" w:hAnsi="宋体" w:eastAsia="宋体" w:cs="Times New Roman"/>
          <w:color w:val="auto"/>
          <w:szCs w:val="21"/>
          <w:highlight w:val="none"/>
        </w:rPr>
        <w:t>五年</w:t>
      </w:r>
    </w:p>
    <w:p>
      <w:pPr>
        <w:overflowPunct w:val="0"/>
        <w:adjustRightInd w:val="0"/>
        <w:outlineLvl w:val="0"/>
        <w:rPr>
          <w:rFonts w:ascii="Times New Roman" w:hAnsi="Times New Roman" w:eastAsia="黑体" w:cs="黑体"/>
          <w:color w:val="auto"/>
          <w:sz w:val="24"/>
          <w:szCs w:val="24"/>
          <w:highlight w:val="none"/>
        </w:rPr>
      </w:pPr>
      <w:bookmarkStart w:id="27" w:name="_Toc22438"/>
      <w:bookmarkStart w:id="28" w:name="_Toc11853"/>
      <w:bookmarkStart w:id="29" w:name="_Toc426109806"/>
      <w:bookmarkStart w:id="30" w:name="_Toc22041"/>
      <w:bookmarkStart w:id="31" w:name="_Toc29374"/>
      <w:bookmarkStart w:id="32" w:name="_Toc106372783"/>
      <w:r>
        <w:rPr>
          <w:rFonts w:hint="eastAsia" w:ascii="Times New Roman" w:hAnsi="Times New Roman" w:eastAsia="黑体" w:cs="黑体"/>
          <w:color w:val="auto"/>
          <w:sz w:val="24"/>
          <w:szCs w:val="24"/>
          <w:highlight w:val="none"/>
        </w:rPr>
        <w:t>四、</w:t>
      </w:r>
      <w:bookmarkEnd w:id="27"/>
      <w:bookmarkEnd w:id="28"/>
      <w:bookmarkEnd w:id="29"/>
      <w:bookmarkEnd w:id="30"/>
      <w:bookmarkEnd w:id="31"/>
      <w:r>
        <w:rPr>
          <w:rFonts w:hint="eastAsia" w:ascii="Times New Roman" w:hAnsi="Times New Roman" w:eastAsia="黑体" w:cs="黑体"/>
          <w:color w:val="auto"/>
          <w:sz w:val="24"/>
          <w:szCs w:val="24"/>
          <w:highlight w:val="none"/>
        </w:rPr>
        <w:t>培养目标</w:t>
      </w:r>
      <w:bookmarkEnd w:id="32"/>
    </w:p>
    <w:p>
      <w:pPr>
        <w:ind w:firstLine="420" w:firstLineChars="200"/>
        <w:rPr>
          <w:rFonts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本专业培养理想信念坚定、思想政治觉悟高,德、智、体、美、劳全面发展，体魄强健, 信念坚定，作风过硬，系统掌握消防救援相关基础理论和专业技能，具有一定的科学文化水平，良好的人文素养、职业道德和创新意识，</w:t>
      </w:r>
      <w:r>
        <w:rPr>
          <w:rFonts w:hint="eastAsia"/>
          <w:color w:val="auto"/>
          <w:highlight w:val="none"/>
        </w:rPr>
        <w:t>基础理论扎实，专业知识深厚，实践能力强，</w:t>
      </w:r>
      <w:r>
        <w:rPr>
          <w:rFonts w:hint="eastAsia" w:asciiTheme="minorEastAsia" w:hAnsiTheme="minorEastAsia" w:cstheme="minorEastAsia"/>
          <w:color w:val="auto"/>
          <w:szCs w:val="21"/>
          <w:highlight w:val="none"/>
        </w:rPr>
        <w:t>精益求精的工匠精神；面向消防救援、消防安全从业人员等职业群，培养能胜任消防救援、消防设施操作、消防装备维护和社会应急管理等岗位工作的综合应用型人才。</w:t>
      </w:r>
    </w:p>
    <w:p>
      <w:pPr>
        <w:overflowPunct w:val="0"/>
        <w:adjustRightInd w:val="0"/>
        <w:outlineLvl w:val="0"/>
        <w:rPr>
          <w:rFonts w:ascii="Times New Roman" w:hAnsi="Times New Roman" w:eastAsia="黑体" w:cs="黑体"/>
          <w:color w:val="auto"/>
          <w:sz w:val="24"/>
          <w:szCs w:val="24"/>
          <w:highlight w:val="none"/>
        </w:rPr>
      </w:pPr>
      <w:bookmarkStart w:id="33" w:name="_Toc106372784"/>
      <w:r>
        <w:rPr>
          <w:rFonts w:hint="eastAsia" w:ascii="Times New Roman" w:hAnsi="Times New Roman" w:eastAsia="黑体" w:cs="黑体"/>
          <w:color w:val="auto"/>
          <w:sz w:val="24"/>
          <w:szCs w:val="24"/>
          <w:highlight w:val="none"/>
        </w:rPr>
        <w:t>五</w:t>
      </w:r>
      <w:r>
        <w:rPr>
          <w:rFonts w:ascii="Times New Roman" w:hAnsi="Times New Roman" w:eastAsia="黑体" w:cs="黑体"/>
          <w:color w:val="auto"/>
          <w:sz w:val="24"/>
          <w:szCs w:val="24"/>
          <w:highlight w:val="none"/>
        </w:rPr>
        <w:t>、</w:t>
      </w:r>
      <w:r>
        <w:rPr>
          <w:rFonts w:hint="eastAsia" w:ascii="Times New Roman" w:hAnsi="Times New Roman" w:eastAsia="黑体" w:cs="黑体"/>
          <w:color w:val="auto"/>
          <w:sz w:val="24"/>
          <w:szCs w:val="24"/>
          <w:highlight w:val="none"/>
        </w:rPr>
        <w:t>职业范围</w:t>
      </w:r>
      <w:bookmarkEnd w:id="33"/>
    </w:p>
    <w:p>
      <w:pPr>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消防救援技术</w:t>
      </w:r>
      <w:r>
        <w:rPr>
          <w:rFonts w:ascii="宋体" w:hAnsi="宋体" w:eastAsia="宋体" w:cs="Times New Roman"/>
          <w:color w:val="auto"/>
          <w:szCs w:val="21"/>
          <w:highlight w:val="none"/>
        </w:rPr>
        <w:t>(</w:t>
      </w:r>
      <w:r>
        <w:rPr>
          <w:rFonts w:hint="eastAsia" w:ascii="宋体" w:hAnsi="宋体" w:eastAsia="宋体" w:cs="Times New Roman"/>
          <w:color w:val="auto"/>
          <w:szCs w:val="21"/>
          <w:highlight w:val="none"/>
        </w:rPr>
        <w:t>五年一贯制</w:t>
      </w:r>
      <w:r>
        <w:rPr>
          <w:rFonts w:ascii="宋体" w:hAnsi="宋体" w:eastAsia="宋体" w:cs="Times New Roman"/>
          <w:color w:val="auto"/>
          <w:szCs w:val="21"/>
          <w:highlight w:val="none"/>
        </w:rPr>
        <w:t>)</w:t>
      </w:r>
      <w:r>
        <w:rPr>
          <w:rFonts w:hint="eastAsia" w:ascii="宋体" w:hAnsi="宋体" w:eastAsia="宋体" w:cs="Times New Roman"/>
          <w:color w:val="auto"/>
          <w:szCs w:val="21"/>
          <w:highlight w:val="none"/>
        </w:rPr>
        <w:t>专业职业面向如表1所示。</w:t>
      </w:r>
    </w:p>
    <w:p>
      <w:pPr>
        <w:ind w:firstLine="361" w:firstLineChars="200"/>
        <w:jc w:val="center"/>
        <w:rPr>
          <w:rFonts w:ascii="宋体" w:hAnsi="宋体" w:eastAsia="宋体" w:cs="Times New Roman"/>
          <w:b/>
          <w:bCs/>
          <w:color w:val="auto"/>
          <w:sz w:val="18"/>
          <w:szCs w:val="18"/>
          <w:highlight w:val="none"/>
        </w:rPr>
      </w:pPr>
      <w:r>
        <w:rPr>
          <w:rFonts w:hint="eastAsia" w:ascii="宋体" w:hAnsi="宋体" w:eastAsia="宋体" w:cs="Times New Roman"/>
          <w:b/>
          <w:bCs/>
          <w:color w:val="auto"/>
          <w:sz w:val="18"/>
          <w:szCs w:val="18"/>
          <w:highlight w:val="none"/>
        </w:rPr>
        <w:t>表</w:t>
      </w:r>
      <w:r>
        <w:rPr>
          <w:rFonts w:ascii="宋体" w:hAnsi="宋体" w:eastAsia="宋体" w:cs="Times New Roman"/>
          <w:b/>
          <w:bCs/>
          <w:color w:val="auto"/>
          <w:sz w:val="18"/>
          <w:szCs w:val="18"/>
          <w:highlight w:val="none"/>
        </w:rPr>
        <w:t>1</w:t>
      </w:r>
      <w:r>
        <w:rPr>
          <w:rFonts w:hint="eastAsia" w:ascii="宋体" w:hAnsi="宋体" w:eastAsia="宋体" w:cs="Times New Roman"/>
          <w:b/>
          <w:bCs/>
          <w:color w:val="auto"/>
          <w:sz w:val="18"/>
          <w:szCs w:val="18"/>
          <w:highlight w:val="none"/>
        </w:rPr>
        <w:t xml:space="preserve">  职业面向表</w:t>
      </w:r>
    </w:p>
    <w:tbl>
      <w:tblPr>
        <w:tblStyle w:val="20"/>
        <w:tblpPr w:leftFromText="180" w:rightFromText="180" w:vertAnchor="text" w:horzAnchor="margin" w:tblpXSpec="center" w:tblpY="6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4"/>
        <w:gridCol w:w="1276"/>
        <w:gridCol w:w="3827"/>
        <w:gridCol w:w="28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exact"/>
        </w:trPr>
        <w:tc>
          <w:tcPr>
            <w:tcW w:w="704" w:type="dxa"/>
            <w:tcBorders>
              <w:top w:val="single" w:color="000000" w:sz="4" w:space="0"/>
              <w:left w:val="single" w:color="000000" w:sz="4" w:space="0"/>
              <w:bottom w:val="single" w:color="000000" w:sz="4" w:space="0"/>
              <w:right w:val="single" w:color="000000" w:sz="4" w:space="0"/>
            </w:tcBorders>
            <w:vAlign w:val="center"/>
          </w:tcPr>
          <w:p>
            <w:pPr>
              <w:ind w:left="-107" w:leftChars="-51"/>
              <w:jc w:val="center"/>
              <w:rPr>
                <w:rFonts w:ascii="宋体" w:hAnsi="宋体" w:eastAsia="宋体" w:cs="Times New Roman"/>
                <w:b/>
                <w:bCs/>
                <w:color w:val="auto"/>
                <w:sz w:val="18"/>
                <w:szCs w:val="18"/>
                <w:highlight w:val="none"/>
              </w:rPr>
            </w:pPr>
            <w:r>
              <w:rPr>
                <w:rFonts w:hint="eastAsia" w:ascii="宋体" w:hAnsi="宋体" w:eastAsia="宋体" w:cs="Times New Roman"/>
                <w:b/>
                <w:bCs/>
                <w:color w:val="auto"/>
                <w:sz w:val="18"/>
                <w:szCs w:val="18"/>
                <w:highlight w:val="none"/>
              </w:rPr>
              <w:t>序号</w:t>
            </w:r>
          </w:p>
        </w:tc>
        <w:tc>
          <w:tcPr>
            <w:tcW w:w="1276" w:type="dxa"/>
            <w:tcBorders>
              <w:top w:val="single" w:color="000000" w:sz="4" w:space="0"/>
              <w:left w:val="single" w:color="000000" w:sz="4" w:space="0"/>
              <w:bottom w:val="single" w:color="000000" w:sz="4" w:space="0"/>
              <w:right w:val="single" w:color="000000" w:sz="4" w:space="0"/>
            </w:tcBorders>
            <w:vAlign w:val="center"/>
          </w:tcPr>
          <w:p>
            <w:pPr>
              <w:ind w:left="-105" w:leftChars="-51" w:hanging="2" w:hangingChars="1"/>
              <w:jc w:val="center"/>
              <w:rPr>
                <w:rFonts w:ascii="宋体" w:hAnsi="宋体" w:eastAsia="宋体" w:cs="Times New Roman"/>
                <w:b/>
                <w:bCs/>
                <w:color w:val="auto"/>
                <w:sz w:val="18"/>
                <w:szCs w:val="18"/>
                <w:highlight w:val="none"/>
              </w:rPr>
            </w:pPr>
            <w:r>
              <w:rPr>
                <w:rFonts w:hint="eastAsia" w:ascii="宋体" w:hAnsi="宋体" w:eastAsia="宋体" w:cs="Times New Roman"/>
                <w:b/>
                <w:bCs/>
                <w:color w:val="auto"/>
                <w:sz w:val="18"/>
                <w:szCs w:val="18"/>
                <w:highlight w:val="none"/>
              </w:rPr>
              <w:t>职业分类</w:t>
            </w:r>
          </w:p>
        </w:tc>
        <w:tc>
          <w:tcPr>
            <w:tcW w:w="382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Times New Roman"/>
                <w:b/>
                <w:bCs/>
                <w:color w:val="auto"/>
                <w:sz w:val="18"/>
                <w:szCs w:val="18"/>
                <w:highlight w:val="none"/>
              </w:rPr>
            </w:pPr>
            <w:r>
              <w:rPr>
                <w:rFonts w:hint="eastAsia" w:ascii="宋体" w:hAnsi="宋体" w:eastAsia="宋体" w:cs="Times New Roman"/>
                <w:b/>
                <w:bCs/>
                <w:color w:val="auto"/>
                <w:sz w:val="18"/>
                <w:szCs w:val="18"/>
                <w:highlight w:val="none"/>
              </w:rPr>
              <w:t>职业岗位</w:t>
            </w:r>
          </w:p>
          <w:p>
            <w:pPr>
              <w:jc w:val="center"/>
              <w:rPr>
                <w:rFonts w:ascii="宋体" w:hAnsi="宋体" w:eastAsia="宋体" w:cs="Times New Roman"/>
                <w:b/>
                <w:bCs/>
                <w:color w:val="auto"/>
                <w:sz w:val="18"/>
                <w:szCs w:val="18"/>
                <w:highlight w:val="none"/>
              </w:rPr>
            </w:pPr>
          </w:p>
        </w:tc>
        <w:tc>
          <w:tcPr>
            <w:tcW w:w="28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Times New Roman"/>
                <w:b/>
                <w:bCs/>
                <w:color w:val="auto"/>
                <w:sz w:val="18"/>
                <w:szCs w:val="18"/>
                <w:highlight w:val="none"/>
              </w:rPr>
            </w:pPr>
            <w:r>
              <w:rPr>
                <w:rFonts w:hint="eastAsia" w:ascii="宋体" w:hAnsi="宋体" w:eastAsia="宋体" w:cs="Times New Roman"/>
                <w:b/>
                <w:bCs/>
                <w:color w:val="auto"/>
                <w:sz w:val="18"/>
                <w:szCs w:val="18"/>
                <w:highlight w:val="none"/>
              </w:rPr>
              <w:t>对应的职业资格证书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4" w:type="dxa"/>
            <w:tcBorders>
              <w:top w:val="single" w:color="000000" w:sz="4" w:space="0"/>
              <w:left w:val="single" w:color="000000" w:sz="4" w:space="0"/>
              <w:bottom w:val="single" w:color="000000" w:sz="4" w:space="0"/>
              <w:right w:val="single" w:color="000000" w:sz="4" w:space="0"/>
            </w:tcBorders>
            <w:vAlign w:val="center"/>
          </w:tcPr>
          <w:p>
            <w:pPr>
              <w:spacing w:line="240" w:lineRule="auto"/>
              <w:jc w:val="left"/>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1</w:t>
            </w:r>
          </w:p>
        </w:tc>
        <w:tc>
          <w:tcPr>
            <w:tcW w:w="1276" w:type="dxa"/>
            <w:tcBorders>
              <w:top w:val="single" w:color="000000" w:sz="4" w:space="0"/>
              <w:left w:val="single" w:color="000000" w:sz="4" w:space="0"/>
              <w:bottom w:val="single" w:color="000000" w:sz="4" w:space="0"/>
              <w:right w:val="single" w:color="000000" w:sz="4" w:space="0"/>
            </w:tcBorders>
            <w:vAlign w:val="center"/>
          </w:tcPr>
          <w:p>
            <w:pPr>
              <w:spacing w:line="240" w:lineRule="auto"/>
              <w:jc w:val="left"/>
              <w:rPr>
                <w:rFonts w:ascii="宋体" w:hAnsi="宋体" w:eastAsia="宋体" w:cs="Times New Roman"/>
                <w:color w:val="auto"/>
                <w:sz w:val="20"/>
                <w:szCs w:val="20"/>
                <w:highlight w:val="none"/>
              </w:rPr>
            </w:pPr>
            <w:r>
              <w:rPr>
                <w:rFonts w:hint="eastAsia" w:ascii="宋体" w:hAnsi="宋体" w:eastAsia="宋体" w:cs="宋体"/>
                <w:color w:val="auto"/>
                <w:sz w:val="20"/>
                <w:szCs w:val="20"/>
                <w:highlight w:val="none"/>
              </w:rPr>
              <w:t>消防救援人员</w:t>
            </w:r>
          </w:p>
        </w:tc>
        <w:tc>
          <w:tcPr>
            <w:tcW w:w="3827" w:type="dxa"/>
            <w:tcBorders>
              <w:top w:val="single" w:color="000000" w:sz="4" w:space="0"/>
              <w:left w:val="single" w:color="000000" w:sz="4" w:space="0"/>
              <w:bottom w:val="single" w:color="000000" w:sz="4" w:space="0"/>
              <w:right w:val="single" w:color="000000" w:sz="4" w:space="0"/>
            </w:tcBorders>
            <w:vAlign w:val="center"/>
          </w:tcPr>
          <w:p>
            <w:pPr>
              <w:spacing w:line="240" w:lineRule="auto"/>
              <w:jc w:val="left"/>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灭火救援员</w:t>
            </w:r>
          </w:p>
          <w:p>
            <w:pPr>
              <w:spacing w:line="240" w:lineRule="auto"/>
              <w:jc w:val="left"/>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火场通信员</w:t>
            </w:r>
          </w:p>
          <w:p>
            <w:pPr>
              <w:spacing w:line="240" w:lineRule="auto"/>
              <w:jc w:val="left"/>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火警调度员</w:t>
            </w:r>
          </w:p>
          <w:p>
            <w:pPr>
              <w:spacing w:line="240" w:lineRule="auto"/>
              <w:jc w:val="left"/>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消防文员</w:t>
            </w:r>
          </w:p>
        </w:tc>
        <w:tc>
          <w:tcPr>
            <w:tcW w:w="2835" w:type="dxa"/>
            <w:vMerge w:val="restart"/>
            <w:tcBorders>
              <w:top w:val="single" w:color="000000" w:sz="4" w:space="0"/>
              <w:left w:val="single" w:color="000000" w:sz="4" w:space="0"/>
              <w:right w:val="single" w:color="000000" w:sz="4" w:space="0"/>
            </w:tcBorders>
            <w:vAlign w:val="center"/>
          </w:tcPr>
          <w:p>
            <w:pPr>
              <w:jc w:val="left"/>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消防设施操作员（四级）</w:t>
            </w:r>
          </w:p>
          <w:p>
            <w:pPr>
              <w:jc w:val="left"/>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消防员（五级）</w:t>
            </w:r>
          </w:p>
          <w:p>
            <w:pPr>
              <w:jc w:val="left"/>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注册消防工程师（初级）</w:t>
            </w:r>
          </w:p>
          <w:p>
            <w:pPr>
              <w:jc w:val="left"/>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医疗急救员</w:t>
            </w:r>
          </w:p>
          <w:p>
            <w:pPr>
              <w:jc w:val="left"/>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游泳救生员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11" w:hRule="exact"/>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240" w:lineRule="auto"/>
              <w:jc w:val="left"/>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2</w:t>
            </w:r>
          </w:p>
        </w:tc>
        <w:tc>
          <w:tcPr>
            <w:tcW w:w="1276" w:type="dxa"/>
            <w:tcBorders>
              <w:top w:val="single" w:color="000000" w:sz="4" w:space="0"/>
              <w:left w:val="single" w:color="000000" w:sz="4" w:space="0"/>
              <w:bottom w:val="single" w:color="000000" w:sz="4" w:space="0"/>
              <w:right w:val="single" w:color="000000" w:sz="4" w:space="0"/>
            </w:tcBorders>
            <w:vAlign w:val="center"/>
          </w:tcPr>
          <w:p>
            <w:pPr>
              <w:spacing w:line="240" w:lineRule="auto"/>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消防安全从业人员</w:t>
            </w:r>
          </w:p>
        </w:tc>
        <w:tc>
          <w:tcPr>
            <w:tcW w:w="3827" w:type="dxa"/>
            <w:tcBorders>
              <w:top w:val="single" w:color="000000" w:sz="4" w:space="0"/>
              <w:left w:val="single" w:color="000000" w:sz="4" w:space="0"/>
              <w:bottom w:val="single" w:color="000000" w:sz="4" w:space="0"/>
              <w:right w:val="single" w:color="000000" w:sz="4" w:space="0"/>
            </w:tcBorders>
            <w:vAlign w:val="center"/>
          </w:tcPr>
          <w:p>
            <w:pPr>
              <w:spacing w:line="240" w:lineRule="auto"/>
              <w:jc w:val="left"/>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消防安全管理员/消防安全经理</w:t>
            </w:r>
          </w:p>
          <w:p>
            <w:pPr>
              <w:spacing w:line="240" w:lineRule="auto"/>
              <w:jc w:val="left"/>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基层消防安全网格化管理员</w:t>
            </w:r>
          </w:p>
          <w:p>
            <w:pPr>
              <w:spacing w:line="240" w:lineRule="auto"/>
              <w:jc w:val="left"/>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消防设施监控操作员</w:t>
            </w:r>
          </w:p>
          <w:p>
            <w:pPr>
              <w:spacing w:line="240" w:lineRule="auto"/>
              <w:jc w:val="left"/>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消防设施检测维护操作员</w:t>
            </w:r>
          </w:p>
          <w:p>
            <w:pPr>
              <w:spacing w:line="240" w:lineRule="auto"/>
              <w:jc w:val="left"/>
              <w:rPr>
                <w:rFonts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应急岗位</w:t>
            </w:r>
          </w:p>
        </w:tc>
        <w:tc>
          <w:tcPr>
            <w:tcW w:w="2835" w:type="dxa"/>
            <w:vMerge w:val="continue"/>
            <w:tcBorders>
              <w:top w:val="single" w:color="000000" w:sz="4" w:space="0"/>
              <w:left w:val="single" w:color="000000" w:sz="4" w:space="0"/>
              <w:right w:val="single" w:color="000000" w:sz="4" w:space="0"/>
            </w:tcBorders>
            <w:vAlign w:val="center"/>
          </w:tcPr>
          <w:p>
            <w:pPr>
              <w:jc w:val="left"/>
              <w:rPr>
                <w:rFonts w:ascii="宋体" w:hAnsi="宋体" w:eastAsia="宋体" w:cs="Times New Roman"/>
                <w:color w:val="auto"/>
                <w:sz w:val="18"/>
                <w:szCs w:val="18"/>
                <w:highlight w:val="none"/>
              </w:rPr>
            </w:pPr>
          </w:p>
        </w:tc>
      </w:tr>
    </w:tbl>
    <w:p>
      <w:pPr>
        <w:ind w:firstLine="420" w:firstLineChars="200"/>
        <w:rPr>
          <w:rFonts w:ascii="宋体" w:hAnsi="宋体" w:eastAsia="宋体" w:cs="Times New Roman"/>
          <w:color w:val="auto"/>
          <w:szCs w:val="21"/>
          <w:highlight w:val="none"/>
        </w:rPr>
      </w:pPr>
    </w:p>
    <w:p>
      <w:pPr>
        <w:overflowPunct w:val="0"/>
        <w:adjustRightInd w:val="0"/>
        <w:outlineLvl w:val="0"/>
        <w:rPr>
          <w:rFonts w:ascii="Times New Roman" w:hAnsi="Times New Roman" w:eastAsia="黑体" w:cs="黑体"/>
          <w:color w:val="auto"/>
          <w:sz w:val="24"/>
          <w:szCs w:val="24"/>
          <w:highlight w:val="none"/>
        </w:rPr>
      </w:pPr>
      <w:bookmarkStart w:id="34" w:name="_Toc28438"/>
      <w:bookmarkStart w:id="35" w:name="_Toc15571"/>
      <w:bookmarkStart w:id="36" w:name="_Toc426109808"/>
      <w:bookmarkStart w:id="37" w:name="_Toc28009"/>
      <w:bookmarkStart w:id="38" w:name="_Toc31921"/>
      <w:bookmarkStart w:id="39" w:name="_Toc106372785"/>
      <w:r>
        <w:rPr>
          <w:rFonts w:hint="eastAsia" w:ascii="Times New Roman" w:hAnsi="Times New Roman" w:eastAsia="黑体" w:cs="黑体"/>
          <w:color w:val="auto"/>
          <w:sz w:val="24"/>
          <w:szCs w:val="24"/>
          <w:highlight w:val="none"/>
        </w:rPr>
        <w:t>六</w:t>
      </w:r>
      <w:r>
        <w:rPr>
          <w:rFonts w:ascii="Times New Roman" w:hAnsi="Times New Roman" w:eastAsia="黑体" w:cs="黑体"/>
          <w:color w:val="auto"/>
          <w:sz w:val="24"/>
          <w:szCs w:val="24"/>
          <w:highlight w:val="none"/>
        </w:rPr>
        <w:t>、</w:t>
      </w:r>
      <w:bookmarkEnd w:id="34"/>
      <w:bookmarkEnd w:id="35"/>
      <w:bookmarkEnd w:id="36"/>
      <w:bookmarkEnd w:id="37"/>
      <w:bookmarkEnd w:id="38"/>
      <w:r>
        <w:rPr>
          <w:rFonts w:hint="eastAsia" w:ascii="Times New Roman" w:hAnsi="Times New Roman" w:eastAsia="黑体" w:cs="黑体"/>
          <w:color w:val="auto"/>
          <w:sz w:val="24"/>
          <w:szCs w:val="24"/>
          <w:highlight w:val="none"/>
        </w:rPr>
        <w:t>人才规格</w:t>
      </w:r>
      <w:bookmarkEnd w:id="39"/>
    </w:p>
    <w:p>
      <w:pPr>
        <w:ind w:firstLine="420" w:firstLineChars="200"/>
        <w:rPr>
          <w:rFonts w:ascii="宋体" w:hAnsi="宋体" w:eastAsia="宋体" w:cs="仿宋"/>
          <w:color w:val="auto"/>
          <w:szCs w:val="21"/>
          <w:highlight w:val="none"/>
        </w:rPr>
      </w:pPr>
      <w:r>
        <w:rPr>
          <w:rFonts w:hint="eastAsia" w:ascii="宋体" w:hAnsi="宋体"/>
          <w:color w:val="auto"/>
          <w:szCs w:val="21"/>
          <w:highlight w:val="none"/>
        </w:rPr>
        <w:t>本专业毕业生应在素质、知识和能力方面达到以下要求。</w:t>
      </w:r>
    </w:p>
    <w:p>
      <w:pPr>
        <w:pStyle w:val="3"/>
        <w:spacing w:before="156" w:after="156"/>
        <w:rPr>
          <w:rFonts w:ascii="宋体" w:hAnsi="宋体" w:eastAsia="宋体" w:cs="仿宋"/>
          <w:color w:val="auto"/>
          <w:sz w:val="21"/>
          <w:szCs w:val="18"/>
          <w:highlight w:val="none"/>
        </w:rPr>
      </w:pPr>
      <w:bookmarkStart w:id="40" w:name="_Toc106372786"/>
      <w:r>
        <w:rPr>
          <w:rFonts w:hint="eastAsia" w:ascii="宋体" w:hAnsi="宋体" w:eastAsia="宋体" w:cs="仿宋"/>
          <w:color w:val="auto"/>
          <w:sz w:val="21"/>
          <w:szCs w:val="18"/>
          <w:highlight w:val="none"/>
        </w:rPr>
        <w:t>（1）职业素养</w:t>
      </w:r>
      <w:bookmarkEnd w:id="40"/>
    </w:p>
    <w:p>
      <w:pPr>
        <w:ind w:firstLine="420" w:firstLineChars="200"/>
        <w:rPr>
          <w:rFonts w:cs="仿宋" w:asciiTheme="minorEastAsia" w:hAnsiTheme="minorEastAsia"/>
          <w:color w:val="auto"/>
          <w:szCs w:val="21"/>
          <w:highlight w:val="none"/>
        </w:rPr>
      </w:pPr>
      <w:r>
        <w:rPr>
          <w:rFonts w:hint="eastAsia" w:cs="仿宋" w:asciiTheme="minorEastAsia" w:hAnsiTheme="minorEastAsia"/>
          <w:color w:val="auto"/>
          <w:szCs w:val="21"/>
          <w:highlight w:val="none"/>
        </w:rPr>
        <w:t>●具有正确的世界观、人生观、价值观。坚决拥护中国共产党的领导，树立中国特色社会主义共同理想，践行社会主义核心价值观，具有爱国情怀，国家认同感，中华民族自豪感，遵守法律，遵规守纪，具有社会责任感和参与意识；</w:t>
      </w:r>
    </w:p>
    <w:p>
      <w:pPr>
        <w:ind w:firstLine="420" w:firstLineChars="200"/>
        <w:rPr>
          <w:rFonts w:cs="仿宋" w:asciiTheme="minorEastAsia" w:hAnsiTheme="minorEastAsia"/>
          <w:color w:val="auto"/>
          <w:szCs w:val="21"/>
          <w:highlight w:val="none"/>
        </w:rPr>
      </w:pPr>
      <w:r>
        <w:rPr>
          <w:rFonts w:hint="eastAsia" w:cs="仿宋" w:asciiTheme="minorEastAsia" w:hAnsiTheme="minorEastAsia"/>
          <w:color w:val="auto"/>
          <w:szCs w:val="21"/>
          <w:highlight w:val="none"/>
        </w:rPr>
        <w:t>●具</w:t>
      </w:r>
      <w:r>
        <w:rPr>
          <w:rFonts w:cs="仿宋" w:asciiTheme="minorEastAsia" w:hAnsiTheme="minorEastAsia"/>
          <w:color w:val="auto"/>
          <w:szCs w:val="21"/>
          <w:highlight w:val="none"/>
        </w:rPr>
        <w:t>有</w:t>
      </w:r>
      <w:r>
        <w:rPr>
          <w:rFonts w:hint="eastAsia" w:cs="仿宋" w:asciiTheme="minorEastAsia" w:hAnsiTheme="minorEastAsia"/>
          <w:color w:val="auto"/>
          <w:szCs w:val="21"/>
          <w:highlight w:val="none"/>
        </w:rPr>
        <w:t>热爱消防事业， 崇尚职业荣誉， 具有良好的职业道德</w:t>
      </w:r>
      <w:r>
        <w:rPr>
          <w:rFonts w:cs="仿宋" w:asciiTheme="minorEastAsia" w:hAnsiTheme="minorEastAsia"/>
          <w:color w:val="auto"/>
          <w:szCs w:val="21"/>
          <w:highlight w:val="none"/>
        </w:rPr>
        <w:t>，</w:t>
      </w:r>
      <w:r>
        <w:rPr>
          <w:rFonts w:hint="eastAsia" w:cs="仿宋" w:asciiTheme="minorEastAsia" w:hAnsiTheme="minorEastAsia"/>
          <w:color w:val="auto"/>
          <w:szCs w:val="21"/>
          <w:highlight w:val="none"/>
        </w:rPr>
        <w:t>严格履行工</w:t>
      </w:r>
      <w:r>
        <w:rPr>
          <w:rFonts w:cs="仿宋" w:asciiTheme="minorEastAsia" w:hAnsiTheme="minorEastAsia"/>
          <w:color w:val="auto"/>
          <w:szCs w:val="21"/>
          <w:highlight w:val="none"/>
        </w:rPr>
        <w:t>作岗位</w:t>
      </w:r>
      <w:r>
        <w:rPr>
          <w:rFonts w:hint="eastAsia" w:cs="仿宋" w:asciiTheme="minorEastAsia" w:hAnsiTheme="minorEastAsia"/>
          <w:color w:val="auto"/>
          <w:szCs w:val="21"/>
          <w:highlight w:val="none"/>
        </w:rPr>
        <w:t>职责</w:t>
      </w:r>
      <w:r>
        <w:rPr>
          <w:rFonts w:cs="仿宋" w:asciiTheme="minorEastAsia" w:hAnsiTheme="minorEastAsia"/>
          <w:color w:val="auto"/>
          <w:szCs w:val="21"/>
          <w:highlight w:val="none"/>
        </w:rPr>
        <w:t>，忠于职守</w:t>
      </w:r>
      <w:r>
        <w:rPr>
          <w:rFonts w:hint="eastAsia" w:cs="仿宋" w:asciiTheme="minorEastAsia" w:hAnsiTheme="minorEastAsia"/>
          <w:color w:val="auto"/>
          <w:szCs w:val="21"/>
          <w:highlight w:val="none"/>
        </w:rPr>
        <w:t>；</w:t>
      </w:r>
    </w:p>
    <w:p>
      <w:pPr>
        <w:ind w:firstLine="420" w:firstLineChars="200"/>
        <w:rPr>
          <w:rFonts w:cs="仿宋" w:asciiTheme="minorEastAsia" w:hAnsiTheme="minorEastAsia"/>
          <w:color w:val="auto"/>
          <w:szCs w:val="21"/>
          <w:highlight w:val="none"/>
        </w:rPr>
      </w:pPr>
      <w:r>
        <w:rPr>
          <w:rFonts w:hint="eastAsia" w:cs="仿宋" w:asciiTheme="minorEastAsia" w:hAnsiTheme="minorEastAsia"/>
          <w:color w:val="auto"/>
          <w:szCs w:val="21"/>
          <w:highlight w:val="none"/>
        </w:rPr>
        <w:t>●</w:t>
      </w:r>
      <w:r>
        <w:rPr>
          <w:rFonts w:cs="仿宋" w:asciiTheme="minorEastAsia" w:hAnsiTheme="minorEastAsia"/>
          <w:color w:val="auto"/>
          <w:szCs w:val="21"/>
          <w:highlight w:val="none"/>
        </w:rPr>
        <w:t>具有</w:t>
      </w:r>
      <w:r>
        <w:rPr>
          <w:rFonts w:hint="eastAsia" w:cs="仿宋" w:asciiTheme="minorEastAsia" w:hAnsiTheme="minorEastAsia"/>
          <w:color w:val="auto"/>
          <w:szCs w:val="21"/>
          <w:highlight w:val="none"/>
        </w:rPr>
        <w:t>集体意识和团队</w:t>
      </w:r>
      <w:r>
        <w:rPr>
          <w:rFonts w:cs="仿宋" w:asciiTheme="minorEastAsia" w:hAnsiTheme="minorEastAsia"/>
          <w:color w:val="auto"/>
          <w:szCs w:val="21"/>
          <w:highlight w:val="none"/>
        </w:rPr>
        <w:t>合作</w:t>
      </w:r>
      <w:r>
        <w:rPr>
          <w:rFonts w:hint="eastAsia" w:cs="仿宋" w:asciiTheme="minorEastAsia" w:hAnsiTheme="minorEastAsia"/>
          <w:color w:val="auto"/>
          <w:szCs w:val="21"/>
          <w:highlight w:val="none"/>
        </w:rPr>
        <w:t>精神，具有</w:t>
      </w:r>
      <w:r>
        <w:rPr>
          <w:rFonts w:cs="仿宋" w:asciiTheme="minorEastAsia" w:hAnsiTheme="minorEastAsia"/>
          <w:color w:val="auto"/>
          <w:szCs w:val="21"/>
          <w:highlight w:val="none"/>
        </w:rPr>
        <w:t>高度</w:t>
      </w:r>
      <w:r>
        <w:rPr>
          <w:rFonts w:hint="eastAsia" w:cs="仿宋" w:asciiTheme="minorEastAsia" w:hAnsiTheme="minorEastAsia"/>
          <w:color w:val="auto"/>
          <w:szCs w:val="21"/>
          <w:highlight w:val="none"/>
        </w:rPr>
        <w:t>的安全</w:t>
      </w:r>
      <w:r>
        <w:rPr>
          <w:rFonts w:cs="仿宋" w:asciiTheme="minorEastAsia" w:hAnsiTheme="minorEastAsia"/>
          <w:color w:val="auto"/>
          <w:szCs w:val="21"/>
          <w:highlight w:val="none"/>
        </w:rPr>
        <w:t>意识、</w:t>
      </w:r>
      <w:r>
        <w:rPr>
          <w:rFonts w:hint="eastAsia" w:cs="仿宋" w:asciiTheme="minorEastAsia" w:hAnsiTheme="minorEastAsia"/>
          <w:color w:val="auto"/>
          <w:szCs w:val="21"/>
          <w:highlight w:val="none"/>
        </w:rPr>
        <w:t>质量意识、</w:t>
      </w:r>
      <w:r>
        <w:rPr>
          <w:rFonts w:cs="仿宋" w:asciiTheme="minorEastAsia" w:hAnsiTheme="minorEastAsia"/>
          <w:color w:val="auto"/>
          <w:szCs w:val="21"/>
          <w:highlight w:val="none"/>
        </w:rPr>
        <w:t>环境意识</w:t>
      </w:r>
      <w:r>
        <w:rPr>
          <w:rFonts w:hint="eastAsia" w:cs="仿宋" w:asciiTheme="minorEastAsia" w:hAnsiTheme="minorEastAsia"/>
          <w:color w:val="auto"/>
          <w:szCs w:val="21"/>
          <w:highlight w:val="none"/>
        </w:rPr>
        <w:t>，服务意识、职业生涯规划意识等；</w:t>
      </w:r>
    </w:p>
    <w:p>
      <w:pPr>
        <w:ind w:firstLine="420" w:firstLineChars="200"/>
        <w:rPr>
          <w:color w:val="auto"/>
          <w:highlight w:val="none"/>
        </w:rPr>
      </w:pPr>
      <w:r>
        <w:rPr>
          <w:rFonts w:hint="eastAsia" w:cs="仿宋" w:asciiTheme="minorEastAsia" w:hAnsiTheme="minorEastAsia"/>
          <w:color w:val="auto"/>
          <w:szCs w:val="21"/>
          <w:highlight w:val="none"/>
        </w:rPr>
        <w:t>●达到《国家学生体质健康标准》要求，具有良好的身心素质</w:t>
      </w:r>
      <w:r>
        <w:rPr>
          <w:rFonts w:hint="eastAsia"/>
          <w:color w:val="auto"/>
          <w:highlight w:val="none"/>
        </w:rPr>
        <w:t>、业务素质和勇敢顽强的战斗作风，良好的自然科学素养、人文社会科学素养和严谨求实的科学态度。</w:t>
      </w:r>
    </w:p>
    <w:p>
      <w:pPr>
        <w:pStyle w:val="3"/>
        <w:spacing w:before="156" w:after="156"/>
        <w:rPr>
          <w:rFonts w:ascii="宋体" w:hAnsi="宋体" w:eastAsia="宋体"/>
          <w:color w:val="auto"/>
          <w:sz w:val="21"/>
          <w:szCs w:val="24"/>
          <w:highlight w:val="none"/>
        </w:rPr>
      </w:pPr>
      <w:bookmarkStart w:id="41" w:name="_Toc106372787"/>
      <w:r>
        <w:rPr>
          <w:rFonts w:hint="eastAsia" w:ascii="宋体" w:hAnsi="宋体" w:eastAsia="宋体"/>
          <w:color w:val="auto"/>
          <w:sz w:val="21"/>
          <w:szCs w:val="24"/>
          <w:highlight w:val="none"/>
        </w:rPr>
        <w:t>（</w:t>
      </w:r>
      <w:r>
        <w:rPr>
          <w:rFonts w:ascii="宋体" w:hAnsi="宋体" w:eastAsia="宋体"/>
          <w:color w:val="auto"/>
          <w:sz w:val="21"/>
          <w:szCs w:val="24"/>
          <w:highlight w:val="none"/>
        </w:rPr>
        <w:t>2</w:t>
      </w:r>
      <w:r>
        <w:rPr>
          <w:rFonts w:hint="eastAsia" w:ascii="宋体" w:hAnsi="宋体" w:eastAsia="宋体"/>
          <w:color w:val="auto"/>
          <w:sz w:val="21"/>
          <w:szCs w:val="24"/>
          <w:highlight w:val="none"/>
        </w:rPr>
        <w:t>）知识目标</w:t>
      </w:r>
      <w:bookmarkEnd w:id="41"/>
    </w:p>
    <w:p>
      <w:pPr>
        <w:ind w:firstLine="420" w:firstLineChars="200"/>
        <w:rPr>
          <w:rFonts w:cs="仿宋" w:asciiTheme="minorEastAsia" w:hAnsiTheme="minorEastAsia"/>
          <w:color w:val="auto"/>
          <w:szCs w:val="21"/>
          <w:highlight w:val="none"/>
        </w:rPr>
      </w:pPr>
      <w:r>
        <w:rPr>
          <w:rFonts w:hint="eastAsia" w:cs="仿宋" w:asciiTheme="minorEastAsia" w:hAnsiTheme="minorEastAsia"/>
          <w:color w:val="auto"/>
          <w:szCs w:val="21"/>
          <w:highlight w:val="none"/>
        </w:rPr>
        <w:t>●掌握必备的思想政治理论、科学文化基础知识和中华优秀传统文化知识；</w:t>
      </w:r>
    </w:p>
    <w:p>
      <w:pPr>
        <w:ind w:firstLine="420" w:firstLineChars="200"/>
        <w:rPr>
          <w:rFonts w:cs="仿宋" w:asciiTheme="minorEastAsia" w:hAnsiTheme="minorEastAsia"/>
          <w:color w:val="auto"/>
          <w:szCs w:val="21"/>
          <w:highlight w:val="none"/>
        </w:rPr>
      </w:pPr>
      <w:r>
        <w:rPr>
          <w:rFonts w:hint="eastAsia" w:cs="仿宋" w:asciiTheme="minorEastAsia" w:hAnsiTheme="minorEastAsia"/>
          <w:color w:val="auto"/>
          <w:szCs w:val="21"/>
          <w:highlight w:val="none"/>
        </w:rPr>
        <w:t>●掌握</w:t>
      </w:r>
      <w:r>
        <w:rPr>
          <w:color w:val="auto"/>
          <w:highlight w:val="none"/>
        </w:rPr>
        <w:t>《中华人民共和国劳动法》</w:t>
      </w:r>
      <w:r>
        <w:rPr>
          <w:rFonts w:hint="eastAsia"/>
          <w:color w:val="auto"/>
          <w:highlight w:val="none"/>
        </w:rPr>
        <w:t>、</w:t>
      </w:r>
      <w:r>
        <w:rPr>
          <w:color w:val="auto"/>
          <w:highlight w:val="none"/>
        </w:rPr>
        <w:t>《中华人民共和国消防法》</w:t>
      </w:r>
      <w:r>
        <w:rPr>
          <w:rFonts w:hint="eastAsia"/>
          <w:color w:val="auto"/>
          <w:highlight w:val="none"/>
        </w:rPr>
        <w:t>、</w:t>
      </w:r>
      <w:r>
        <w:rPr>
          <w:color w:val="auto"/>
          <w:highlight w:val="none"/>
        </w:rPr>
        <w:t>《中华人民共和国突发事件应对法》</w:t>
      </w:r>
      <w:r>
        <w:rPr>
          <w:rFonts w:hint="eastAsia"/>
          <w:color w:val="auto"/>
          <w:highlight w:val="none"/>
        </w:rPr>
        <w:t>、</w:t>
      </w:r>
      <w:r>
        <w:rPr>
          <w:color w:val="auto"/>
          <w:highlight w:val="none"/>
        </w:rPr>
        <w:t>《中华人民共和国安全生产法》</w:t>
      </w:r>
      <w:r>
        <w:rPr>
          <w:rFonts w:hint="eastAsia"/>
          <w:color w:val="auto"/>
          <w:highlight w:val="none"/>
        </w:rPr>
        <w:t>等各项相关</w:t>
      </w:r>
      <w:r>
        <w:rPr>
          <w:rFonts w:hint="eastAsia" w:cs="仿宋" w:asciiTheme="minorEastAsia" w:hAnsiTheme="minorEastAsia"/>
          <w:color w:val="auto"/>
          <w:szCs w:val="21"/>
          <w:highlight w:val="none"/>
        </w:rPr>
        <w:t>法律法规</w:t>
      </w:r>
    </w:p>
    <w:p>
      <w:pPr>
        <w:ind w:firstLine="420" w:firstLineChars="200"/>
        <w:rPr>
          <w:color w:val="auto"/>
          <w:highlight w:val="none"/>
        </w:rPr>
      </w:pPr>
      <w:r>
        <w:rPr>
          <w:rFonts w:hint="eastAsia" w:cs="仿宋" w:asciiTheme="minorEastAsia" w:hAnsiTheme="minorEastAsia"/>
          <w:color w:val="auto"/>
          <w:szCs w:val="21"/>
          <w:highlight w:val="none"/>
        </w:rPr>
        <w:t>●</w:t>
      </w:r>
      <w:r>
        <w:rPr>
          <w:color w:val="auto"/>
          <w:highlight w:val="none"/>
        </w:rPr>
        <w:t>掌握消防</w:t>
      </w:r>
      <w:r>
        <w:rPr>
          <w:rFonts w:hint="eastAsia"/>
          <w:color w:val="auto"/>
          <w:highlight w:val="none"/>
        </w:rPr>
        <w:t>救援</w:t>
      </w:r>
      <w:r>
        <w:rPr>
          <w:color w:val="auto"/>
          <w:highlight w:val="none"/>
        </w:rPr>
        <w:t>、安全与应急管理的理论知识</w:t>
      </w:r>
      <w:r>
        <w:rPr>
          <w:rFonts w:hint="eastAsia"/>
          <w:color w:val="auto"/>
          <w:highlight w:val="none"/>
        </w:rPr>
        <w:t>与基本技能</w:t>
      </w:r>
      <w:r>
        <w:rPr>
          <w:color w:val="auto"/>
          <w:highlight w:val="none"/>
        </w:rPr>
        <w:t>；</w:t>
      </w:r>
    </w:p>
    <w:p>
      <w:pPr>
        <w:ind w:firstLine="420" w:firstLineChars="200"/>
        <w:rPr>
          <w:rFonts w:cs="仿宋" w:asciiTheme="minorEastAsia" w:hAnsiTheme="minorEastAsia"/>
          <w:color w:val="auto"/>
          <w:szCs w:val="21"/>
          <w:highlight w:val="none"/>
        </w:rPr>
      </w:pPr>
      <w:r>
        <w:rPr>
          <w:rFonts w:hint="eastAsia" w:cs="仿宋" w:asciiTheme="minorEastAsia" w:hAnsiTheme="minorEastAsia"/>
          <w:color w:val="auto"/>
          <w:szCs w:val="21"/>
          <w:highlight w:val="none"/>
        </w:rPr>
        <w:t>●掌握安全防护、火灾扑救、抢险救援等基本知识与基本技能；</w:t>
      </w:r>
    </w:p>
    <w:p>
      <w:pPr>
        <w:ind w:firstLine="420" w:firstLineChars="200"/>
        <w:rPr>
          <w:rFonts w:ascii="宋体" w:hAnsi="宋体" w:eastAsia="宋体"/>
          <w:color w:val="auto"/>
          <w:highlight w:val="none"/>
        </w:rPr>
      </w:pPr>
      <w:r>
        <w:rPr>
          <w:rFonts w:hint="eastAsia" w:cs="仿宋" w:asciiTheme="minorEastAsia" w:hAnsiTheme="minorEastAsia"/>
          <w:color w:val="auto"/>
          <w:szCs w:val="21"/>
          <w:highlight w:val="none"/>
        </w:rPr>
        <w:t>●</w:t>
      </w:r>
      <w:r>
        <w:rPr>
          <w:rFonts w:hint="eastAsia" w:ascii="宋体" w:hAnsi="宋体" w:eastAsia="宋体"/>
          <w:color w:val="auto"/>
          <w:highlight w:val="none"/>
        </w:rPr>
        <w:t>掌握消防救援技术装备和消防设施的正确使用方法；</w:t>
      </w:r>
    </w:p>
    <w:p>
      <w:pPr>
        <w:ind w:firstLine="420" w:firstLineChars="200"/>
        <w:rPr>
          <w:color w:val="auto"/>
          <w:highlight w:val="none"/>
        </w:rPr>
      </w:pPr>
      <w:r>
        <w:rPr>
          <w:rFonts w:hint="eastAsia" w:cs="仿宋" w:asciiTheme="minorEastAsia" w:hAnsiTheme="minorEastAsia"/>
          <w:color w:val="auto"/>
          <w:szCs w:val="21"/>
          <w:highlight w:val="none"/>
        </w:rPr>
        <w:t>●</w:t>
      </w:r>
      <w:r>
        <w:rPr>
          <w:rFonts w:hint="eastAsia"/>
          <w:color w:val="auto"/>
          <w:highlight w:val="none"/>
        </w:rPr>
        <w:t>掌握基本的计算机操作与办公软件操作技能，</w:t>
      </w:r>
      <w:r>
        <w:rPr>
          <w:rFonts w:hint="eastAsia" w:ascii="宋体" w:hAnsi="宋体" w:eastAsia="宋体"/>
          <w:color w:val="auto"/>
          <w:highlight w:val="none"/>
        </w:rPr>
        <w:t>依托信息化系统，完成相关消防信息，数据处理与分析应用</w:t>
      </w:r>
      <w:r>
        <w:rPr>
          <w:rFonts w:hint="eastAsia"/>
          <w:color w:val="auto"/>
          <w:highlight w:val="none"/>
        </w:rPr>
        <w:t>。</w:t>
      </w:r>
    </w:p>
    <w:p>
      <w:pPr>
        <w:pStyle w:val="3"/>
        <w:spacing w:before="156" w:after="156"/>
        <w:rPr>
          <w:rFonts w:ascii="宋体" w:hAnsi="宋体" w:eastAsia="宋体" w:cs="仿宋"/>
          <w:color w:val="auto"/>
          <w:sz w:val="21"/>
          <w:szCs w:val="18"/>
          <w:highlight w:val="none"/>
        </w:rPr>
      </w:pPr>
      <w:bookmarkStart w:id="42" w:name="_Toc106372788"/>
      <w:r>
        <w:rPr>
          <w:rFonts w:hint="eastAsia" w:ascii="宋体" w:hAnsi="宋体" w:eastAsia="宋体" w:cs="仿宋"/>
          <w:color w:val="auto"/>
          <w:sz w:val="21"/>
          <w:szCs w:val="18"/>
          <w:highlight w:val="none"/>
        </w:rPr>
        <w:t>（</w:t>
      </w:r>
      <w:r>
        <w:rPr>
          <w:rFonts w:ascii="宋体" w:hAnsi="宋体" w:eastAsia="宋体" w:cs="仿宋"/>
          <w:color w:val="auto"/>
          <w:sz w:val="21"/>
          <w:szCs w:val="18"/>
          <w:highlight w:val="none"/>
        </w:rPr>
        <w:t>3</w:t>
      </w:r>
      <w:r>
        <w:rPr>
          <w:rFonts w:hint="eastAsia" w:ascii="宋体" w:hAnsi="宋体" w:eastAsia="宋体" w:cs="仿宋"/>
          <w:color w:val="auto"/>
          <w:sz w:val="21"/>
          <w:szCs w:val="18"/>
          <w:highlight w:val="none"/>
        </w:rPr>
        <w:t>）职业能力</w:t>
      </w:r>
      <w:bookmarkEnd w:id="42"/>
      <w:bookmarkStart w:id="43" w:name="_Hlk84592415"/>
    </w:p>
    <w:p>
      <w:pPr>
        <w:ind w:firstLine="420" w:firstLineChars="200"/>
        <w:rPr>
          <w:rFonts w:ascii="宋体" w:hAnsi="宋体" w:eastAsia="宋体"/>
          <w:color w:val="auto"/>
          <w:highlight w:val="none"/>
        </w:rPr>
      </w:pPr>
      <w:r>
        <w:rPr>
          <w:rFonts w:hint="eastAsia" w:cs="仿宋" w:asciiTheme="minorEastAsia" w:hAnsiTheme="minorEastAsia"/>
          <w:color w:val="auto"/>
          <w:szCs w:val="21"/>
          <w:highlight w:val="none"/>
        </w:rPr>
        <w:t>●</w:t>
      </w:r>
      <w:r>
        <w:rPr>
          <w:rFonts w:hint="eastAsia"/>
          <w:color w:val="auto"/>
          <w:highlight w:val="none"/>
        </w:rPr>
        <w:t>具备灭火救援预案编制、组织消防基础能力训练和应急管理工作的能力；</w:t>
      </w:r>
    </w:p>
    <w:p>
      <w:pPr>
        <w:ind w:firstLine="420" w:firstLineChars="200"/>
        <w:rPr>
          <w:color w:val="auto"/>
          <w:highlight w:val="none"/>
        </w:rPr>
      </w:pPr>
      <w:r>
        <w:rPr>
          <w:rFonts w:hint="eastAsia" w:cs="仿宋" w:asciiTheme="minorEastAsia" w:hAnsiTheme="minorEastAsia"/>
          <w:color w:val="auto"/>
          <w:szCs w:val="21"/>
          <w:highlight w:val="none"/>
        </w:rPr>
        <w:t>●能够使用专业知识和</w:t>
      </w:r>
      <w:r>
        <w:rPr>
          <w:rFonts w:hint="eastAsia" w:ascii="宋体" w:hAnsi="宋体" w:eastAsia="宋体"/>
          <w:color w:val="auto"/>
          <w:highlight w:val="none"/>
        </w:rPr>
        <w:t>救援技能，完成救援现场战斗行动规划与实施、 灭火救援力量部署和战术运用的能力</w:t>
      </w:r>
      <w:r>
        <w:rPr>
          <w:rFonts w:hint="eastAsia"/>
          <w:color w:val="auto"/>
          <w:highlight w:val="none"/>
        </w:rPr>
        <w:t>；</w:t>
      </w:r>
    </w:p>
    <w:bookmarkEnd w:id="43"/>
    <w:p>
      <w:pPr>
        <w:overflowPunct w:val="0"/>
        <w:adjustRightInd w:val="0"/>
        <w:outlineLvl w:val="0"/>
        <w:rPr>
          <w:rFonts w:ascii="宋体" w:hAnsi="宋体" w:eastAsia="宋体"/>
          <w:color w:val="auto"/>
          <w:highlight w:val="none"/>
        </w:rPr>
      </w:pPr>
    </w:p>
    <w:p>
      <w:pPr>
        <w:overflowPunct w:val="0"/>
        <w:adjustRightInd w:val="0"/>
        <w:outlineLvl w:val="0"/>
        <w:rPr>
          <w:rFonts w:ascii="Times New Roman" w:hAnsi="Times New Roman" w:eastAsia="黑体" w:cs="黑体"/>
          <w:color w:val="auto"/>
          <w:sz w:val="24"/>
          <w:szCs w:val="24"/>
          <w:highlight w:val="none"/>
        </w:rPr>
      </w:pPr>
      <w:bookmarkStart w:id="44" w:name="_Toc106372789"/>
      <w:r>
        <w:rPr>
          <w:rFonts w:hint="eastAsia" w:ascii="Times New Roman" w:hAnsi="Times New Roman" w:eastAsia="黑体" w:cs="黑体"/>
          <w:color w:val="auto"/>
          <w:sz w:val="24"/>
          <w:szCs w:val="24"/>
          <w:highlight w:val="none"/>
        </w:rPr>
        <w:t>七、课程结构</w:t>
      </w:r>
      <w:bookmarkEnd w:id="44"/>
    </w:p>
    <w:p>
      <w:pPr>
        <w:ind w:firstLine="420" w:firstLineChars="200"/>
        <w:rPr>
          <w:rFonts w:ascii="Times New Roman" w:hAnsi="Times New Roman" w:eastAsia="黑体" w:cs="黑体"/>
          <w:color w:val="auto"/>
          <w:sz w:val="28"/>
          <w:szCs w:val="28"/>
          <w:highlight w:val="none"/>
        </w:rPr>
      </w:pPr>
      <w:r>
        <w:rPr>
          <w:rFonts w:hint="eastAsia"/>
          <w:color w:val="auto"/>
          <w:highlight w:val="none"/>
        </w:rPr>
        <w:t>课程结构如图所示：</w:t>
      </w:r>
    </w:p>
    <w:p>
      <w:pPr>
        <w:rPr>
          <w:rFonts w:ascii="Times New Roman" w:hAnsi="Times New Roman" w:eastAsia="黑体" w:cs="黑体"/>
          <w:color w:val="auto"/>
          <w:sz w:val="28"/>
          <w:szCs w:val="28"/>
          <w:highlight w:val="none"/>
        </w:rPr>
      </w:pPr>
      <w:r>
        <w:rPr>
          <w:color w:val="auto"/>
          <w:highlight w:val="none"/>
        </w:rPr>
        <w:drawing>
          <wp:inline distT="0" distB="0" distL="0" distR="0">
            <wp:extent cx="5278120" cy="288417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5278120" cy="2884170"/>
                    </a:xfrm>
                    <a:prstGeom prst="rect">
                      <a:avLst/>
                    </a:prstGeom>
                  </pic:spPr>
                </pic:pic>
              </a:graphicData>
            </a:graphic>
          </wp:inline>
        </w:drawing>
      </w:r>
    </w:p>
    <w:p>
      <w:pPr>
        <w:rPr>
          <w:rFonts w:ascii="Times New Roman" w:hAnsi="Times New Roman" w:eastAsia="黑体" w:cs="黑体"/>
          <w:color w:val="auto"/>
          <w:sz w:val="22"/>
          <w:highlight w:val="none"/>
        </w:rPr>
      </w:pPr>
    </w:p>
    <w:p>
      <w:pPr>
        <w:overflowPunct w:val="0"/>
        <w:adjustRightInd w:val="0"/>
        <w:outlineLvl w:val="0"/>
        <w:rPr>
          <w:rFonts w:ascii="Times New Roman" w:hAnsi="Times New Roman" w:eastAsia="黑体" w:cs="黑体"/>
          <w:color w:val="auto"/>
          <w:sz w:val="24"/>
          <w:szCs w:val="24"/>
          <w:highlight w:val="none"/>
        </w:rPr>
      </w:pPr>
      <w:bookmarkStart w:id="45" w:name="_Toc106372790"/>
      <w:r>
        <w:rPr>
          <w:rFonts w:hint="eastAsia" w:ascii="Times New Roman" w:hAnsi="Times New Roman" w:eastAsia="黑体" w:cs="黑体"/>
          <w:color w:val="auto"/>
          <w:sz w:val="24"/>
          <w:szCs w:val="24"/>
          <w:highlight w:val="none"/>
        </w:rPr>
        <w:t>八、课程内容与要求</w:t>
      </w:r>
      <w:bookmarkEnd w:id="45"/>
      <w:bookmarkStart w:id="46" w:name="_Toc20518816"/>
    </w:p>
    <w:bookmarkEnd w:id="46"/>
    <w:p>
      <w:pPr>
        <w:spacing w:line="360" w:lineRule="auto"/>
        <w:ind w:left="640"/>
        <w:jc w:val="left"/>
        <w:rPr>
          <w:rFonts w:asciiTheme="minorEastAsia" w:hAnsiTheme="minorEastAsia" w:cstheme="minorEastAsia"/>
          <w:color w:val="auto"/>
          <w:sz w:val="18"/>
          <w:szCs w:val="18"/>
          <w:highlight w:val="none"/>
        </w:rPr>
      </w:pPr>
      <w:r>
        <w:rPr>
          <w:rFonts w:hint="eastAsia"/>
          <w:color w:val="auto"/>
          <w:highlight w:val="none"/>
        </w:rPr>
        <w:t>专业课程主要教学内容与要求如表2所示。</w:t>
      </w:r>
    </w:p>
    <w:p>
      <w:pPr>
        <w:tabs>
          <w:tab w:val="left" w:pos="1080"/>
        </w:tabs>
        <w:jc w:val="center"/>
        <w:rPr>
          <w:rFonts w:cs="Times New Roman" w:asciiTheme="minorEastAsia" w:hAnsiTheme="minorEastAsia"/>
          <w:b/>
          <w:bCs/>
          <w:color w:val="auto"/>
          <w:sz w:val="18"/>
          <w:szCs w:val="18"/>
          <w:highlight w:val="none"/>
        </w:rPr>
      </w:pPr>
      <w:r>
        <w:rPr>
          <w:rFonts w:hint="eastAsia" w:asciiTheme="minorEastAsia" w:hAnsiTheme="minorEastAsia" w:cstheme="minorEastAsia"/>
          <w:b/>
          <w:bCs/>
          <w:color w:val="auto"/>
          <w:sz w:val="18"/>
          <w:szCs w:val="18"/>
          <w:highlight w:val="none"/>
        </w:rPr>
        <w:t>表2 专业核心课程介绍</w:t>
      </w:r>
    </w:p>
    <w:tbl>
      <w:tblPr>
        <w:tblStyle w:val="20"/>
        <w:tblpPr w:leftFromText="180" w:rightFromText="180" w:vertAnchor="text" w:tblpXSpec="center" w:tblpY="1"/>
        <w:tblOverlap w:val="never"/>
        <w:tblW w:w="9180" w:type="dxa"/>
        <w:tblInd w:w="0" w:type="dxa"/>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Layout w:type="fixed"/>
        <w:tblCellMar>
          <w:top w:w="0" w:type="dxa"/>
          <w:left w:w="108" w:type="dxa"/>
          <w:bottom w:w="0" w:type="dxa"/>
          <w:right w:w="108" w:type="dxa"/>
        </w:tblCellMar>
      </w:tblPr>
      <w:tblGrid>
        <w:gridCol w:w="844"/>
        <w:gridCol w:w="1945"/>
        <w:gridCol w:w="5528"/>
        <w:gridCol w:w="863"/>
      </w:tblGrid>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PrEx>
        <w:trPr>
          <w:tblHeader/>
        </w:trPr>
        <w:tc>
          <w:tcPr>
            <w:tcW w:w="844" w:type="dxa"/>
          </w:tcPr>
          <w:p>
            <w:pPr>
              <w:jc w:val="center"/>
              <w:rPr>
                <w:rFonts w:ascii="宋体" w:hAnsi="宋体" w:eastAsia="宋体" w:cs="Times New Roman"/>
                <w:b/>
                <w:bCs/>
                <w:color w:val="auto"/>
                <w:sz w:val="18"/>
                <w:szCs w:val="18"/>
                <w:highlight w:val="none"/>
              </w:rPr>
            </w:pPr>
            <w:r>
              <w:rPr>
                <w:rFonts w:hint="eastAsia" w:ascii="宋体" w:hAnsi="宋体" w:eastAsia="宋体" w:cs="Times New Roman"/>
                <w:b/>
                <w:bCs/>
                <w:color w:val="auto"/>
                <w:sz w:val="18"/>
                <w:szCs w:val="18"/>
                <w:highlight w:val="none"/>
              </w:rPr>
              <w:t>序号</w:t>
            </w:r>
          </w:p>
        </w:tc>
        <w:tc>
          <w:tcPr>
            <w:tcW w:w="1945" w:type="dxa"/>
            <w:vAlign w:val="center"/>
          </w:tcPr>
          <w:p>
            <w:pPr>
              <w:jc w:val="center"/>
              <w:rPr>
                <w:rFonts w:ascii="宋体" w:hAnsi="宋体" w:eastAsia="宋体" w:cs="Times New Roman"/>
                <w:b/>
                <w:bCs/>
                <w:color w:val="auto"/>
                <w:sz w:val="18"/>
                <w:szCs w:val="18"/>
                <w:highlight w:val="none"/>
              </w:rPr>
            </w:pPr>
            <w:r>
              <w:rPr>
                <w:rFonts w:ascii="宋体" w:hAnsi="宋体" w:eastAsia="宋体" w:cs="Times New Roman"/>
                <w:b/>
                <w:bCs/>
                <w:color w:val="auto"/>
                <w:sz w:val="18"/>
                <w:szCs w:val="18"/>
                <w:highlight w:val="none"/>
              </w:rPr>
              <w:t>课程</w:t>
            </w:r>
            <w:r>
              <w:rPr>
                <w:rFonts w:hint="eastAsia" w:ascii="宋体" w:hAnsi="宋体" w:eastAsia="宋体" w:cs="Times New Roman"/>
                <w:b/>
                <w:bCs/>
                <w:color w:val="auto"/>
                <w:sz w:val="18"/>
                <w:szCs w:val="18"/>
                <w:highlight w:val="none"/>
              </w:rPr>
              <w:t>名称</w:t>
            </w:r>
          </w:p>
        </w:tc>
        <w:tc>
          <w:tcPr>
            <w:tcW w:w="5528" w:type="dxa"/>
            <w:vAlign w:val="center"/>
          </w:tcPr>
          <w:p>
            <w:pPr>
              <w:jc w:val="center"/>
              <w:rPr>
                <w:rFonts w:ascii="宋体" w:hAnsi="宋体" w:eastAsia="宋体" w:cs="Times New Roman"/>
                <w:b/>
                <w:bCs/>
                <w:color w:val="auto"/>
                <w:sz w:val="18"/>
                <w:szCs w:val="18"/>
                <w:highlight w:val="none"/>
              </w:rPr>
            </w:pPr>
            <w:r>
              <w:rPr>
                <w:rFonts w:ascii="宋体" w:hAnsi="宋体" w:eastAsia="宋体" w:cs="Times New Roman"/>
                <w:b/>
                <w:bCs/>
                <w:color w:val="auto"/>
                <w:sz w:val="18"/>
                <w:szCs w:val="18"/>
                <w:highlight w:val="none"/>
              </w:rPr>
              <w:t>主要教学内容与要求</w:t>
            </w:r>
          </w:p>
        </w:tc>
        <w:tc>
          <w:tcPr>
            <w:tcW w:w="863" w:type="dxa"/>
            <w:vAlign w:val="center"/>
          </w:tcPr>
          <w:p>
            <w:pPr>
              <w:jc w:val="center"/>
              <w:rPr>
                <w:rFonts w:ascii="宋体" w:hAnsi="宋体" w:eastAsia="宋体" w:cs="Times New Roman"/>
                <w:b/>
                <w:bCs/>
                <w:color w:val="auto"/>
                <w:sz w:val="18"/>
                <w:szCs w:val="18"/>
                <w:highlight w:val="none"/>
              </w:rPr>
            </w:pPr>
            <w:r>
              <w:rPr>
                <w:rFonts w:ascii="宋体" w:hAnsi="宋体" w:eastAsia="宋体" w:cs="Times New Roman"/>
                <w:b/>
                <w:bCs/>
                <w:color w:val="auto"/>
                <w:sz w:val="18"/>
                <w:szCs w:val="18"/>
                <w:highlight w:val="none"/>
              </w:rPr>
              <w:t>学时</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c>
          <w:tcPr>
            <w:tcW w:w="844" w:type="dxa"/>
            <w:vAlign w:val="center"/>
          </w:tcPr>
          <w:p>
            <w:pPr>
              <w:jc w:val="center"/>
              <w:rPr>
                <w:rFonts w:cs="Times New Roman" w:asciiTheme="minorEastAsia" w:hAnsiTheme="minorEastAsia"/>
                <w:b/>
                <w:bCs/>
                <w:color w:val="auto"/>
                <w:sz w:val="18"/>
                <w:szCs w:val="18"/>
                <w:highlight w:val="none"/>
              </w:rPr>
            </w:pPr>
            <w:r>
              <w:rPr>
                <w:rFonts w:asciiTheme="minorEastAsia" w:hAnsiTheme="minorEastAsia"/>
                <w:color w:val="auto"/>
                <w:sz w:val="18"/>
                <w:szCs w:val="18"/>
                <w:highlight w:val="none"/>
              </w:rPr>
              <w:t>1</w:t>
            </w:r>
          </w:p>
        </w:tc>
        <w:tc>
          <w:tcPr>
            <w:tcW w:w="1945" w:type="dxa"/>
            <w:vAlign w:val="center"/>
          </w:tcPr>
          <w:p>
            <w:pPr>
              <w:jc w:val="center"/>
              <w:rPr>
                <w:rFonts w:cs="Times New Roman" w:asciiTheme="minorEastAsia" w:hAnsiTheme="minorEastAsia"/>
                <w:b/>
                <w:bCs/>
                <w:color w:val="auto"/>
                <w:sz w:val="18"/>
                <w:szCs w:val="18"/>
                <w:highlight w:val="none"/>
              </w:rPr>
            </w:pPr>
            <w:r>
              <w:rPr>
                <w:rFonts w:hint="eastAsia" w:asciiTheme="minorEastAsia" w:hAnsiTheme="minorEastAsia"/>
                <w:color w:val="auto"/>
                <w:sz w:val="18"/>
                <w:szCs w:val="18"/>
                <w:highlight w:val="none"/>
              </w:rPr>
              <w:t>消防员思想道德修养和救援心理学</w:t>
            </w:r>
          </w:p>
        </w:tc>
        <w:tc>
          <w:tcPr>
            <w:tcW w:w="5528" w:type="dxa"/>
            <w:vAlign w:val="center"/>
          </w:tcPr>
          <w:p>
            <w:pPr>
              <w:widowControl/>
              <w:jc w:val="left"/>
              <w:rPr>
                <w:rFonts w:cs="宋体" w:asciiTheme="minorEastAsia" w:hAnsiTheme="minorEastAsia"/>
                <w:b/>
                <w:color w:val="auto"/>
                <w:kern w:val="0"/>
                <w:sz w:val="18"/>
                <w:szCs w:val="18"/>
                <w:highlight w:val="none"/>
              </w:rPr>
            </w:pPr>
            <w:r>
              <w:rPr>
                <w:rFonts w:hint="eastAsia" w:cs="宋体" w:asciiTheme="minorEastAsia" w:hAnsiTheme="minorEastAsia"/>
                <w:b/>
                <w:color w:val="auto"/>
                <w:kern w:val="0"/>
                <w:sz w:val="18"/>
                <w:szCs w:val="18"/>
                <w:highlight w:val="none"/>
              </w:rPr>
              <w:t>内容：</w:t>
            </w:r>
            <w:r>
              <w:rPr>
                <w:rFonts w:hint="eastAsia" w:cs="宋体" w:asciiTheme="minorEastAsia" w:hAnsiTheme="minorEastAsia"/>
                <w:color w:val="auto"/>
                <w:kern w:val="0"/>
                <w:sz w:val="18"/>
                <w:szCs w:val="18"/>
                <w:highlight w:val="none"/>
              </w:rPr>
              <w:t>消防员思想道德修养；救援心理学的原则、方法、工作方式等。</w:t>
            </w:r>
          </w:p>
          <w:p>
            <w:pPr>
              <w:jc w:val="left"/>
              <w:rPr>
                <w:rFonts w:cs="Times New Roman" w:asciiTheme="minorEastAsia" w:hAnsiTheme="minorEastAsia"/>
                <w:b/>
                <w:bCs/>
                <w:color w:val="auto"/>
                <w:sz w:val="18"/>
                <w:szCs w:val="18"/>
                <w:highlight w:val="none"/>
              </w:rPr>
            </w:pPr>
            <w:r>
              <w:rPr>
                <w:rFonts w:hint="eastAsia" w:cs="宋体" w:asciiTheme="minorEastAsia" w:hAnsiTheme="minorEastAsia"/>
                <w:b/>
                <w:color w:val="auto"/>
                <w:kern w:val="0"/>
                <w:sz w:val="18"/>
                <w:szCs w:val="18"/>
                <w:highlight w:val="none"/>
              </w:rPr>
              <w:t>要求：</w:t>
            </w:r>
            <w:r>
              <w:rPr>
                <w:rFonts w:hint="eastAsia" w:cs="宋体" w:asciiTheme="minorEastAsia" w:hAnsiTheme="minorEastAsia"/>
                <w:color w:val="auto"/>
                <w:kern w:val="0"/>
                <w:sz w:val="18"/>
                <w:szCs w:val="18"/>
                <w:highlight w:val="none"/>
              </w:rPr>
              <w:t>掌握消防员的思想特点和道德修养要求，会针对常见场景开展谈心与交流沟通，会运用救援心理学知识，化解自己及身边人员的负面应激反应。</w:t>
            </w:r>
          </w:p>
        </w:tc>
        <w:tc>
          <w:tcPr>
            <w:tcW w:w="863" w:type="dxa"/>
            <w:vAlign w:val="center"/>
          </w:tcPr>
          <w:p>
            <w:pPr>
              <w:jc w:val="center"/>
              <w:rPr>
                <w:rFonts w:cs="Times New Roman" w:asciiTheme="minorEastAsia" w:hAnsiTheme="minorEastAsia"/>
                <w:b/>
                <w:bCs/>
                <w:color w:val="auto"/>
                <w:sz w:val="18"/>
                <w:szCs w:val="18"/>
                <w:highlight w:val="none"/>
              </w:rPr>
            </w:pPr>
            <w:r>
              <w:rPr>
                <w:rFonts w:hint="eastAsia" w:cs="Times New Roman" w:asciiTheme="minorEastAsia" w:hAnsiTheme="minorEastAsia"/>
                <w:bCs/>
                <w:color w:val="auto"/>
                <w:sz w:val="18"/>
                <w:szCs w:val="18"/>
                <w:highlight w:val="none"/>
              </w:rPr>
              <w:t>32</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c>
          <w:tcPr>
            <w:tcW w:w="844" w:type="dxa"/>
            <w:vAlign w:val="center"/>
          </w:tcPr>
          <w:p>
            <w:pPr>
              <w:jc w:val="center"/>
              <w:rPr>
                <w:rFonts w:cs="Times New Roman" w:asciiTheme="minorEastAsia" w:hAnsiTheme="minorEastAsia"/>
                <w:b/>
                <w:bCs/>
                <w:color w:val="auto"/>
                <w:sz w:val="18"/>
                <w:szCs w:val="18"/>
                <w:highlight w:val="none"/>
              </w:rPr>
            </w:pPr>
            <w:r>
              <w:rPr>
                <w:rFonts w:asciiTheme="minorEastAsia" w:hAnsiTheme="minorEastAsia"/>
                <w:color w:val="auto"/>
                <w:sz w:val="18"/>
                <w:szCs w:val="18"/>
                <w:highlight w:val="none"/>
              </w:rPr>
              <w:t>2</w:t>
            </w:r>
          </w:p>
        </w:tc>
        <w:tc>
          <w:tcPr>
            <w:tcW w:w="1945" w:type="dxa"/>
            <w:vAlign w:val="center"/>
          </w:tcPr>
          <w:p>
            <w:pPr>
              <w:jc w:val="center"/>
              <w:rPr>
                <w:rFonts w:cs="Times New Roman" w:asciiTheme="minorEastAsia" w:hAnsiTheme="minorEastAsia"/>
                <w:b/>
                <w:bCs/>
                <w:color w:val="auto"/>
                <w:sz w:val="18"/>
                <w:szCs w:val="18"/>
                <w:highlight w:val="none"/>
              </w:rPr>
            </w:pPr>
            <w:r>
              <w:rPr>
                <w:rFonts w:hint="eastAsia" w:asciiTheme="minorEastAsia" w:hAnsiTheme="minorEastAsia"/>
                <w:color w:val="auto"/>
                <w:sz w:val="18"/>
                <w:szCs w:val="18"/>
                <w:highlight w:val="none"/>
              </w:rPr>
              <w:t>消防员灭火救援实用理论</w:t>
            </w:r>
          </w:p>
        </w:tc>
        <w:tc>
          <w:tcPr>
            <w:tcW w:w="5528" w:type="dxa"/>
            <w:vAlign w:val="center"/>
          </w:tcPr>
          <w:p>
            <w:pPr>
              <w:widowControl/>
              <w:jc w:val="left"/>
              <w:rPr>
                <w:rFonts w:cs="宋体" w:asciiTheme="minorEastAsia" w:hAnsiTheme="minorEastAsia"/>
                <w:b/>
                <w:color w:val="auto"/>
                <w:kern w:val="0"/>
                <w:sz w:val="18"/>
                <w:szCs w:val="18"/>
                <w:highlight w:val="none"/>
              </w:rPr>
            </w:pPr>
            <w:r>
              <w:rPr>
                <w:rFonts w:hint="eastAsia" w:cs="宋体" w:asciiTheme="minorEastAsia" w:hAnsiTheme="minorEastAsia"/>
                <w:b/>
                <w:color w:val="auto"/>
                <w:kern w:val="0"/>
                <w:sz w:val="18"/>
                <w:szCs w:val="18"/>
                <w:highlight w:val="none"/>
              </w:rPr>
              <w:t>内容：</w:t>
            </w:r>
            <w:r>
              <w:rPr>
                <w:rFonts w:hint="eastAsia" w:cs="宋体" w:asciiTheme="minorEastAsia" w:hAnsiTheme="minorEastAsia"/>
                <w:color w:val="auto"/>
                <w:kern w:val="0"/>
                <w:sz w:val="18"/>
                <w:szCs w:val="18"/>
                <w:highlight w:val="none"/>
              </w:rPr>
              <w:t>燃烧与火灾</w:t>
            </w:r>
            <w:r>
              <w:rPr>
                <w:rFonts w:cs="宋体" w:asciiTheme="minorEastAsia" w:hAnsiTheme="minorEastAsia"/>
                <w:color w:val="auto"/>
                <w:kern w:val="0"/>
                <w:sz w:val="18"/>
                <w:szCs w:val="18"/>
                <w:highlight w:val="none"/>
              </w:rPr>
              <w:t>、危险化学品、安全防护和火灾扑救</w:t>
            </w:r>
            <w:r>
              <w:rPr>
                <w:rFonts w:hint="eastAsia" w:cs="宋体" w:asciiTheme="minorEastAsia" w:hAnsiTheme="minorEastAsia"/>
                <w:color w:val="auto"/>
                <w:kern w:val="0"/>
                <w:sz w:val="18"/>
                <w:szCs w:val="18"/>
                <w:highlight w:val="none"/>
              </w:rPr>
              <w:t>等</w:t>
            </w:r>
            <w:r>
              <w:rPr>
                <w:rFonts w:cs="宋体" w:asciiTheme="minorEastAsia" w:hAnsiTheme="minorEastAsia"/>
                <w:color w:val="auto"/>
                <w:kern w:val="0"/>
                <w:sz w:val="18"/>
                <w:szCs w:val="18"/>
                <w:highlight w:val="none"/>
              </w:rPr>
              <w:t>基本知识</w:t>
            </w:r>
            <w:r>
              <w:rPr>
                <w:rFonts w:hint="eastAsia" w:cs="宋体" w:asciiTheme="minorEastAsia" w:hAnsiTheme="minorEastAsia"/>
                <w:color w:val="auto"/>
                <w:kern w:val="0"/>
                <w:sz w:val="18"/>
                <w:szCs w:val="18"/>
                <w:highlight w:val="none"/>
              </w:rPr>
              <w:t>。</w:t>
            </w:r>
          </w:p>
          <w:p>
            <w:pPr>
              <w:jc w:val="left"/>
              <w:rPr>
                <w:rFonts w:cs="Times New Roman" w:asciiTheme="minorEastAsia" w:hAnsiTheme="minorEastAsia"/>
                <w:b/>
                <w:bCs/>
                <w:color w:val="auto"/>
                <w:sz w:val="18"/>
                <w:szCs w:val="18"/>
                <w:highlight w:val="none"/>
              </w:rPr>
            </w:pPr>
            <w:r>
              <w:rPr>
                <w:rFonts w:hint="eastAsia" w:cs="宋体" w:asciiTheme="minorEastAsia" w:hAnsiTheme="minorEastAsia"/>
                <w:b/>
                <w:color w:val="auto"/>
                <w:kern w:val="0"/>
                <w:sz w:val="18"/>
                <w:szCs w:val="18"/>
                <w:highlight w:val="none"/>
              </w:rPr>
              <w:t>要求：</w:t>
            </w:r>
            <w:r>
              <w:rPr>
                <w:rFonts w:hint="eastAsia" w:cs="宋体" w:asciiTheme="minorEastAsia" w:hAnsiTheme="minorEastAsia"/>
                <w:color w:val="auto"/>
                <w:kern w:val="0"/>
                <w:sz w:val="18"/>
                <w:szCs w:val="18"/>
                <w:highlight w:val="none"/>
              </w:rPr>
              <w:t>掌握燃烧与火灾</w:t>
            </w:r>
            <w:r>
              <w:rPr>
                <w:rFonts w:cs="宋体" w:asciiTheme="minorEastAsia" w:hAnsiTheme="minorEastAsia"/>
                <w:color w:val="auto"/>
                <w:kern w:val="0"/>
                <w:sz w:val="18"/>
                <w:szCs w:val="18"/>
                <w:highlight w:val="none"/>
              </w:rPr>
              <w:t>、危险化学品、安全防护和火灾扑救</w:t>
            </w:r>
            <w:r>
              <w:rPr>
                <w:rFonts w:hint="eastAsia" w:cs="宋体" w:asciiTheme="minorEastAsia" w:hAnsiTheme="minorEastAsia"/>
                <w:color w:val="auto"/>
                <w:kern w:val="0"/>
                <w:sz w:val="18"/>
                <w:szCs w:val="18"/>
                <w:highlight w:val="none"/>
              </w:rPr>
              <w:t>等</w:t>
            </w:r>
            <w:r>
              <w:rPr>
                <w:rFonts w:cs="宋体" w:asciiTheme="minorEastAsia" w:hAnsiTheme="minorEastAsia"/>
                <w:color w:val="auto"/>
                <w:kern w:val="0"/>
                <w:sz w:val="18"/>
                <w:szCs w:val="18"/>
                <w:highlight w:val="none"/>
              </w:rPr>
              <w:t>基本知识</w:t>
            </w:r>
            <w:r>
              <w:rPr>
                <w:rFonts w:hint="eastAsia" w:cs="宋体" w:asciiTheme="minorEastAsia" w:hAnsiTheme="minorEastAsia"/>
                <w:color w:val="auto"/>
                <w:kern w:val="0"/>
                <w:sz w:val="18"/>
                <w:szCs w:val="18"/>
                <w:highlight w:val="none"/>
              </w:rPr>
              <w:t>，并能在灭火救援中熟练运用。</w:t>
            </w:r>
          </w:p>
        </w:tc>
        <w:tc>
          <w:tcPr>
            <w:tcW w:w="863" w:type="dxa"/>
            <w:vAlign w:val="center"/>
          </w:tcPr>
          <w:p>
            <w:pPr>
              <w:jc w:val="center"/>
              <w:rPr>
                <w:rFonts w:cs="Times New Roman" w:asciiTheme="minorEastAsia" w:hAnsiTheme="minorEastAsia"/>
                <w:b/>
                <w:bCs/>
                <w:color w:val="auto"/>
                <w:sz w:val="18"/>
                <w:szCs w:val="18"/>
                <w:highlight w:val="none"/>
              </w:rPr>
            </w:pPr>
            <w:r>
              <w:rPr>
                <w:rFonts w:hint="eastAsia" w:cs="Times New Roman" w:asciiTheme="minorEastAsia" w:hAnsiTheme="minorEastAsia"/>
                <w:bCs/>
                <w:color w:val="auto"/>
                <w:sz w:val="18"/>
                <w:szCs w:val="18"/>
                <w:highlight w:val="none"/>
              </w:rPr>
              <w:t>48</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c>
          <w:tcPr>
            <w:tcW w:w="844" w:type="dxa"/>
            <w:vAlign w:val="center"/>
          </w:tcPr>
          <w:p>
            <w:pPr>
              <w:autoSpaceDN w:val="0"/>
              <w:spacing w:line="200" w:lineRule="exact"/>
              <w:jc w:val="center"/>
              <w:textAlignment w:val="center"/>
              <w:rPr>
                <w:rFonts w:cs="Times New Roman" w:asciiTheme="minorEastAsia" w:hAnsiTheme="minorEastAsia"/>
                <w:color w:val="auto"/>
                <w:sz w:val="18"/>
                <w:szCs w:val="18"/>
                <w:highlight w:val="none"/>
              </w:rPr>
            </w:pPr>
            <w:r>
              <w:rPr>
                <w:rFonts w:asciiTheme="minorEastAsia" w:hAnsiTheme="minorEastAsia"/>
                <w:color w:val="auto"/>
                <w:sz w:val="18"/>
                <w:szCs w:val="18"/>
                <w:highlight w:val="none"/>
              </w:rPr>
              <w:t>3</w:t>
            </w:r>
          </w:p>
        </w:tc>
        <w:tc>
          <w:tcPr>
            <w:tcW w:w="1945" w:type="dxa"/>
            <w:vAlign w:val="center"/>
          </w:tcPr>
          <w:p>
            <w:pPr>
              <w:autoSpaceDN w:val="0"/>
              <w:spacing w:line="200" w:lineRule="exact"/>
              <w:jc w:val="center"/>
              <w:textAlignment w:val="center"/>
              <w:rPr>
                <w:rFonts w:cs="Times New Roman" w:asciiTheme="minorEastAsia" w:hAnsiTheme="minorEastAsia"/>
                <w:color w:val="auto"/>
                <w:sz w:val="18"/>
                <w:szCs w:val="18"/>
                <w:highlight w:val="none"/>
              </w:rPr>
            </w:pPr>
            <w:r>
              <w:rPr>
                <w:rFonts w:hint="eastAsia" w:asciiTheme="minorEastAsia" w:hAnsiTheme="minorEastAsia"/>
                <w:color w:val="auto"/>
                <w:sz w:val="18"/>
                <w:szCs w:val="18"/>
                <w:highlight w:val="none"/>
              </w:rPr>
              <w:t>应急管理概论</w:t>
            </w:r>
          </w:p>
        </w:tc>
        <w:tc>
          <w:tcPr>
            <w:tcW w:w="5528" w:type="dxa"/>
            <w:vAlign w:val="center"/>
          </w:tcPr>
          <w:p>
            <w:pPr>
              <w:widowControl/>
              <w:jc w:val="left"/>
              <w:rPr>
                <w:rFonts w:cs="宋体" w:asciiTheme="minorEastAsia" w:hAnsiTheme="minorEastAsia"/>
                <w:b/>
                <w:color w:val="auto"/>
                <w:kern w:val="0"/>
                <w:sz w:val="18"/>
                <w:szCs w:val="18"/>
                <w:highlight w:val="none"/>
              </w:rPr>
            </w:pPr>
            <w:r>
              <w:rPr>
                <w:rFonts w:hint="eastAsia" w:cs="宋体" w:asciiTheme="minorEastAsia" w:hAnsiTheme="minorEastAsia"/>
                <w:b/>
                <w:color w:val="auto"/>
                <w:kern w:val="0"/>
                <w:sz w:val="18"/>
                <w:szCs w:val="18"/>
                <w:highlight w:val="none"/>
              </w:rPr>
              <w:t>内容：</w:t>
            </w:r>
            <w:r>
              <w:rPr>
                <w:rFonts w:cs="宋体" w:asciiTheme="minorEastAsia" w:hAnsiTheme="minorEastAsia"/>
                <w:color w:val="auto"/>
                <w:kern w:val="0"/>
                <w:sz w:val="18"/>
                <w:szCs w:val="18"/>
                <w:highlight w:val="none"/>
              </w:rPr>
              <w:t>应急管理基本概念；应急预案、应急</w:t>
            </w:r>
            <w:r>
              <w:rPr>
                <w:rFonts w:hint="eastAsia" w:cs="宋体" w:asciiTheme="minorEastAsia" w:hAnsiTheme="minorEastAsia"/>
                <w:color w:val="auto"/>
                <w:kern w:val="0"/>
                <w:sz w:val="18"/>
                <w:szCs w:val="18"/>
                <w:highlight w:val="none"/>
              </w:rPr>
              <w:t>法规</w:t>
            </w:r>
            <w:r>
              <w:rPr>
                <w:rFonts w:cs="宋体" w:asciiTheme="minorEastAsia" w:hAnsiTheme="minorEastAsia"/>
                <w:color w:val="auto"/>
                <w:kern w:val="0"/>
                <w:sz w:val="18"/>
                <w:szCs w:val="18"/>
                <w:highlight w:val="none"/>
              </w:rPr>
              <w:t>、应急体制和应急机制的相关理论。</w:t>
            </w:r>
          </w:p>
          <w:p>
            <w:pPr>
              <w:jc w:val="left"/>
              <w:rPr>
                <w:rFonts w:cs="Times New Roman" w:asciiTheme="minorEastAsia" w:hAnsiTheme="minorEastAsia"/>
                <w:b/>
                <w:bCs/>
                <w:color w:val="auto"/>
                <w:sz w:val="18"/>
                <w:szCs w:val="18"/>
                <w:highlight w:val="none"/>
              </w:rPr>
            </w:pPr>
            <w:r>
              <w:rPr>
                <w:rFonts w:hint="eastAsia" w:cs="宋体" w:asciiTheme="minorEastAsia" w:hAnsiTheme="minorEastAsia"/>
                <w:b/>
                <w:color w:val="auto"/>
                <w:kern w:val="0"/>
                <w:sz w:val="18"/>
                <w:szCs w:val="18"/>
                <w:highlight w:val="none"/>
              </w:rPr>
              <w:t>要求：</w:t>
            </w:r>
            <w:r>
              <w:rPr>
                <w:rFonts w:hint="eastAsia" w:cs="宋体" w:asciiTheme="minorEastAsia" w:hAnsiTheme="minorEastAsia"/>
                <w:color w:val="auto"/>
                <w:kern w:val="0"/>
                <w:sz w:val="18"/>
                <w:szCs w:val="18"/>
                <w:highlight w:val="none"/>
              </w:rPr>
              <w:t>掌握应急管理基本概念，会编制</w:t>
            </w:r>
            <w:r>
              <w:rPr>
                <w:rFonts w:cs="宋体" w:asciiTheme="minorEastAsia" w:hAnsiTheme="minorEastAsia"/>
                <w:color w:val="auto"/>
                <w:kern w:val="0"/>
                <w:sz w:val="18"/>
                <w:szCs w:val="18"/>
                <w:highlight w:val="none"/>
              </w:rPr>
              <w:t>“一案三制”</w:t>
            </w:r>
            <w:r>
              <w:rPr>
                <w:rFonts w:hint="eastAsia" w:cs="宋体" w:asciiTheme="minorEastAsia" w:hAnsiTheme="minorEastAsia"/>
                <w:color w:val="auto"/>
                <w:kern w:val="0"/>
                <w:sz w:val="18"/>
                <w:szCs w:val="18"/>
                <w:highlight w:val="none"/>
              </w:rPr>
              <w:t>，并根据单位实际开展应急基础性工作。</w:t>
            </w:r>
          </w:p>
        </w:tc>
        <w:tc>
          <w:tcPr>
            <w:tcW w:w="863" w:type="dxa"/>
            <w:vAlign w:val="center"/>
          </w:tcPr>
          <w:p>
            <w:pPr>
              <w:jc w:val="center"/>
              <w:rPr>
                <w:rFonts w:cs="Times New Roman" w:asciiTheme="minorEastAsia" w:hAnsiTheme="minorEastAsia"/>
                <w:bCs/>
                <w:color w:val="auto"/>
                <w:sz w:val="18"/>
                <w:szCs w:val="18"/>
                <w:highlight w:val="none"/>
              </w:rPr>
            </w:pPr>
            <w:r>
              <w:rPr>
                <w:rFonts w:hint="eastAsia" w:cs="Times New Roman" w:asciiTheme="minorEastAsia" w:hAnsiTheme="minorEastAsia"/>
                <w:bCs/>
                <w:color w:val="auto"/>
                <w:sz w:val="18"/>
                <w:szCs w:val="18"/>
                <w:highlight w:val="none"/>
              </w:rPr>
              <w:t>32</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c>
          <w:tcPr>
            <w:tcW w:w="844" w:type="dxa"/>
            <w:vAlign w:val="center"/>
          </w:tcPr>
          <w:p>
            <w:pPr>
              <w:autoSpaceDN w:val="0"/>
              <w:spacing w:line="200" w:lineRule="exact"/>
              <w:jc w:val="center"/>
              <w:textAlignment w:val="center"/>
              <w:rPr>
                <w:rFonts w:cs="Times New Roman" w:asciiTheme="minorEastAsia" w:hAnsiTheme="minorEastAsia"/>
                <w:color w:val="auto"/>
                <w:sz w:val="18"/>
                <w:szCs w:val="18"/>
                <w:highlight w:val="none"/>
              </w:rPr>
            </w:pPr>
            <w:r>
              <w:rPr>
                <w:rFonts w:asciiTheme="minorEastAsia" w:hAnsiTheme="minorEastAsia"/>
                <w:color w:val="auto"/>
                <w:sz w:val="18"/>
                <w:szCs w:val="18"/>
                <w:highlight w:val="none"/>
              </w:rPr>
              <w:t>4</w:t>
            </w:r>
          </w:p>
        </w:tc>
        <w:tc>
          <w:tcPr>
            <w:tcW w:w="1945" w:type="dxa"/>
            <w:vAlign w:val="center"/>
          </w:tcPr>
          <w:p>
            <w:pPr>
              <w:autoSpaceDN w:val="0"/>
              <w:spacing w:line="200" w:lineRule="exact"/>
              <w:jc w:val="center"/>
              <w:textAlignment w:val="center"/>
              <w:rPr>
                <w:rFonts w:cs="Times New Roman" w:asciiTheme="minorEastAsia" w:hAnsiTheme="minorEastAsia"/>
                <w:color w:val="auto"/>
                <w:sz w:val="18"/>
                <w:szCs w:val="18"/>
                <w:highlight w:val="none"/>
              </w:rPr>
            </w:pPr>
            <w:r>
              <w:rPr>
                <w:rFonts w:hint="eastAsia" w:asciiTheme="minorEastAsia" w:hAnsiTheme="minorEastAsia"/>
                <w:color w:val="auto"/>
                <w:sz w:val="18"/>
                <w:szCs w:val="18"/>
                <w:highlight w:val="none"/>
              </w:rPr>
              <w:t>安全系统工程</w:t>
            </w:r>
          </w:p>
        </w:tc>
        <w:tc>
          <w:tcPr>
            <w:tcW w:w="5528" w:type="dxa"/>
            <w:vAlign w:val="center"/>
          </w:tcPr>
          <w:p>
            <w:pPr>
              <w:widowControl/>
              <w:jc w:val="left"/>
              <w:rPr>
                <w:rFonts w:cs="宋体" w:asciiTheme="minorEastAsia" w:hAnsiTheme="minorEastAsia"/>
                <w:b/>
                <w:color w:val="auto"/>
                <w:kern w:val="0"/>
                <w:sz w:val="18"/>
                <w:szCs w:val="18"/>
                <w:highlight w:val="none"/>
              </w:rPr>
            </w:pPr>
            <w:r>
              <w:rPr>
                <w:rFonts w:hint="eastAsia" w:cs="宋体" w:asciiTheme="minorEastAsia" w:hAnsiTheme="minorEastAsia"/>
                <w:b/>
                <w:color w:val="auto"/>
                <w:kern w:val="0"/>
                <w:sz w:val="18"/>
                <w:szCs w:val="18"/>
                <w:highlight w:val="none"/>
              </w:rPr>
              <w:t>内容：</w:t>
            </w:r>
            <w:r>
              <w:rPr>
                <w:rFonts w:hint="eastAsia" w:cs="宋体" w:asciiTheme="minorEastAsia" w:hAnsiTheme="minorEastAsia"/>
                <w:color w:val="auto"/>
                <w:kern w:val="0"/>
                <w:sz w:val="18"/>
                <w:szCs w:val="18"/>
                <w:highlight w:val="none"/>
              </w:rPr>
              <w:t>危险的识别、分析与事故预测；消除、控制导致事故的危险；分析构成安全系统各单元间的关系和相互影响，协调各单元之间的关系，取得系统安全的最佳设计等。</w:t>
            </w:r>
          </w:p>
          <w:p>
            <w:pPr>
              <w:jc w:val="left"/>
              <w:rPr>
                <w:rFonts w:cs="Times New Roman" w:asciiTheme="minorEastAsia" w:hAnsiTheme="minorEastAsia"/>
                <w:bCs/>
                <w:color w:val="auto"/>
                <w:sz w:val="18"/>
                <w:szCs w:val="18"/>
                <w:highlight w:val="none"/>
              </w:rPr>
            </w:pPr>
            <w:r>
              <w:rPr>
                <w:rFonts w:hint="eastAsia" w:cs="宋体" w:asciiTheme="minorEastAsia" w:hAnsiTheme="minorEastAsia"/>
                <w:b/>
                <w:color w:val="auto"/>
                <w:kern w:val="0"/>
                <w:sz w:val="18"/>
                <w:szCs w:val="18"/>
                <w:highlight w:val="none"/>
              </w:rPr>
              <w:t>要求：</w:t>
            </w:r>
            <w:r>
              <w:rPr>
                <w:rFonts w:hint="eastAsia" w:cs="宋体" w:asciiTheme="minorEastAsia" w:hAnsiTheme="minorEastAsia"/>
                <w:color w:val="auto"/>
                <w:kern w:val="0"/>
                <w:sz w:val="18"/>
                <w:szCs w:val="18"/>
                <w:highlight w:val="none"/>
              </w:rPr>
              <w:t>掌握系统安全原理和分析方法，在系统思想指导下，自觉运用系统工程的原理和方法开展安全工作。</w:t>
            </w:r>
          </w:p>
        </w:tc>
        <w:tc>
          <w:tcPr>
            <w:tcW w:w="863" w:type="dxa"/>
            <w:vAlign w:val="center"/>
          </w:tcPr>
          <w:p>
            <w:pPr>
              <w:jc w:val="center"/>
              <w:rPr>
                <w:rFonts w:cs="Times New Roman" w:asciiTheme="minorEastAsia" w:hAnsiTheme="minorEastAsia"/>
                <w:bCs/>
                <w:color w:val="auto"/>
                <w:sz w:val="18"/>
                <w:szCs w:val="18"/>
                <w:highlight w:val="none"/>
              </w:rPr>
            </w:pPr>
            <w:r>
              <w:rPr>
                <w:rFonts w:hint="eastAsia" w:cs="Times New Roman" w:asciiTheme="minorEastAsia" w:hAnsiTheme="minorEastAsia"/>
                <w:bCs/>
                <w:color w:val="auto"/>
                <w:sz w:val="18"/>
                <w:szCs w:val="18"/>
                <w:highlight w:val="none"/>
              </w:rPr>
              <w:t>48</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c>
          <w:tcPr>
            <w:tcW w:w="844" w:type="dxa"/>
            <w:vAlign w:val="center"/>
          </w:tcPr>
          <w:p>
            <w:pPr>
              <w:autoSpaceDN w:val="0"/>
              <w:spacing w:line="200" w:lineRule="exact"/>
              <w:jc w:val="center"/>
              <w:textAlignment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5</w:t>
            </w:r>
          </w:p>
        </w:tc>
        <w:tc>
          <w:tcPr>
            <w:tcW w:w="1945" w:type="dxa"/>
            <w:vAlign w:val="center"/>
          </w:tcPr>
          <w:p>
            <w:pPr>
              <w:autoSpaceDN w:val="0"/>
              <w:spacing w:line="200" w:lineRule="exact"/>
              <w:jc w:val="center"/>
              <w:textAlignment w:val="center"/>
              <w:rPr>
                <w:rFonts w:cs="Times New Roman" w:asciiTheme="minorEastAsia" w:hAnsiTheme="minorEastAsia"/>
                <w:color w:val="auto"/>
                <w:sz w:val="18"/>
                <w:szCs w:val="18"/>
                <w:highlight w:val="none"/>
              </w:rPr>
            </w:pPr>
            <w:r>
              <w:rPr>
                <w:rFonts w:hint="eastAsia" w:cs="Times New Roman" w:asciiTheme="minorEastAsia" w:hAnsiTheme="minorEastAsia"/>
                <w:color w:val="auto"/>
                <w:sz w:val="18"/>
                <w:szCs w:val="18"/>
                <w:highlight w:val="none"/>
              </w:rPr>
              <w:t>队列训练与消防体育</w:t>
            </w:r>
          </w:p>
        </w:tc>
        <w:tc>
          <w:tcPr>
            <w:tcW w:w="5528" w:type="dxa"/>
            <w:vAlign w:val="center"/>
          </w:tcPr>
          <w:p>
            <w:pPr>
              <w:jc w:val="left"/>
              <w:rPr>
                <w:rFonts w:cs="Times New Roman" w:asciiTheme="minorEastAsia" w:hAnsiTheme="minorEastAsia"/>
                <w:bCs/>
                <w:color w:val="auto"/>
                <w:sz w:val="18"/>
                <w:szCs w:val="18"/>
                <w:highlight w:val="none"/>
              </w:rPr>
            </w:pPr>
            <w:r>
              <w:rPr>
                <w:rFonts w:cs="Times New Roman" w:asciiTheme="minorEastAsia" w:hAnsiTheme="minorEastAsia"/>
                <w:b/>
                <w:bCs/>
                <w:color w:val="auto"/>
                <w:sz w:val="18"/>
                <w:szCs w:val="18"/>
                <w:highlight w:val="none"/>
              </w:rPr>
              <w:t>内容：</w:t>
            </w:r>
            <w:r>
              <w:rPr>
                <w:rFonts w:hint="eastAsia" w:cs="Times New Roman" w:asciiTheme="minorEastAsia" w:hAnsiTheme="minorEastAsia"/>
                <w:bCs/>
                <w:color w:val="auto"/>
                <w:sz w:val="18"/>
                <w:szCs w:val="18"/>
                <w:highlight w:val="none"/>
              </w:rPr>
              <w:t>队列训练和消防体能训练</w:t>
            </w:r>
          </w:p>
          <w:p>
            <w:pPr>
              <w:widowControl/>
              <w:spacing w:line="240" w:lineRule="auto"/>
              <w:jc w:val="left"/>
              <w:rPr>
                <w:rFonts w:cs="宋体" w:asciiTheme="minorEastAsia" w:hAnsiTheme="minorEastAsia"/>
                <w:color w:val="auto"/>
                <w:kern w:val="0"/>
                <w:sz w:val="18"/>
                <w:szCs w:val="18"/>
                <w:highlight w:val="none"/>
              </w:rPr>
            </w:pPr>
            <w:r>
              <w:rPr>
                <w:rFonts w:cs="Times New Roman" w:asciiTheme="minorEastAsia" w:hAnsiTheme="minorEastAsia"/>
                <w:b/>
                <w:bCs/>
                <w:color w:val="auto"/>
                <w:sz w:val="18"/>
                <w:szCs w:val="18"/>
                <w:highlight w:val="none"/>
              </w:rPr>
              <w:t>要求</w:t>
            </w:r>
            <w:r>
              <w:rPr>
                <w:rFonts w:cs="Times New Roman" w:asciiTheme="minorEastAsia" w:hAnsiTheme="minorEastAsia"/>
                <w:bCs/>
                <w:color w:val="auto"/>
                <w:sz w:val="18"/>
                <w:szCs w:val="18"/>
                <w:highlight w:val="none"/>
              </w:rPr>
              <w:t>：</w:t>
            </w:r>
            <w:r>
              <w:rPr>
                <w:rFonts w:hint="eastAsia" w:cs="Times New Roman" w:asciiTheme="minorEastAsia" w:hAnsiTheme="minorEastAsia"/>
                <w:bCs/>
                <w:color w:val="auto"/>
                <w:sz w:val="18"/>
                <w:szCs w:val="18"/>
                <w:highlight w:val="none"/>
              </w:rPr>
              <w:t>掌握单人、班组和连队的队列动作要领，能按制定要求组织实施；通过体能训练，强健体魄，使力量、耐力、协调性等满足灭火救援工作需要。</w:t>
            </w:r>
          </w:p>
        </w:tc>
        <w:tc>
          <w:tcPr>
            <w:tcW w:w="863" w:type="dxa"/>
            <w:vAlign w:val="center"/>
          </w:tcPr>
          <w:p>
            <w:pPr>
              <w:jc w:val="center"/>
              <w:rPr>
                <w:rFonts w:cs="Times New Roman" w:asciiTheme="minorEastAsia" w:hAnsiTheme="minorEastAsia"/>
                <w:bCs/>
                <w:color w:val="auto"/>
                <w:sz w:val="18"/>
                <w:szCs w:val="18"/>
                <w:highlight w:val="none"/>
              </w:rPr>
            </w:pPr>
            <w:r>
              <w:rPr>
                <w:rFonts w:hint="eastAsia" w:asciiTheme="minorEastAsia" w:hAnsiTheme="minorEastAsia"/>
                <w:color w:val="auto"/>
                <w:sz w:val="18"/>
                <w:szCs w:val="18"/>
                <w:highlight w:val="none"/>
              </w:rPr>
              <w:t>5</w:t>
            </w:r>
            <w:r>
              <w:rPr>
                <w:rFonts w:asciiTheme="minorEastAsia" w:hAnsiTheme="minorEastAsia"/>
                <w:color w:val="auto"/>
                <w:sz w:val="18"/>
                <w:szCs w:val="18"/>
                <w:highlight w:val="none"/>
              </w:rPr>
              <w:t>44</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c>
          <w:tcPr>
            <w:tcW w:w="844" w:type="dxa"/>
            <w:vAlign w:val="center"/>
          </w:tcPr>
          <w:p>
            <w:pPr>
              <w:autoSpaceDN w:val="0"/>
              <w:spacing w:line="200" w:lineRule="exact"/>
              <w:jc w:val="center"/>
              <w:textAlignment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6</w:t>
            </w:r>
          </w:p>
        </w:tc>
        <w:tc>
          <w:tcPr>
            <w:tcW w:w="1945" w:type="dxa"/>
            <w:vAlign w:val="center"/>
          </w:tcPr>
          <w:p>
            <w:pPr>
              <w:autoSpaceDN w:val="0"/>
              <w:spacing w:line="200" w:lineRule="exact"/>
              <w:jc w:val="center"/>
              <w:textAlignment w:val="center"/>
              <w:rPr>
                <w:rFonts w:cs="Times New Roman" w:asciiTheme="minorEastAsia" w:hAnsiTheme="minorEastAsia"/>
                <w:color w:val="auto"/>
                <w:sz w:val="18"/>
                <w:szCs w:val="18"/>
                <w:highlight w:val="none"/>
              </w:rPr>
            </w:pPr>
            <w:r>
              <w:rPr>
                <w:rFonts w:hint="eastAsia" w:cs="Times New Roman" w:asciiTheme="minorEastAsia" w:hAnsiTheme="minorEastAsia"/>
                <w:color w:val="auto"/>
                <w:sz w:val="18"/>
                <w:szCs w:val="18"/>
                <w:highlight w:val="none"/>
              </w:rPr>
              <w:t>消防救援基础技能</w:t>
            </w:r>
          </w:p>
        </w:tc>
        <w:tc>
          <w:tcPr>
            <w:tcW w:w="5528" w:type="dxa"/>
            <w:vAlign w:val="center"/>
          </w:tcPr>
          <w:p>
            <w:pPr>
              <w:jc w:val="left"/>
              <w:rPr>
                <w:rFonts w:cs="Times New Roman" w:asciiTheme="minorEastAsia" w:hAnsiTheme="minorEastAsia"/>
                <w:bCs/>
                <w:color w:val="auto"/>
                <w:sz w:val="18"/>
                <w:szCs w:val="18"/>
                <w:highlight w:val="none"/>
              </w:rPr>
            </w:pPr>
            <w:r>
              <w:rPr>
                <w:rFonts w:cs="Times New Roman" w:asciiTheme="minorEastAsia" w:hAnsiTheme="minorEastAsia"/>
                <w:b/>
                <w:bCs/>
                <w:color w:val="auto"/>
                <w:sz w:val="18"/>
                <w:szCs w:val="18"/>
                <w:highlight w:val="none"/>
              </w:rPr>
              <w:t>内容：</w:t>
            </w:r>
            <w:r>
              <w:rPr>
                <w:rFonts w:hint="eastAsia" w:cs="Times New Roman" w:asciiTheme="minorEastAsia" w:hAnsiTheme="minorEastAsia"/>
                <w:color w:val="auto"/>
                <w:sz w:val="18"/>
                <w:szCs w:val="18"/>
                <w:highlight w:val="none"/>
              </w:rPr>
              <w:t>救援基础技术分为理论和操作两部分。理论上</w:t>
            </w:r>
            <w:r>
              <w:rPr>
                <w:rFonts w:hint="eastAsia" w:asciiTheme="minorEastAsia" w:hAnsiTheme="minorEastAsia"/>
                <w:color w:val="auto"/>
                <w:sz w:val="18"/>
                <w:szCs w:val="18"/>
                <w:highlight w:val="none"/>
              </w:rPr>
              <w:t>要偏重于技能科目介绍、操作指南、应用场景和注意事项等方面内容为主；实际操作是基于水带、绳索、防护、侦检、破拆工具和救生等技术。</w:t>
            </w:r>
          </w:p>
          <w:p>
            <w:pPr>
              <w:widowControl/>
              <w:spacing w:line="240" w:lineRule="auto"/>
              <w:jc w:val="left"/>
              <w:rPr>
                <w:rFonts w:cs="宋体" w:asciiTheme="minorEastAsia" w:hAnsiTheme="minorEastAsia"/>
                <w:color w:val="auto"/>
                <w:kern w:val="0"/>
                <w:sz w:val="18"/>
                <w:szCs w:val="18"/>
                <w:highlight w:val="none"/>
              </w:rPr>
            </w:pPr>
            <w:r>
              <w:rPr>
                <w:rFonts w:cs="Times New Roman" w:asciiTheme="minorEastAsia" w:hAnsiTheme="minorEastAsia"/>
                <w:b/>
                <w:bCs/>
                <w:color w:val="auto"/>
                <w:sz w:val="18"/>
                <w:szCs w:val="18"/>
                <w:highlight w:val="none"/>
              </w:rPr>
              <w:t>要求：</w:t>
            </w:r>
            <w:r>
              <w:rPr>
                <w:rFonts w:hint="eastAsia" w:asciiTheme="minorEastAsia" w:hAnsiTheme="minorEastAsia"/>
                <w:color w:val="auto"/>
                <w:sz w:val="18"/>
                <w:szCs w:val="18"/>
                <w:highlight w:val="none"/>
              </w:rPr>
              <w:t>掌握设备的基本参数、工作运行原理、操作注意事项、维护保养等内容。能熟练操作救援技能，掌握应用场合、注意事项等。能根据救援场景，熟悉选用多种救援技能，配合完成救援任务</w:t>
            </w:r>
            <w:r>
              <w:rPr>
                <w:rFonts w:cs="Times New Roman" w:asciiTheme="minorEastAsia" w:hAnsiTheme="minorEastAsia"/>
                <w:bCs/>
                <w:color w:val="auto"/>
                <w:sz w:val="18"/>
                <w:szCs w:val="18"/>
                <w:highlight w:val="none"/>
              </w:rPr>
              <w:t>。</w:t>
            </w:r>
          </w:p>
        </w:tc>
        <w:tc>
          <w:tcPr>
            <w:tcW w:w="863" w:type="dxa"/>
            <w:vAlign w:val="center"/>
          </w:tcPr>
          <w:p>
            <w:pPr>
              <w:jc w:val="center"/>
              <w:rPr>
                <w:rFonts w:cs="Times New Roman" w:asciiTheme="minorEastAsia" w:hAnsiTheme="minorEastAsia"/>
                <w:bCs/>
                <w:color w:val="auto"/>
                <w:sz w:val="18"/>
                <w:szCs w:val="18"/>
                <w:highlight w:val="none"/>
              </w:rPr>
            </w:pPr>
            <w:r>
              <w:rPr>
                <w:rFonts w:hint="eastAsia" w:cs="Times New Roman" w:asciiTheme="minorEastAsia" w:hAnsiTheme="minorEastAsia"/>
                <w:bCs/>
                <w:color w:val="auto"/>
                <w:sz w:val="18"/>
                <w:szCs w:val="18"/>
                <w:highlight w:val="none"/>
              </w:rPr>
              <w:t>128</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c>
          <w:tcPr>
            <w:tcW w:w="844" w:type="dxa"/>
            <w:vAlign w:val="center"/>
          </w:tcPr>
          <w:p>
            <w:pPr>
              <w:autoSpaceDN w:val="0"/>
              <w:spacing w:line="200" w:lineRule="exact"/>
              <w:jc w:val="center"/>
              <w:textAlignment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7</w:t>
            </w:r>
          </w:p>
        </w:tc>
        <w:tc>
          <w:tcPr>
            <w:tcW w:w="1945" w:type="dxa"/>
            <w:vAlign w:val="center"/>
          </w:tcPr>
          <w:p>
            <w:pPr>
              <w:autoSpaceDN w:val="0"/>
              <w:spacing w:line="200" w:lineRule="exact"/>
              <w:jc w:val="center"/>
              <w:textAlignment w:val="center"/>
              <w:rPr>
                <w:rFonts w:cs="Times New Roman" w:asciiTheme="minorEastAsia" w:hAnsiTheme="minorEastAsia"/>
                <w:color w:val="auto"/>
                <w:sz w:val="18"/>
                <w:szCs w:val="18"/>
                <w:highlight w:val="none"/>
              </w:rPr>
            </w:pPr>
            <w:r>
              <w:rPr>
                <w:rFonts w:hint="eastAsia" w:cs="Times New Roman" w:asciiTheme="minorEastAsia" w:hAnsiTheme="minorEastAsia"/>
                <w:color w:val="auto"/>
                <w:sz w:val="18"/>
                <w:szCs w:val="18"/>
                <w:highlight w:val="none"/>
              </w:rPr>
              <w:t>建筑消防设施</w:t>
            </w:r>
          </w:p>
        </w:tc>
        <w:tc>
          <w:tcPr>
            <w:tcW w:w="5528" w:type="dxa"/>
            <w:vAlign w:val="center"/>
          </w:tcPr>
          <w:p>
            <w:pPr>
              <w:widowControl/>
              <w:spacing w:line="240" w:lineRule="auto"/>
              <w:jc w:val="left"/>
              <w:rPr>
                <w:rFonts w:cs="宋体" w:asciiTheme="minorEastAsia" w:hAnsiTheme="minorEastAsia"/>
                <w:color w:val="auto"/>
                <w:kern w:val="0"/>
                <w:sz w:val="18"/>
                <w:szCs w:val="18"/>
                <w:highlight w:val="none"/>
              </w:rPr>
            </w:pPr>
            <w:r>
              <w:rPr>
                <w:rFonts w:cs="Times New Roman" w:asciiTheme="minorEastAsia" w:hAnsiTheme="minorEastAsia"/>
                <w:b/>
                <w:bCs/>
                <w:color w:val="auto"/>
                <w:sz w:val="18"/>
                <w:szCs w:val="18"/>
                <w:highlight w:val="none"/>
              </w:rPr>
              <w:t>内容：</w:t>
            </w:r>
            <w:r>
              <w:rPr>
                <w:rFonts w:hint="eastAsia" w:cs="宋体" w:asciiTheme="minorEastAsia" w:hAnsiTheme="minorEastAsia"/>
                <w:color w:val="auto"/>
                <w:kern w:val="0"/>
                <w:sz w:val="18"/>
                <w:szCs w:val="18"/>
                <w:highlight w:val="none"/>
              </w:rPr>
              <w:t>常用消防设施的原理、主要部件的结构；消防设施的巡查、检查；消防设施的维护；消防应急疏散的标志及组织实施等。</w:t>
            </w:r>
          </w:p>
          <w:p>
            <w:pPr>
              <w:jc w:val="left"/>
              <w:rPr>
                <w:rFonts w:cs="Times New Roman" w:asciiTheme="minorEastAsia" w:hAnsiTheme="minorEastAsia"/>
                <w:bCs/>
                <w:color w:val="auto"/>
                <w:sz w:val="18"/>
                <w:szCs w:val="18"/>
                <w:highlight w:val="none"/>
              </w:rPr>
            </w:pPr>
            <w:r>
              <w:rPr>
                <w:rFonts w:cs="Times New Roman" w:asciiTheme="minorEastAsia" w:hAnsiTheme="minorEastAsia"/>
                <w:b/>
                <w:bCs/>
                <w:color w:val="auto"/>
                <w:sz w:val="18"/>
                <w:szCs w:val="18"/>
                <w:highlight w:val="none"/>
              </w:rPr>
              <w:t>要求</w:t>
            </w:r>
            <w:r>
              <w:rPr>
                <w:rFonts w:cs="Times New Roman" w:asciiTheme="minorEastAsia" w:hAnsiTheme="minorEastAsia"/>
                <w:bCs/>
                <w:color w:val="auto"/>
                <w:sz w:val="18"/>
                <w:szCs w:val="18"/>
                <w:highlight w:val="none"/>
              </w:rPr>
              <w:t>：</w:t>
            </w:r>
            <w:r>
              <w:rPr>
                <w:rFonts w:hint="eastAsia" w:cs="宋体" w:asciiTheme="minorEastAsia" w:hAnsiTheme="minorEastAsia"/>
                <w:color w:val="auto"/>
                <w:kern w:val="0"/>
                <w:sz w:val="18"/>
                <w:szCs w:val="18"/>
                <w:highlight w:val="none"/>
              </w:rPr>
              <w:t>掌握常用消防设施的操作，常用消防设施的巡查、检查周期；掌握常用消防设施的基本维护技能；会编制应急预案，并全流程开展相关演习。</w:t>
            </w:r>
          </w:p>
        </w:tc>
        <w:tc>
          <w:tcPr>
            <w:tcW w:w="863" w:type="dxa"/>
            <w:vAlign w:val="center"/>
          </w:tcPr>
          <w:p>
            <w:pPr>
              <w:jc w:val="center"/>
              <w:rPr>
                <w:rFonts w:cs="Times New Roman" w:asciiTheme="minorEastAsia" w:hAnsiTheme="minorEastAsia"/>
                <w:bCs/>
                <w:color w:val="auto"/>
                <w:sz w:val="18"/>
                <w:szCs w:val="18"/>
                <w:highlight w:val="none"/>
              </w:rPr>
            </w:pPr>
            <w:r>
              <w:rPr>
                <w:rFonts w:hint="eastAsia" w:cs="Times New Roman" w:asciiTheme="minorEastAsia" w:hAnsiTheme="minorEastAsia"/>
                <w:bCs/>
                <w:color w:val="auto"/>
                <w:sz w:val="18"/>
                <w:szCs w:val="18"/>
                <w:highlight w:val="none"/>
              </w:rPr>
              <w:t>64</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c>
          <w:tcPr>
            <w:tcW w:w="844" w:type="dxa"/>
            <w:vAlign w:val="center"/>
          </w:tcPr>
          <w:p>
            <w:pPr>
              <w:jc w:val="center"/>
              <w:rPr>
                <w:rFonts w:asciiTheme="minorEastAsia" w:hAnsiTheme="minorEastAsia"/>
                <w:color w:val="auto"/>
                <w:sz w:val="18"/>
                <w:szCs w:val="18"/>
                <w:highlight w:val="none"/>
              </w:rPr>
            </w:pPr>
            <w:r>
              <w:rPr>
                <w:rFonts w:cs="Times New Roman" w:asciiTheme="minorEastAsia" w:hAnsiTheme="minorEastAsia"/>
                <w:color w:val="auto"/>
                <w:sz w:val="18"/>
                <w:szCs w:val="18"/>
                <w:highlight w:val="none"/>
              </w:rPr>
              <w:t>8</w:t>
            </w:r>
          </w:p>
        </w:tc>
        <w:tc>
          <w:tcPr>
            <w:tcW w:w="1945" w:type="dxa"/>
            <w:vAlign w:val="center"/>
          </w:tcPr>
          <w:p>
            <w:pPr>
              <w:jc w:val="center"/>
              <w:rPr>
                <w:rFonts w:asciiTheme="minorEastAsia" w:hAnsiTheme="minorEastAsia"/>
                <w:color w:val="auto"/>
                <w:sz w:val="18"/>
                <w:szCs w:val="18"/>
                <w:highlight w:val="none"/>
              </w:rPr>
            </w:pPr>
            <w:r>
              <w:rPr>
                <w:rFonts w:hint="eastAsia" w:cs="Times New Roman" w:asciiTheme="minorEastAsia" w:hAnsiTheme="minorEastAsia"/>
                <w:color w:val="auto"/>
                <w:sz w:val="18"/>
                <w:szCs w:val="18"/>
                <w:highlight w:val="none"/>
              </w:rPr>
              <w:t>实战化训练</w:t>
            </w:r>
          </w:p>
        </w:tc>
        <w:tc>
          <w:tcPr>
            <w:tcW w:w="5528" w:type="dxa"/>
            <w:vAlign w:val="center"/>
          </w:tcPr>
          <w:p>
            <w:pPr>
              <w:jc w:val="left"/>
              <w:rPr>
                <w:rFonts w:cs="Times New Roman" w:asciiTheme="minorEastAsia" w:hAnsiTheme="minorEastAsia"/>
                <w:bCs/>
                <w:color w:val="auto"/>
                <w:sz w:val="18"/>
                <w:szCs w:val="18"/>
                <w:highlight w:val="none"/>
              </w:rPr>
            </w:pPr>
            <w:r>
              <w:rPr>
                <w:rFonts w:cs="Times New Roman" w:asciiTheme="minorEastAsia" w:hAnsiTheme="minorEastAsia"/>
                <w:b/>
                <w:bCs/>
                <w:color w:val="auto"/>
                <w:sz w:val="18"/>
                <w:szCs w:val="18"/>
                <w:highlight w:val="none"/>
              </w:rPr>
              <w:t>内容：</w:t>
            </w:r>
            <w:r>
              <w:rPr>
                <w:rFonts w:hint="eastAsia" w:cs="Times New Roman" w:asciiTheme="minorEastAsia" w:hAnsiTheme="minorEastAsia"/>
                <w:color w:val="auto"/>
                <w:sz w:val="18"/>
                <w:szCs w:val="18"/>
                <w:highlight w:val="none"/>
              </w:rPr>
              <w:t>在</w:t>
            </w:r>
            <w:r>
              <w:rPr>
                <w:rFonts w:hint="eastAsia" w:cs="Times New Roman" w:asciiTheme="minorEastAsia" w:hAnsiTheme="minorEastAsia"/>
                <w:bCs/>
                <w:color w:val="auto"/>
                <w:sz w:val="18"/>
                <w:szCs w:val="18"/>
                <w:highlight w:val="none"/>
              </w:rPr>
              <w:t>模拟事故现场，实装全流程、全要素、项目专项实战化训练。</w:t>
            </w:r>
          </w:p>
          <w:p>
            <w:pPr>
              <w:widowControl/>
              <w:jc w:val="left"/>
              <w:rPr>
                <w:rFonts w:cs="宋体" w:asciiTheme="minorEastAsia" w:hAnsiTheme="minorEastAsia"/>
                <w:color w:val="auto"/>
                <w:kern w:val="0"/>
                <w:sz w:val="18"/>
                <w:szCs w:val="18"/>
                <w:highlight w:val="none"/>
              </w:rPr>
            </w:pPr>
            <w:r>
              <w:rPr>
                <w:rFonts w:cs="Times New Roman" w:asciiTheme="minorEastAsia" w:hAnsiTheme="minorEastAsia"/>
                <w:b/>
                <w:bCs/>
                <w:color w:val="auto"/>
                <w:sz w:val="18"/>
                <w:szCs w:val="18"/>
                <w:highlight w:val="none"/>
              </w:rPr>
              <w:t>要求</w:t>
            </w:r>
            <w:r>
              <w:rPr>
                <w:rFonts w:cs="Times New Roman" w:asciiTheme="minorEastAsia" w:hAnsiTheme="minorEastAsia"/>
                <w:bCs/>
                <w:color w:val="auto"/>
                <w:sz w:val="18"/>
                <w:szCs w:val="18"/>
                <w:highlight w:val="none"/>
              </w:rPr>
              <w:t>：</w:t>
            </w:r>
            <w:r>
              <w:rPr>
                <w:rFonts w:hint="eastAsia" w:cs="Times New Roman" w:asciiTheme="minorEastAsia" w:hAnsiTheme="minorEastAsia"/>
                <w:bCs/>
                <w:color w:val="auto"/>
                <w:sz w:val="18"/>
                <w:szCs w:val="18"/>
                <w:highlight w:val="none"/>
              </w:rPr>
              <w:t>熟悉实战化流程，全过程完成实战化训练，并能完成训练过程中随机设定的科目。</w:t>
            </w:r>
          </w:p>
        </w:tc>
        <w:tc>
          <w:tcPr>
            <w:tcW w:w="863" w:type="dxa"/>
            <w:vAlign w:val="center"/>
          </w:tcPr>
          <w:p>
            <w:pPr>
              <w:jc w:val="center"/>
              <w:rPr>
                <w:rFonts w:cs="Times New Roman" w:asciiTheme="minorEastAsia" w:hAnsiTheme="minorEastAsia"/>
                <w:bCs/>
                <w:color w:val="auto"/>
                <w:sz w:val="18"/>
                <w:szCs w:val="18"/>
                <w:highlight w:val="none"/>
              </w:rPr>
            </w:pPr>
            <w:r>
              <w:rPr>
                <w:rFonts w:hint="eastAsia" w:cs="Times New Roman" w:asciiTheme="minorEastAsia" w:hAnsiTheme="minorEastAsia"/>
                <w:bCs/>
                <w:color w:val="auto"/>
                <w:sz w:val="18"/>
                <w:szCs w:val="18"/>
                <w:highlight w:val="none"/>
              </w:rPr>
              <w:t>64</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c>
          <w:tcPr>
            <w:tcW w:w="844" w:type="dxa"/>
            <w:vAlign w:val="center"/>
          </w:tcPr>
          <w:p>
            <w:pPr>
              <w:jc w:val="center"/>
              <w:rPr>
                <w:rFonts w:asciiTheme="minorEastAsia" w:hAnsiTheme="minorEastAsia"/>
                <w:color w:val="auto"/>
                <w:sz w:val="18"/>
                <w:szCs w:val="18"/>
                <w:highlight w:val="none"/>
              </w:rPr>
            </w:pPr>
            <w:r>
              <w:rPr>
                <w:rFonts w:cs="Times New Roman" w:asciiTheme="minorEastAsia" w:hAnsiTheme="minorEastAsia"/>
                <w:color w:val="auto"/>
                <w:sz w:val="18"/>
                <w:szCs w:val="18"/>
                <w:highlight w:val="none"/>
              </w:rPr>
              <w:t>9</w:t>
            </w:r>
          </w:p>
        </w:tc>
        <w:tc>
          <w:tcPr>
            <w:tcW w:w="1945" w:type="dxa"/>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建筑火灾扑救</w:t>
            </w:r>
          </w:p>
        </w:tc>
        <w:tc>
          <w:tcPr>
            <w:tcW w:w="5528" w:type="dxa"/>
            <w:vAlign w:val="center"/>
          </w:tcPr>
          <w:p>
            <w:pPr>
              <w:widowControl/>
              <w:jc w:val="left"/>
              <w:rPr>
                <w:rFonts w:cs="宋体" w:asciiTheme="minorEastAsia" w:hAnsiTheme="minorEastAsia"/>
                <w:b/>
                <w:color w:val="auto"/>
                <w:kern w:val="0"/>
                <w:sz w:val="18"/>
                <w:szCs w:val="18"/>
                <w:highlight w:val="none"/>
              </w:rPr>
            </w:pPr>
            <w:r>
              <w:rPr>
                <w:rFonts w:cs="宋体" w:asciiTheme="minorEastAsia" w:hAnsiTheme="minorEastAsia"/>
                <w:b/>
                <w:color w:val="auto"/>
                <w:kern w:val="0"/>
                <w:sz w:val="18"/>
                <w:szCs w:val="18"/>
                <w:highlight w:val="none"/>
              </w:rPr>
              <w:t>内容：</w:t>
            </w:r>
            <w:r>
              <w:rPr>
                <w:rFonts w:hint="eastAsia" w:cs="宋体" w:asciiTheme="minorEastAsia" w:hAnsiTheme="minorEastAsia"/>
                <w:color w:val="auto"/>
                <w:kern w:val="0"/>
                <w:sz w:val="18"/>
                <w:szCs w:val="18"/>
                <w:highlight w:val="none"/>
              </w:rPr>
              <w:t>建筑的分类、结构特点，建筑火灾的发展规律，建筑火灾扑救的战术措施及注意事项等。</w:t>
            </w:r>
          </w:p>
          <w:p>
            <w:pPr>
              <w:widowControl/>
              <w:jc w:val="left"/>
              <w:rPr>
                <w:rFonts w:cs="宋体" w:asciiTheme="minorEastAsia" w:hAnsiTheme="minorEastAsia"/>
                <w:b/>
                <w:color w:val="auto"/>
                <w:kern w:val="0"/>
                <w:sz w:val="18"/>
                <w:szCs w:val="18"/>
                <w:highlight w:val="none"/>
              </w:rPr>
            </w:pPr>
            <w:r>
              <w:rPr>
                <w:rFonts w:hint="eastAsia" w:cs="宋体" w:asciiTheme="minorEastAsia" w:hAnsiTheme="minorEastAsia"/>
                <w:b/>
                <w:color w:val="auto"/>
                <w:kern w:val="0"/>
                <w:sz w:val="18"/>
                <w:szCs w:val="18"/>
                <w:highlight w:val="none"/>
              </w:rPr>
              <w:t>要求：</w:t>
            </w:r>
            <w:r>
              <w:rPr>
                <w:rFonts w:hint="eastAsia" w:cs="宋体" w:asciiTheme="minorEastAsia" w:hAnsiTheme="minorEastAsia"/>
                <w:color w:val="auto"/>
                <w:kern w:val="0"/>
                <w:sz w:val="18"/>
                <w:szCs w:val="18"/>
                <w:highlight w:val="none"/>
              </w:rPr>
              <w:t>能快速认识建筑结构，并掌握不同类型建筑的火灾特点；掌握常见建筑火灾的救援要点、扑救方法和注意事项，并可独立形成扑救方案。</w:t>
            </w:r>
          </w:p>
        </w:tc>
        <w:tc>
          <w:tcPr>
            <w:tcW w:w="863" w:type="dxa"/>
            <w:vAlign w:val="center"/>
          </w:tcPr>
          <w:p>
            <w:pPr>
              <w:jc w:val="center"/>
              <w:rPr>
                <w:rFonts w:cs="Times New Roman" w:asciiTheme="minorEastAsia" w:hAnsiTheme="minorEastAsia"/>
                <w:bCs/>
                <w:color w:val="auto"/>
                <w:sz w:val="18"/>
                <w:szCs w:val="18"/>
                <w:highlight w:val="none"/>
              </w:rPr>
            </w:pPr>
            <w:r>
              <w:rPr>
                <w:rFonts w:cs="Times New Roman" w:asciiTheme="minorEastAsia" w:hAnsiTheme="minorEastAsia"/>
                <w:bCs/>
                <w:color w:val="auto"/>
                <w:sz w:val="18"/>
                <w:szCs w:val="18"/>
                <w:highlight w:val="none"/>
              </w:rPr>
              <w:t>6</w:t>
            </w:r>
            <w:r>
              <w:rPr>
                <w:rFonts w:hint="eastAsia" w:cs="Times New Roman" w:asciiTheme="minorEastAsia" w:hAnsiTheme="minorEastAsia"/>
                <w:bCs/>
                <w:color w:val="auto"/>
                <w:sz w:val="18"/>
                <w:szCs w:val="18"/>
                <w:highlight w:val="none"/>
              </w:rPr>
              <w:t>4</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c>
          <w:tcPr>
            <w:tcW w:w="844" w:type="dxa"/>
            <w:vAlign w:val="center"/>
          </w:tcPr>
          <w:p>
            <w:pPr>
              <w:jc w:val="center"/>
              <w:rPr>
                <w:rFonts w:asciiTheme="minorEastAsia" w:hAnsiTheme="minorEastAsia"/>
                <w:color w:val="auto"/>
                <w:sz w:val="18"/>
                <w:szCs w:val="18"/>
                <w:highlight w:val="none"/>
              </w:rPr>
            </w:pPr>
            <w:r>
              <w:rPr>
                <w:rFonts w:asciiTheme="minorEastAsia" w:hAnsiTheme="minorEastAsia"/>
                <w:color w:val="auto"/>
                <w:sz w:val="18"/>
                <w:szCs w:val="18"/>
                <w:highlight w:val="none"/>
              </w:rPr>
              <w:t>10</w:t>
            </w:r>
          </w:p>
        </w:tc>
        <w:tc>
          <w:tcPr>
            <w:tcW w:w="1945" w:type="dxa"/>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消防救援初战</w:t>
            </w:r>
          </w:p>
        </w:tc>
        <w:tc>
          <w:tcPr>
            <w:tcW w:w="5528" w:type="dxa"/>
            <w:vAlign w:val="center"/>
          </w:tcPr>
          <w:p>
            <w:pPr>
              <w:widowControl/>
              <w:jc w:val="left"/>
              <w:rPr>
                <w:rFonts w:cs="宋体" w:asciiTheme="minorEastAsia" w:hAnsiTheme="minorEastAsia"/>
                <w:b/>
                <w:color w:val="auto"/>
                <w:kern w:val="0"/>
                <w:sz w:val="18"/>
                <w:szCs w:val="18"/>
                <w:highlight w:val="none"/>
              </w:rPr>
            </w:pPr>
            <w:r>
              <w:rPr>
                <w:rFonts w:cs="宋体" w:asciiTheme="minorEastAsia" w:hAnsiTheme="minorEastAsia"/>
                <w:b/>
                <w:color w:val="auto"/>
                <w:kern w:val="0"/>
                <w:sz w:val="18"/>
                <w:szCs w:val="18"/>
                <w:highlight w:val="none"/>
              </w:rPr>
              <w:t>内容：</w:t>
            </w:r>
            <w:r>
              <w:rPr>
                <w:rFonts w:hint="eastAsia" w:cs="宋体" w:asciiTheme="minorEastAsia" w:hAnsiTheme="minorEastAsia"/>
                <w:bCs/>
                <w:color w:val="auto"/>
                <w:kern w:val="0"/>
                <w:sz w:val="18"/>
                <w:szCs w:val="18"/>
                <w:highlight w:val="none"/>
              </w:rPr>
              <w:t>消防</w:t>
            </w:r>
            <w:r>
              <w:rPr>
                <w:rFonts w:hint="eastAsia" w:cs="宋体" w:asciiTheme="minorEastAsia" w:hAnsiTheme="minorEastAsia"/>
                <w:color w:val="auto"/>
                <w:kern w:val="0"/>
                <w:sz w:val="18"/>
                <w:szCs w:val="18"/>
                <w:highlight w:val="none"/>
              </w:rPr>
              <w:t>初战指挥员应具备的初战基础知识；为打赢初战救援所开展的日常救援准备；在灭火救援现场开展初期救援行动的要点提示。</w:t>
            </w:r>
          </w:p>
          <w:p>
            <w:pPr>
              <w:widowControl/>
              <w:jc w:val="left"/>
              <w:rPr>
                <w:rFonts w:cs="宋体" w:asciiTheme="minorEastAsia" w:hAnsiTheme="minorEastAsia"/>
                <w:b/>
                <w:color w:val="auto"/>
                <w:kern w:val="0"/>
                <w:sz w:val="18"/>
                <w:szCs w:val="18"/>
                <w:highlight w:val="none"/>
              </w:rPr>
            </w:pPr>
            <w:r>
              <w:rPr>
                <w:rFonts w:hint="eastAsia" w:cs="宋体" w:asciiTheme="minorEastAsia" w:hAnsiTheme="minorEastAsia"/>
                <w:b/>
                <w:color w:val="auto"/>
                <w:kern w:val="0"/>
                <w:sz w:val="18"/>
                <w:szCs w:val="18"/>
                <w:highlight w:val="none"/>
              </w:rPr>
              <w:t>要求：</w:t>
            </w:r>
            <w:r>
              <w:rPr>
                <w:rFonts w:hint="eastAsia" w:cs="宋体" w:asciiTheme="minorEastAsia" w:hAnsiTheme="minorEastAsia"/>
                <w:color w:val="auto"/>
                <w:kern w:val="0"/>
                <w:sz w:val="18"/>
                <w:szCs w:val="18"/>
                <w:highlight w:val="none"/>
              </w:rPr>
              <w:t>掌握消防救援初战中常用的基础业务理论；能根据保卫对象和所处队伍，做好初战救援准备；根据消防救援初战的任务，能把握灭火救援现场的主要方面，按流程指挥队伍开展救援工作。</w:t>
            </w:r>
          </w:p>
        </w:tc>
        <w:tc>
          <w:tcPr>
            <w:tcW w:w="863" w:type="dxa"/>
            <w:vAlign w:val="center"/>
          </w:tcPr>
          <w:p>
            <w:pPr>
              <w:jc w:val="center"/>
              <w:rPr>
                <w:rFonts w:cs="Times New Roman" w:asciiTheme="minorEastAsia" w:hAnsiTheme="minorEastAsia"/>
                <w:bCs/>
                <w:color w:val="auto"/>
                <w:sz w:val="18"/>
                <w:szCs w:val="18"/>
                <w:highlight w:val="none"/>
              </w:rPr>
            </w:pPr>
            <w:r>
              <w:rPr>
                <w:rFonts w:hint="eastAsia" w:cs="Times New Roman" w:asciiTheme="minorEastAsia" w:hAnsiTheme="minorEastAsia"/>
                <w:bCs/>
                <w:color w:val="auto"/>
                <w:sz w:val="18"/>
                <w:szCs w:val="18"/>
                <w:highlight w:val="none"/>
              </w:rPr>
              <w:t>64</w:t>
            </w:r>
          </w:p>
        </w:tc>
      </w:tr>
    </w:tbl>
    <w:p>
      <w:pPr>
        <w:rPr>
          <w:color w:val="auto"/>
          <w:highlight w:val="none"/>
        </w:rPr>
      </w:pPr>
    </w:p>
    <w:p>
      <w:pPr>
        <w:overflowPunct w:val="0"/>
        <w:adjustRightInd w:val="0"/>
        <w:outlineLvl w:val="0"/>
        <w:rPr>
          <w:rFonts w:ascii="Times New Roman" w:hAnsi="Times New Roman" w:eastAsia="黑体" w:cs="黑体"/>
          <w:color w:val="auto"/>
          <w:sz w:val="24"/>
          <w:szCs w:val="24"/>
          <w:highlight w:val="none"/>
        </w:rPr>
      </w:pPr>
      <w:bookmarkStart w:id="47" w:name="_Toc106372791"/>
      <w:r>
        <w:rPr>
          <w:rFonts w:hint="eastAsia" w:ascii="Times New Roman" w:hAnsi="Times New Roman" w:eastAsia="黑体" w:cs="黑体"/>
          <w:color w:val="auto"/>
          <w:sz w:val="24"/>
          <w:szCs w:val="24"/>
          <w:highlight w:val="none"/>
        </w:rPr>
        <w:t>九、教学安排表</w:t>
      </w:r>
      <w:bookmarkEnd w:id="47"/>
    </w:p>
    <w:p>
      <w:pPr>
        <w:pStyle w:val="3"/>
        <w:widowControl/>
        <w:autoSpaceDE/>
        <w:autoSpaceDN/>
        <w:adjustRightInd/>
        <w:spacing w:beforeLines="0" w:afterLines="0"/>
        <w:ind w:left="0" w:firstLine="420" w:firstLineChars="200"/>
        <w:rPr>
          <w:rFonts w:ascii="黑体" w:hAnsi="宋体" w:cs="黑体"/>
          <w:color w:val="auto"/>
          <w:sz w:val="21"/>
          <w:szCs w:val="21"/>
          <w:highlight w:val="none"/>
          <w:lang w:val="en-US"/>
        </w:rPr>
      </w:pPr>
      <w:bookmarkStart w:id="48" w:name="_Toc106372792"/>
      <w:r>
        <w:rPr>
          <w:rFonts w:hint="eastAsia" w:ascii="黑体" w:hAnsi="宋体" w:cs="黑体"/>
          <w:color w:val="auto"/>
          <w:sz w:val="21"/>
          <w:szCs w:val="21"/>
          <w:highlight w:val="none"/>
          <w:lang w:val="en-US"/>
        </w:rPr>
        <w:t>（一）教学活动时间安排表</w:t>
      </w:r>
      <w:bookmarkEnd w:id="48"/>
    </w:p>
    <w:p>
      <w:pPr>
        <w:ind w:firstLine="420" w:firstLineChars="200"/>
        <w:rPr>
          <w:rFonts w:ascii="宋体" w:hAnsi="宋体" w:eastAsia="宋体" w:cs="仿宋"/>
          <w:color w:val="auto"/>
          <w:szCs w:val="21"/>
          <w:highlight w:val="none"/>
        </w:rPr>
      </w:pPr>
      <w:r>
        <w:rPr>
          <w:rFonts w:ascii="宋体" w:hAnsi="宋体" w:eastAsia="宋体" w:cs="仿宋"/>
          <w:color w:val="auto"/>
          <w:szCs w:val="21"/>
          <w:highlight w:val="none"/>
        </w:rPr>
        <w:t>教学活动周进程安排表</w:t>
      </w:r>
      <w:r>
        <w:rPr>
          <w:rFonts w:hint="eastAsia" w:ascii="宋体" w:hAnsi="宋体" w:eastAsia="宋体" w:cs="仿宋"/>
          <w:color w:val="auto"/>
          <w:szCs w:val="21"/>
          <w:highlight w:val="none"/>
        </w:rPr>
        <w:t>如表</w:t>
      </w:r>
      <w:r>
        <w:rPr>
          <w:rFonts w:ascii="宋体" w:hAnsi="宋体" w:eastAsia="宋体" w:cs="仿宋"/>
          <w:color w:val="auto"/>
          <w:szCs w:val="21"/>
          <w:highlight w:val="none"/>
        </w:rPr>
        <w:t>3</w:t>
      </w:r>
      <w:r>
        <w:rPr>
          <w:rFonts w:hint="eastAsia" w:ascii="宋体" w:hAnsi="宋体" w:eastAsia="宋体" w:cs="仿宋"/>
          <w:color w:val="auto"/>
          <w:szCs w:val="21"/>
          <w:highlight w:val="none"/>
        </w:rPr>
        <w:t>所示。</w:t>
      </w:r>
    </w:p>
    <w:p>
      <w:pPr>
        <w:jc w:val="center"/>
        <w:rPr>
          <w:rFonts w:ascii="宋体" w:hAnsi="宋体" w:eastAsia="宋体" w:cs="Times New Roman"/>
          <w:b/>
          <w:color w:val="auto"/>
          <w:kern w:val="0"/>
          <w:sz w:val="18"/>
          <w:szCs w:val="18"/>
          <w:highlight w:val="none"/>
        </w:rPr>
      </w:pPr>
      <w:r>
        <w:rPr>
          <w:rFonts w:hint="eastAsia" w:ascii="宋体" w:hAnsi="宋体" w:eastAsia="宋体" w:cs="Times New Roman"/>
          <w:b/>
          <w:color w:val="auto"/>
          <w:sz w:val="18"/>
          <w:szCs w:val="18"/>
          <w:highlight w:val="none"/>
        </w:rPr>
        <w:t xml:space="preserve"> </w:t>
      </w:r>
      <w:r>
        <w:rPr>
          <w:rFonts w:ascii="宋体" w:hAnsi="宋体" w:eastAsia="宋体" w:cs="Times New Roman"/>
          <w:b/>
          <w:color w:val="auto"/>
          <w:sz w:val="18"/>
          <w:szCs w:val="18"/>
          <w:highlight w:val="none"/>
        </w:rPr>
        <w:t xml:space="preserve">         表3  教学活动周进程安排表         </w:t>
      </w:r>
      <w:r>
        <w:rPr>
          <w:rFonts w:ascii="宋体" w:hAnsi="宋体" w:eastAsia="宋体" w:cs="Times New Roman"/>
          <w:b/>
          <w:color w:val="auto"/>
          <w:kern w:val="0"/>
          <w:sz w:val="18"/>
          <w:szCs w:val="18"/>
          <w:highlight w:val="none"/>
        </w:rPr>
        <w:t xml:space="preserve">        单位：周</w:t>
      </w:r>
    </w:p>
    <w:tbl>
      <w:tblPr>
        <w:tblStyle w:val="20"/>
        <w:tblW w:w="8704"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
      <w:tblGrid>
        <w:gridCol w:w="1054"/>
        <w:gridCol w:w="765"/>
        <w:gridCol w:w="765"/>
        <w:gridCol w:w="672"/>
        <w:gridCol w:w="1051"/>
        <w:gridCol w:w="572"/>
        <w:gridCol w:w="765"/>
        <w:gridCol w:w="765"/>
        <w:gridCol w:w="765"/>
        <w:gridCol w:w="765"/>
        <w:gridCol w:w="76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283" w:hRule="atLeast"/>
          <w:tblHeader/>
          <w:jc w:val="center"/>
        </w:trPr>
        <w:tc>
          <w:tcPr>
            <w:tcW w:w="1054"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b/>
                <w:color w:val="auto"/>
                <w:sz w:val="18"/>
                <w:szCs w:val="18"/>
                <w:highlight w:val="none"/>
              </w:rPr>
            </w:pPr>
            <w:r>
              <w:rPr>
                <w:rFonts w:hint="eastAsia" w:ascii="宋体" w:hAnsi="宋体"/>
                <w:snapToGrid w:val="0"/>
                <w:color w:val="auto"/>
                <w:szCs w:val="21"/>
                <w:highlight w:val="none"/>
              </w:rPr>
              <w:t>学期</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napToGrid w:val="0"/>
                <w:color w:val="auto"/>
                <w:szCs w:val="21"/>
                <w:highlight w:val="none"/>
              </w:rPr>
            </w:pPr>
            <w:r>
              <w:rPr>
                <w:rFonts w:hint="eastAsia" w:ascii="宋体" w:hAnsi="宋体"/>
                <w:snapToGrid w:val="0"/>
                <w:color w:val="auto"/>
                <w:szCs w:val="21"/>
                <w:highlight w:val="none"/>
              </w:rPr>
              <w:t>入学</w:t>
            </w:r>
          </w:p>
          <w:p>
            <w:pPr>
              <w:autoSpaceDE w:val="0"/>
              <w:autoSpaceDN w:val="0"/>
              <w:jc w:val="center"/>
              <w:rPr>
                <w:rFonts w:cs="Times New Roman" w:asciiTheme="minorEastAsia" w:hAnsiTheme="minorEastAsia"/>
                <w:b/>
                <w:color w:val="auto"/>
                <w:sz w:val="18"/>
                <w:szCs w:val="18"/>
                <w:highlight w:val="none"/>
              </w:rPr>
            </w:pPr>
            <w:r>
              <w:rPr>
                <w:rFonts w:hint="eastAsia" w:ascii="宋体" w:hAnsi="宋体"/>
                <w:snapToGrid w:val="0"/>
                <w:color w:val="auto"/>
                <w:szCs w:val="21"/>
                <w:highlight w:val="none"/>
              </w:rPr>
              <w:t>教育</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b/>
                <w:color w:val="auto"/>
                <w:sz w:val="18"/>
                <w:szCs w:val="18"/>
                <w:highlight w:val="none"/>
              </w:rPr>
            </w:pPr>
            <w:r>
              <w:rPr>
                <w:rFonts w:hint="eastAsia" w:ascii="宋体" w:hAnsi="宋体"/>
                <w:snapToGrid w:val="0"/>
                <w:color w:val="auto"/>
                <w:szCs w:val="21"/>
                <w:highlight w:val="none"/>
              </w:rPr>
              <w:t>军 训</w:t>
            </w:r>
          </w:p>
        </w:tc>
        <w:tc>
          <w:tcPr>
            <w:tcW w:w="67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napToGrid w:val="0"/>
                <w:color w:val="auto"/>
                <w:szCs w:val="21"/>
                <w:highlight w:val="none"/>
              </w:rPr>
            </w:pPr>
            <w:r>
              <w:rPr>
                <w:rFonts w:hint="eastAsia" w:ascii="宋体" w:hAnsi="宋体"/>
                <w:snapToGrid w:val="0"/>
                <w:color w:val="auto"/>
                <w:szCs w:val="21"/>
                <w:highlight w:val="none"/>
              </w:rPr>
              <w:t>课堂</w:t>
            </w:r>
          </w:p>
          <w:p>
            <w:pPr>
              <w:autoSpaceDE w:val="0"/>
              <w:autoSpaceDN w:val="0"/>
              <w:jc w:val="center"/>
              <w:rPr>
                <w:rFonts w:cs="Times New Roman" w:asciiTheme="minorEastAsia" w:hAnsiTheme="minorEastAsia"/>
                <w:b/>
                <w:color w:val="auto"/>
                <w:sz w:val="18"/>
                <w:szCs w:val="18"/>
                <w:highlight w:val="none"/>
              </w:rPr>
            </w:pPr>
            <w:r>
              <w:rPr>
                <w:rFonts w:hint="eastAsia" w:ascii="宋体" w:hAnsi="宋体"/>
                <w:snapToGrid w:val="0"/>
                <w:color w:val="auto"/>
                <w:szCs w:val="21"/>
                <w:highlight w:val="none"/>
              </w:rPr>
              <w:t>教学</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cs="Times New Roman" w:asciiTheme="minorEastAsia" w:hAnsiTheme="minorEastAsia"/>
                <w:b/>
                <w:color w:val="auto"/>
                <w:sz w:val="18"/>
                <w:szCs w:val="18"/>
                <w:highlight w:val="none"/>
              </w:rPr>
            </w:pPr>
            <w:r>
              <w:rPr>
                <w:rFonts w:hint="eastAsia" w:ascii="宋体" w:hAnsi="宋体"/>
                <w:snapToGrid w:val="0"/>
                <w:color w:val="auto"/>
                <w:spacing w:val="1"/>
                <w:w w:val="78"/>
                <w:kern w:val="0"/>
                <w:szCs w:val="21"/>
                <w:highlight w:val="none"/>
                <w:fitText w:val="990" w:id="1665364736"/>
              </w:rPr>
              <w:t>实训（实验）</w:t>
            </w:r>
          </w:p>
        </w:tc>
        <w:tc>
          <w:tcPr>
            <w:tcW w:w="57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b/>
                <w:color w:val="auto"/>
                <w:sz w:val="18"/>
                <w:szCs w:val="18"/>
                <w:highlight w:val="none"/>
              </w:rPr>
            </w:pPr>
            <w:r>
              <w:rPr>
                <w:rFonts w:hint="eastAsia" w:ascii="宋体" w:hAnsi="宋体"/>
                <w:snapToGrid w:val="0"/>
                <w:color w:val="auto"/>
                <w:szCs w:val="21"/>
                <w:highlight w:val="none"/>
              </w:rPr>
              <w:t>实习</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b/>
                <w:color w:val="auto"/>
                <w:sz w:val="18"/>
                <w:szCs w:val="18"/>
                <w:highlight w:val="none"/>
              </w:rPr>
            </w:pPr>
            <w:r>
              <w:rPr>
                <w:rFonts w:hint="eastAsia" w:ascii="宋体" w:hAnsi="宋体"/>
                <w:snapToGrid w:val="0"/>
                <w:color w:val="auto"/>
                <w:szCs w:val="21"/>
                <w:highlight w:val="none"/>
              </w:rPr>
              <w:t>考 试</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b/>
                <w:color w:val="auto"/>
                <w:sz w:val="18"/>
                <w:szCs w:val="18"/>
                <w:highlight w:val="none"/>
              </w:rPr>
            </w:pPr>
            <w:r>
              <w:rPr>
                <w:rFonts w:hint="eastAsia" w:ascii="宋体" w:hAnsi="宋体"/>
                <w:snapToGrid w:val="0"/>
                <w:color w:val="auto"/>
                <w:szCs w:val="21"/>
                <w:highlight w:val="none"/>
              </w:rPr>
              <w:t>毕业设计</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b/>
                <w:color w:val="auto"/>
                <w:sz w:val="18"/>
                <w:szCs w:val="18"/>
                <w:highlight w:val="none"/>
              </w:rPr>
            </w:pPr>
            <w:r>
              <w:rPr>
                <w:rFonts w:hint="eastAsia" w:ascii="宋体" w:hAnsi="宋体"/>
                <w:snapToGrid w:val="0"/>
                <w:color w:val="auto"/>
                <w:szCs w:val="21"/>
                <w:highlight w:val="none"/>
              </w:rPr>
              <w:t>机 动</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b/>
                <w:color w:val="auto"/>
                <w:sz w:val="18"/>
                <w:szCs w:val="18"/>
                <w:highlight w:val="none"/>
              </w:rPr>
            </w:pPr>
            <w:r>
              <w:rPr>
                <w:rFonts w:hint="eastAsia" w:ascii="宋体" w:hAnsi="宋体"/>
                <w:snapToGrid w:val="0"/>
                <w:color w:val="auto"/>
                <w:szCs w:val="21"/>
                <w:highlight w:val="none"/>
              </w:rPr>
              <w:t>假 期</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b/>
                <w:color w:val="auto"/>
                <w:sz w:val="18"/>
                <w:szCs w:val="18"/>
                <w:highlight w:val="none"/>
              </w:rPr>
            </w:pPr>
            <w:r>
              <w:rPr>
                <w:rFonts w:hint="eastAsia" w:ascii="宋体" w:hAnsi="宋体"/>
                <w:snapToGrid w:val="0"/>
                <w:color w:val="auto"/>
                <w:szCs w:val="21"/>
                <w:highlight w:val="none"/>
              </w:rPr>
              <w:t>总 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054"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hint="eastAsia" w:ascii="宋体" w:hAnsi="宋体"/>
                <w:snapToGrid w:val="0"/>
                <w:color w:val="auto"/>
                <w:szCs w:val="21"/>
                <w:highlight w:val="none"/>
              </w:rPr>
              <w:t>一</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1</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hint="eastAsia" w:cs="Times New Roman" w:asciiTheme="minorEastAsia" w:hAnsiTheme="minorEastAsia"/>
                <w:color w:val="auto"/>
                <w:sz w:val="18"/>
                <w:szCs w:val="18"/>
                <w:highlight w:val="none"/>
              </w:rPr>
              <w:t>（</w:t>
            </w:r>
            <w:r>
              <w:rPr>
                <w:rFonts w:cs="Times New Roman" w:asciiTheme="minorEastAsia" w:hAnsiTheme="minorEastAsia"/>
                <w:color w:val="auto"/>
                <w:sz w:val="18"/>
                <w:szCs w:val="18"/>
                <w:highlight w:val="none"/>
              </w:rPr>
              <w:t>1</w:t>
            </w:r>
            <w:r>
              <w:rPr>
                <w:rFonts w:hint="eastAsia" w:cs="Times New Roman" w:asciiTheme="minorEastAsia" w:hAnsiTheme="minorEastAsia"/>
                <w:color w:val="auto"/>
                <w:sz w:val="18"/>
                <w:szCs w:val="18"/>
                <w:highlight w:val="none"/>
              </w:rPr>
              <w:t>）</w:t>
            </w:r>
          </w:p>
        </w:tc>
        <w:tc>
          <w:tcPr>
            <w:tcW w:w="67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hint="eastAsia" w:cs="Times New Roman" w:asciiTheme="minorEastAsia" w:hAnsiTheme="minorEastAsia"/>
                <w:color w:val="auto"/>
                <w:sz w:val="18"/>
                <w:szCs w:val="18"/>
                <w:highlight w:val="none"/>
              </w:rPr>
              <w:t>1</w:t>
            </w:r>
            <w:r>
              <w:rPr>
                <w:rFonts w:cs="Times New Roman" w:asciiTheme="minorEastAsia" w:hAnsiTheme="minorEastAsia"/>
                <w:color w:val="auto"/>
                <w:sz w:val="18"/>
                <w:szCs w:val="18"/>
                <w:highlight w:val="none"/>
              </w:rPr>
              <w:t>8</w:t>
            </w:r>
          </w:p>
        </w:tc>
        <w:tc>
          <w:tcPr>
            <w:tcW w:w="1051"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p>
        </w:tc>
        <w:tc>
          <w:tcPr>
            <w:tcW w:w="57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1</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hint="eastAsia" w:cs="Times New Roman" w:asciiTheme="minorEastAsia" w:hAnsiTheme="minorEastAsia"/>
                <w:color w:val="auto"/>
                <w:sz w:val="18"/>
                <w:szCs w:val="18"/>
                <w:highlight w:val="none"/>
              </w:rPr>
              <w:t>0</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0</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4</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054"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hint="eastAsia" w:ascii="宋体" w:hAnsi="宋体"/>
                <w:snapToGrid w:val="0"/>
                <w:color w:val="auto"/>
                <w:szCs w:val="21"/>
                <w:highlight w:val="none"/>
              </w:rPr>
              <w:t>二</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0</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0</w:t>
            </w:r>
          </w:p>
        </w:tc>
        <w:tc>
          <w:tcPr>
            <w:tcW w:w="67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hint="eastAsia" w:cs="Times New Roman" w:asciiTheme="minorEastAsia" w:hAnsiTheme="minorEastAsia"/>
                <w:color w:val="auto"/>
                <w:sz w:val="18"/>
                <w:szCs w:val="18"/>
                <w:highlight w:val="none"/>
              </w:rPr>
              <w:t>1</w:t>
            </w:r>
            <w:r>
              <w:rPr>
                <w:rFonts w:cs="Times New Roman" w:asciiTheme="minorEastAsia" w:hAnsiTheme="minorEastAsia"/>
                <w:color w:val="auto"/>
                <w:sz w:val="18"/>
                <w:szCs w:val="18"/>
                <w:highlight w:val="none"/>
              </w:rPr>
              <w:t>8</w:t>
            </w:r>
          </w:p>
        </w:tc>
        <w:tc>
          <w:tcPr>
            <w:tcW w:w="1051"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p>
        </w:tc>
        <w:tc>
          <w:tcPr>
            <w:tcW w:w="57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1</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hint="eastAsia" w:cs="Times New Roman" w:asciiTheme="minorEastAsia" w:hAnsiTheme="minorEastAsia"/>
                <w:color w:val="auto"/>
                <w:sz w:val="18"/>
                <w:szCs w:val="18"/>
                <w:highlight w:val="none"/>
              </w:rPr>
              <w:t>0</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1</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8</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054"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hint="eastAsia" w:ascii="宋体" w:hAnsi="宋体"/>
                <w:snapToGrid w:val="0"/>
                <w:color w:val="auto"/>
                <w:szCs w:val="21"/>
                <w:highlight w:val="none"/>
              </w:rPr>
              <w:t>三</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0</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0</w:t>
            </w:r>
          </w:p>
        </w:tc>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cs="Times New Roman" w:asciiTheme="minorEastAsia" w:hAnsiTheme="minorEastAsia"/>
                <w:color w:val="auto"/>
                <w:sz w:val="18"/>
                <w:szCs w:val="18"/>
                <w:highlight w:val="none"/>
              </w:rPr>
            </w:pPr>
            <w:r>
              <w:rPr>
                <w:rFonts w:hint="eastAsia" w:cs="Times New Roman" w:asciiTheme="minorEastAsia" w:hAnsiTheme="minorEastAsia"/>
                <w:color w:val="auto"/>
                <w:sz w:val="18"/>
                <w:szCs w:val="18"/>
                <w:highlight w:val="none"/>
              </w:rPr>
              <w:t>1</w:t>
            </w:r>
            <w:r>
              <w:rPr>
                <w:rFonts w:cs="Times New Roman" w:asciiTheme="minorEastAsia" w:hAnsiTheme="minorEastAsia"/>
                <w:color w:val="auto"/>
                <w:sz w:val="18"/>
                <w:szCs w:val="18"/>
                <w:highlight w:val="none"/>
              </w:rPr>
              <w:t>8</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cs="Times New Roman" w:asciiTheme="minorEastAsia" w:hAnsiTheme="minorEastAsia"/>
                <w:color w:val="auto"/>
                <w:sz w:val="18"/>
                <w:szCs w:val="18"/>
                <w:highlight w:val="none"/>
              </w:rPr>
            </w:pPr>
          </w:p>
        </w:tc>
        <w:tc>
          <w:tcPr>
            <w:tcW w:w="572"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cs="Times New Roman" w:asciiTheme="minorEastAsia" w:hAnsiTheme="minorEastAsia"/>
                <w:color w:val="auto"/>
                <w:sz w:val="18"/>
                <w:szCs w:val="18"/>
                <w:highlight w:val="none"/>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1</w:t>
            </w:r>
          </w:p>
        </w:tc>
        <w:tc>
          <w:tcPr>
            <w:tcW w:w="765" w:type="dxa"/>
            <w:tcBorders>
              <w:top w:val="single" w:color="auto" w:sz="4" w:space="0"/>
              <w:left w:val="single" w:color="auto" w:sz="4" w:space="0"/>
              <w:bottom w:val="single" w:color="auto" w:sz="4" w:space="0"/>
              <w:right w:val="single" w:color="auto" w:sz="4" w:space="0"/>
            </w:tcBorders>
          </w:tcPr>
          <w:p>
            <w:pPr>
              <w:autoSpaceDE w:val="0"/>
              <w:autoSpaceDN w:val="0"/>
              <w:jc w:val="center"/>
              <w:rPr>
                <w:rFonts w:cs="Times New Roman" w:asciiTheme="minorEastAsia" w:hAnsiTheme="minorEastAsia"/>
                <w:color w:val="auto"/>
                <w:sz w:val="18"/>
                <w:szCs w:val="18"/>
                <w:highlight w:val="none"/>
              </w:rPr>
            </w:pPr>
            <w:r>
              <w:rPr>
                <w:rFonts w:hint="eastAsia" w:cs="Times New Roman" w:asciiTheme="minorEastAsia" w:hAnsiTheme="minorEastAsia"/>
                <w:color w:val="auto"/>
                <w:sz w:val="18"/>
                <w:szCs w:val="18"/>
                <w:highlight w:val="none"/>
              </w:rPr>
              <w:t>0</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1</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4</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054"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hint="eastAsia" w:ascii="宋体" w:hAnsi="宋体"/>
                <w:snapToGrid w:val="0"/>
                <w:color w:val="auto"/>
                <w:szCs w:val="21"/>
                <w:highlight w:val="none"/>
              </w:rPr>
              <w:t>四</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0</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0</w:t>
            </w:r>
          </w:p>
        </w:tc>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cs="Times New Roman" w:asciiTheme="minorEastAsia" w:hAnsiTheme="minorEastAsia"/>
                <w:color w:val="auto"/>
                <w:sz w:val="18"/>
                <w:szCs w:val="18"/>
                <w:highlight w:val="none"/>
              </w:rPr>
            </w:pPr>
            <w:r>
              <w:rPr>
                <w:rFonts w:hint="eastAsia" w:cs="Times New Roman" w:asciiTheme="minorEastAsia" w:hAnsiTheme="minorEastAsia"/>
                <w:color w:val="auto"/>
                <w:sz w:val="18"/>
                <w:szCs w:val="18"/>
                <w:highlight w:val="none"/>
              </w:rPr>
              <w:t>1</w:t>
            </w:r>
            <w:r>
              <w:rPr>
                <w:rFonts w:cs="Times New Roman" w:asciiTheme="minorEastAsia" w:hAnsiTheme="minorEastAsia"/>
                <w:color w:val="auto"/>
                <w:sz w:val="18"/>
                <w:szCs w:val="18"/>
                <w:highlight w:val="none"/>
              </w:rPr>
              <w:t>8</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cs="Times New Roman" w:asciiTheme="minorEastAsia" w:hAnsiTheme="minorEastAsia"/>
                <w:color w:val="auto"/>
                <w:sz w:val="18"/>
                <w:szCs w:val="18"/>
                <w:highlight w:val="none"/>
              </w:rPr>
            </w:pPr>
          </w:p>
        </w:tc>
        <w:tc>
          <w:tcPr>
            <w:tcW w:w="572"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cs="Times New Roman" w:asciiTheme="minorEastAsia" w:hAnsiTheme="minorEastAsia"/>
                <w:color w:val="auto"/>
                <w:sz w:val="18"/>
                <w:szCs w:val="18"/>
                <w:highlight w:val="none"/>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1</w:t>
            </w:r>
          </w:p>
        </w:tc>
        <w:tc>
          <w:tcPr>
            <w:tcW w:w="765" w:type="dxa"/>
            <w:tcBorders>
              <w:top w:val="single" w:color="auto" w:sz="4" w:space="0"/>
              <w:left w:val="single" w:color="auto" w:sz="4" w:space="0"/>
              <w:bottom w:val="single" w:color="auto" w:sz="4" w:space="0"/>
              <w:right w:val="single" w:color="auto" w:sz="4" w:space="0"/>
            </w:tcBorders>
          </w:tcPr>
          <w:p>
            <w:pPr>
              <w:autoSpaceDE w:val="0"/>
              <w:autoSpaceDN w:val="0"/>
              <w:jc w:val="center"/>
              <w:rPr>
                <w:rFonts w:cs="Times New Roman" w:asciiTheme="minorEastAsia" w:hAnsiTheme="minorEastAsia"/>
                <w:color w:val="auto"/>
                <w:sz w:val="18"/>
                <w:szCs w:val="18"/>
                <w:highlight w:val="none"/>
              </w:rPr>
            </w:pPr>
            <w:r>
              <w:rPr>
                <w:rFonts w:hint="eastAsia" w:cs="Times New Roman" w:asciiTheme="minorEastAsia" w:hAnsiTheme="minorEastAsia"/>
                <w:color w:val="auto"/>
                <w:sz w:val="18"/>
                <w:szCs w:val="18"/>
                <w:highlight w:val="none"/>
              </w:rPr>
              <w:t>0</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1</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8</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054" w:type="dxa"/>
            <w:tcBorders>
              <w:top w:val="single" w:color="auto" w:sz="4" w:space="0"/>
              <w:left w:val="single" w:color="auto" w:sz="4" w:space="0"/>
              <w:bottom w:val="single" w:color="auto" w:sz="4" w:space="0"/>
              <w:right w:val="single" w:color="auto" w:sz="4" w:space="0"/>
            </w:tcBorders>
            <w:vAlign w:val="center"/>
          </w:tcPr>
          <w:p>
            <w:pPr>
              <w:jc w:val="center"/>
              <w:rPr>
                <w:rFonts w:cs="Times New Roman" w:asciiTheme="minorEastAsia" w:hAnsiTheme="minorEastAsia"/>
                <w:color w:val="auto"/>
                <w:sz w:val="18"/>
                <w:szCs w:val="18"/>
                <w:highlight w:val="none"/>
              </w:rPr>
            </w:pPr>
            <w:r>
              <w:rPr>
                <w:rFonts w:hint="eastAsia" w:ascii="宋体" w:hAnsi="宋体"/>
                <w:snapToGrid w:val="0"/>
                <w:color w:val="auto"/>
                <w:szCs w:val="21"/>
                <w:highlight w:val="none"/>
              </w:rPr>
              <w:t>五</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0</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0</w:t>
            </w:r>
          </w:p>
        </w:tc>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cs="Times New Roman" w:asciiTheme="minorEastAsia" w:hAnsiTheme="minorEastAsia"/>
                <w:color w:val="auto"/>
                <w:sz w:val="18"/>
                <w:szCs w:val="18"/>
                <w:highlight w:val="none"/>
              </w:rPr>
            </w:pPr>
            <w:r>
              <w:rPr>
                <w:rFonts w:hint="eastAsia" w:cs="Times New Roman" w:asciiTheme="minorEastAsia" w:hAnsiTheme="minorEastAsia"/>
                <w:color w:val="auto"/>
                <w:sz w:val="18"/>
                <w:szCs w:val="18"/>
                <w:highlight w:val="none"/>
              </w:rPr>
              <w:t>1</w:t>
            </w:r>
            <w:r>
              <w:rPr>
                <w:rFonts w:cs="Times New Roman" w:asciiTheme="minorEastAsia" w:hAnsiTheme="minorEastAsia"/>
                <w:color w:val="auto"/>
                <w:sz w:val="18"/>
                <w:szCs w:val="18"/>
                <w:highlight w:val="none"/>
              </w:rPr>
              <w:t>8</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cs="Times New Roman" w:asciiTheme="minorEastAsia" w:hAnsiTheme="minorEastAsia"/>
                <w:color w:val="auto"/>
                <w:sz w:val="18"/>
                <w:szCs w:val="18"/>
                <w:highlight w:val="none"/>
              </w:rPr>
            </w:pPr>
          </w:p>
        </w:tc>
        <w:tc>
          <w:tcPr>
            <w:tcW w:w="57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cs="Times New Roman" w:asciiTheme="minorEastAsia" w:hAnsiTheme="minorEastAsia"/>
                <w:color w:val="auto"/>
                <w:sz w:val="18"/>
                <w:szCs w:val="18"/>
                <w:highlight w:val="none"/>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1</w:t>
            </w:r>
          </w:p>
        </w:tc>
        <w:tc>
          <w:tcPr>
            <w:tcW w:w="765" w:type="dxa"/>
            <w:tcBorders>
              <w:top w:val="single" w:color="auto" w:sz="4" w:space="0"/>
              <w:left w:val="single" w:color="auto" w:sz="4" w:space="0"/>
              <w:bottom w:val="single" w:color="auto" w:sz="4" w:space="0"/>
              <w:right w:val="single" w:color="auto" w:sz="4" w:space="0"/>
            </w:tcBorders>
          </w:tcPr>
          <w:p>
            <w:pPr>
              <w:jc w:val="center"/>
              <w:rPr>
                <w:rFonts w:cs="Times New Roman" w:asciiTheme="minorEastAsia" w:hAnsiTheme="minorEastAsia"/>
                <w:color w:val="auto"/>
                <w:sz w:val="18"/>
                <w:szCs w:val="18"/>
                <w:highlight w:val="none"/>
              </w:rPr>
            </w:pPr>
            <w:r>
              <w:rPr>
                <w:rFonts w:hint="eastAsia" w:cs="Times New Roman" w:asciiTheme="minorEastAsia" w:hAnsiTheme="minorEastAsia"/>
                <w:color w:val="auto"/>
                <w:sz w:val="18"/>
                <w:szCs w:val="18"/>
                <w:highlight w:val="none"/>
              </w:rPr>
              <w:t>0</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1</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4</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054"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hint="eastAsia" w:ascii="宋体" w:hAnsi="宋体"/>
                <w:snapToGrid w:val="0"/>
                <w:color w:val="auto"/>
                <w:szCs w:val="21"/>
                <w:highlight w:val="none"/>
              </w:rPr>
              <w:t>六</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0</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hint="eastAsia" w:cs="Times New Roman" w:asciiTheme="minorEastAsia" w:hAnsiTheme="minorEastAsia"/>
                <w:color w:val="auto"/>
                <w:sz w:val="18"/>
                <w:szCs w:val="18"/>
                <w:highlight w:val="none"/>
              </w:rPr>
              <w:t>0</w:t>
            </w:r>
          </w:p>
        </w:tc>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cs="Times New Roman" w:asciiTheme="minorEastAsia" w:hAnsiTheme="minorEastAsia"/>
                <w:color w:val="auto"/>
                <w:sz w:val="18"/>
                <w:szCs w:val="18"/>
                <w:highlight w:val="none"/>
              </w:rPr>
            </w:pPr>
            <w:r>
              <w:rPr>
                <w:rFonts w:hint="eastAsia" w:cs="Times New Roman" w:asciiTheme="minorEastAsia" w:hAnsiTheme="minorEastAsia"/>
                <w:color w:val="auto"/>
                <w:sz w:val="18"/>
                <w:szCs w:val="18"/>
                <w:highlight w:val="none"/>
              </w:rPr>
              <w:t>1</w:t>
            </w:r>
            <w:r>
              <w:rPr>
                <w:rFonts w:cs="Times New Roman" w:asciiTheme="minorEastAsia" w:hAnsiTheme="minorEastAsia"/>
                <w:color w:val="auto"/>
                <w:sz w:val="18"/>
                <w:szCs w:val="18"/>
                <w:highlight w:val="none"/>
              </w:rPr>
              <w:t>8</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cs="Times New Roman" w:asciiTheme="minorEastAsia" w:hAnsiTheme="minorEastAsia"/>
                <w:color w:val="auto"/>
                <w:sz w:val="18"/>
                <w:szCs w:val="18"/>
                <w:highlight w:val="none"/>
              </w:rPr>
            </w:pPr>
          </w:p>
        </w:tc>
        <w:tc>
          <w:tcPr>
            <w:tcW w:w="572"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cs="Times New Roman" w:asciiTheme="minorEastAsia" w:hAnsiTheme="minorEastAsia"/>
                <w:color w:val="auto"/>
                <w:sz w:val="18"/>
                <w:szCs w:val="18"/>
                <w:highlight w:val="none"/>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1</w:t>
            </w:r>
          </w:p>
        </w:tc>
        <w:tc>
          <w:tcPr>
            <w:tcW w:w="765" w:type="dxa"/>
            <w:tcBorders>
              <w:top w:val="single" w:color="auto" w:sz="4" w:space="0"/>
              <w:left w:val="single" w:color="auto" w:sz="4" w:space="0"/>
              <w:bottom w:val="single" w:color="auto" w:sz="4" w:space="0"/>
              <w:right w:val="single" w:color="auto" w:sz="4" w:space="0"/>
            </w:tcBorders>
          </w:tcPr>
          <w:p>
            <w:pPr>
              <w:autoSpaceDE w:val="0"/>
              <w:autoSpaceDN w:val="0"/>
              <w:jc w:val="center"/>
              <w:rPr>
                <w:rFonts w:cs="Times New Roman" w:asciiTheme="minorEastAsia" w:hAnsiTheme="minorEastAsia"/>
                <w:color w:val="auto"/>
                <w:sz w:val="18"/>
                <w:szCs w:val="18"/>
                <w:highlight w:val="none"/>
              </w:rPr>
            </w:pPr>
            <w:r>
              <w:rPr>
                <w:rFonts w:hint="eastAsia" w:cs="Times New Roman" w:asciiTheme="minorEastAsia" w:hAnsiTheme="minorEastAsia"/>
                <w:color w:val="auto"/>
                <w:sz w:val="18"/>
                <w:szCs w:val="18"/>
                <w:highlight w:val="none"/>
              </w:rPr>
              <w:t>0</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1</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8</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054"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hint="eastAsia" w:ascii="宋体" w:hAnsi="宋体"/>
                <w:snapToGrid w:val="0"/>
                <w:color w:val="auto"/>
                <w:szCs w:val="21"/>
                <w:highlight w:val="none"/>
              </w:rPr>
              <w:t>七</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1</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hint="eastAsia" w:cs="Times New Roman" w:asciiTheme="minorEastAsia" w:hAnsiTheme="minorEastAsia"/>
                <w:color w:val="auto"/>
                <w:sz w:val="18"/>
                <w:szCs w:val="18"/>
                <w:highlight w:val="none"/>
              </w:rPr>
              <w:t>（</w:t>
            </w:r>
            <w:r>
              <w:rPr>
                <w:rFonts w:cs="Times New Roman" w:asciiTheme="minorEastAsia" w:hAnsiTheme="minorEastAsia"/>
                <w:color w:val="auto"/>
                <w:sz w:val="18"/>
                <w:szCs w:val="18"/>
                <w:highlight w:val="none"/>
              </w:rPr>
              <w:t>2</w:t>
            </w:r>
            <w:r>
              <w:rPr>
                <w:rFonts w:hint="eastAsia" w:cs="Times New Roman" w:asciiTheme="minorEastAsia" w:hAnsiTheme="minorEastAsia"/>
                <w:color w:val="auto"/>
                <w:sz w:val="18"/>
                <w:szCs w:val="18"/>
                <w:highlight w:val="none"/>
              </w:rPr>
              <w:t>）</w:t>
            </w:r>
          </w:p>
        </w:tc>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cs="Times New Roman" w:asciiTheme="minorEastAsia" w:hAnsiTheme="minorEastAsia"/>
                <w:color w:val="auto"/>
                <w:sz w:val="18"/>
                <w:szCs w:val="18"/>
                <w:highlight w:val="none"/>
              </w:rPr>
            </w:pPr>
            <w:r>
              <w:rPr>
                <w:rFonts w:hint="eastAsia" w:cs="Times New Roman" w:asciiTheme="minorEastAsia" w:hAnsiTheme="minorEastAsia"/>
                <w:color w:val="auto"/>
                <w:sz w:val="18"/>
                <w:szCs w:val="18"/>
                <w:highlight w:val="none"/>
              </w:rPr>
              <w:t>1</w:t>
            </w:r>
            <w:r>
              <w:rPr>
                <w:rFonts w:cs="Times New Roman" w:asciiTheme="minorEastAsia" w:hAnsiTheme="minorEastAsia"/>
                <w:color w:val="auto"/>
                <w:sz w:val="18"/>
                <w:szCs w:val="18"/>
                <w:highlight w:val="none"/>
              </w:rPr>
              <w:t>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2</w:t>
            </w:r>
          </w:p>
        </w:tc>
        <w:tc>
          <w:tcPr>
            <w:tcW w:w="572"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cs="Times New Roman" w:asciiTheme="minorEastAsia" w:hAnsiTheme="minorEastAsia"/>
                <w:color w:val="auto"/>
                <w:sz w:val="18"/>
                <w:szCs w:val="18"/>
                <w:highlight w:val="none"/>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1</w:t>
            </w:r>
          </w:p>
        </w:tc>
        <w:tc>
          <w:tcPr>
            <w:tcW w:w="765" w:type="dxa"/>
            <w:tcBorders>
              <w:top w:val="single" w:color="auto" w:sz="4" w:space="0"/>
              <w:left w:val="single" w:color="auto" w:sz="4" w:space="0"/>
              <w:bottom w:val="single" w:color="auto" w:sz="4" w:space="0"/>
              <w:right w:val="single" w:color="auto" w:sz="4" w:space="0"/>
            </w:tcBorders>
          </w:tcPr>
          <w:p>
            <w:pPr>
              <w:autoSpaceDE w:val="0"/>
              <w:autoSpaceDN w:val="0"/>
              <w:jc w:val="center"/>
              <w:rPr>
                <w:rFonts w:cs="Times New Roman" w:asciiTheme="minorEastAsia" w:hAnsiTheme="minorEastAsia"/>
                <w:color w:val="auto"/>
                <w:sz w:val="18"/>
                <w:szCs w:val="18"/>
                <w:highlight w:val="none"/>
              </w:rPr>
            </w:pPr>
            <w:r>
              <w:rPr>
                <w:rFonts w:hint="eastAsia" w:cs="Times New Roman" w:asciiTheme="minorEastAsia" w:hAnsiTheme="minorEastAsia"/>
                <w:color w:val="auto"/>
                <w:sz w:val="18"/>
                <w:szCs w:val="18"/>
                <w:highlight w:val="none"/>
              </w:rPr>
              <w:t>0</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0</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4</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054"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hint="eastAsia" w:ascii="宋体" w:hAnsi="宋体"/>
                <w:snapToGrid w:val="0"/>
                <w:color w:val="auto"/>
                <w:szCs w:val="21"/>
                <w:highlight w:val="none"/>
              </w:rPr>
              <w:t>八</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0</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0</w:t>
            </w:r>
          </w:p>
        </w:tc>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16</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2</w:t>
            </w:r>
          </w:p>
        </w:tc>
        <w:tc>
          <w:tcPr>
            <w:tcW w:w="572"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cs="Times New Roman" w:asciiTheme="minorEastAsia" w:hAnsiTheme="minorEastAsia"/>
                <w:color w:val="auto"/>
                <w:sz w:val="18"/>
                <w:szCs w:val="18"/>
                <w:highlight w:val="none"/>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1</w:t>
            </w:r>
          </w:p>
        </w:tc>
        <w:tc>
          <w:tcPr>
            <w:tcW w:w="765" w:type="dxa"/>
            <w:tcBorders>
              <w:top w:val="single" w:color="auto" w:sz="4" w:space="0"/>
              <w:left w:val="single" w:color="auto" w:sz="4" w:space="0"/>
              <w:bottom w:val="single" w:color="auto" w:sz="4" w:space="0"/>
              <w:right w:val="single" w:color="auto" w:sz="4" w:space="0"/>
            </w:tcBorders>
          </w:tcPr>
          <w:p>
            <w:pPr>
              <w:autoSpaceDE w:val="0"/>
              <w:autoSpaceDN w:val="0"/>
              <w:jc w:val="center"/>
              <w:rPr>
                <w:rFonts w:cs="Times New Roman" w:asciiTheme="minorEastAsia" w:hAnsiTheme="minorEastAsia"/>
                <w:color w:val="auto"/>
                <w:sz w:val="18"/>
                <w:szCs w:val="18"/>
                <w:highlight w:val="none"/>
              </w:rPr>
            </w:pPr>
            <w:r>
              <w:rPr>
                <w:rFonts w:hint="eastAsia" w:cs="Times New Roman" w:asciiTheme="minorEastAsia" w:hAnsiTheme="minorEastAsia"/>
                <w:color w:val="auto"/>
                <w:sz w:val="18"/>
                <w:szCs w:val="18"/>
                <w:highlight w:val="none"/>
              </w:rPr>
              <w:t>0</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1</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8</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054"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hint="eastAsia" w:ascii="宋体" w:hAnsi="宋体"/>
                <w:snapToGrid w:val="0"/>
                <w:color w:val="auto"/>
                <w:szCs w:val="21"/>
                <w:highlight w:val="none"/>
              </w:rPr>
              <w:t>九</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0</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0</w:t>
            </w:r>
          </w:p>
        </w:tc>
        <w:tc>
          <w:tcPr>
            <w:tcW w:w="67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6</w:t>
            </w:r>
          </w:p>
        </w:tc>
        <w:tc>
          <w:tcPr>
            <w:tcW w:w="1051"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4</w:t>
            </w:r>
          </w:p>
        </w:tc>
        <w:tc>
          <w:tcPr>
            <w:tcW w:w="57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hint="eastAsia" w:cs="Times New Roman" w:asciiTheme="minorEastAsia" w:hAnsiTheme="minorEastAsia"/>
                <w:color w:val="auto"/>
                <w:sz w:val="18"/>
                <w:szCs w:val="18"/>
                <w:highlight w:val="none"/>
              </w:rPr>
              <w:t>8</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1</w:t>
            </w:r>
          </w:p>
        </w:tc>
        <w:tc>
          <w:tcPr>
            <w:tcW w:w="765" w:type="dxa"/>
            <w:tcBorders>
              <w:top w:val="single" w:color="auto" w:sz="4" w:space="0"/>
              <w:left w:val="single" w:color="auto" w:sz="4" w:space="0"/>
              <w:bottom w:val="single" w:color="auto" w:sz="4" w:space="0"/>
              <w:right w:val="single" w:color="auto" w:sz="4" w:space="0"/>
            </w:tcBorders>
          </w:tcPr>
          <w:p>
            <w:pPr>
              <w:autoSpaceDE w:val="0"/>
              <w:autoSpaceDN w:val="0"/>
              <w:jc w:val="center"/>
              <w:rPr>
                <w:rFonts w:cs="Times New Roman" w:asciiTheme="minorEastAsia" w:hAnsiTheme="minorEastAsia"/>
                <w:color w:val="auto"/>
                <w:sz w:val="18"/>
                <w:szCs w:val="18"/>
                <w:highlight w:val="none"/>
              </w:rPr>
            </w:pPr>
            <w:r>
              <w:rPr>
                <w:rFonts w:hint="eastAsia" w:cs="Times New Roman" w:asciiTheme="minorEastAsia" w:hAnsiTheme="minorEastAsia"/>
                <w:color w:val="auto"/>
                <w:sz w:val="18"/>
                <w:szCs w:val="18"/>
                <w:highlight w:val="none"/>
              </w:rPr>
              <w:t>0</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1</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4</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054"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hint="eastAsia" w:ascii="宋体" w:hAnsi="宋体"/>
                <w:snapToGrid w:val="0"/>
                <w:color w:val="auto"/>
                <w:szCs w:val="21"/>
                <w:highlight w:val="none"/>
              </w:rPr>
              <w:t>十</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0</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0</w:t>
            </w:r>
          </w:p>
        </w:tc>
        <w:tc>
          <w:tcPr>
            <w:tcW w:w="67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hint="eastAsia" w:cs="Times New Roman" w:asciiTheme="minorEastAsia" w:hAnsiTheme="minorEastAsia"/>
                <w:color w:val="auto"/>
                <w:sz w:val="18"/>
                <w:szCs w:val="18"/>
                <w:highlight w:val="none"/>
              </w:rPr>
              <w:t>0</w:t>
            </w:r>
          </w:p>
        </w:tc>
        <w:tc>
          <w:tcPr>
            <w:tcW w:w="1051"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hint="eastAsia" w:cs="Times New Roman" w:asciiTheme="minorEastAsia" w:hAnsiTheme="minorEastAsia"/>
                <w:color w:val="auto"/>
                <w:sz w:val="18"/>
                <w:szCs w:val="18"/>
                <w:highlight w:val="none"/>
              </w:rPr>
              <w:t>0</w:t>
            </w:r>
          </w:p>
        </w:tc>
        <w:tc>
          <w:tcPr>
            <w:tcW w:w="57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16</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0</w:t>
            </w:r>
          </w:p>
        </w:tc>
        <w:tc>
          <w:tcPr>
            <w:tcW w:w="765" w:type="dxa"/>
            <w:tcBorders>
              <w:top w:val="single" w:color="auto" w:sz="4" w:space="0"/>
              <w:left w:val="single" w:color="auto" w:sz="4" w:space="0"/>
              <w:bottom w:val="single" w:color="auto" w:sz="4" w:space="0"/>
              <w:right w:val="single" w:color="auto" w:sz="4" w:space="0"/>
            </w:tcBorders>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1</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1</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0</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54"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b/>
                <w:bCs/>
                <w:color w:val="auto"/>
                <w:sz w:val="18"/>
                <w:szCs w:val="18"/>
                <w:highlight w:val="none"/>
              </w:rPr>
            </w:pPr>
            <w:r>
              <w:rPr>
                <w:rFonts w:hint="eastAsia" w:ascii="宋体" w:hAnsi="宋体"/>
                <w:snapToGrid w:val="0"/>
                <w:color w:val="auto"/>
                <w:szCs w:val="21"/>
                <w:highlight w:val="none"/>
              </w:rPr>
              <w:t>总计</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b/>
                <w:bCs/>
                <w:color w:val="auto"/>
                <w:sz w:val="18"/>
                <w:szCs w:val="18"/>
                <w:highlight w:val="none"/>
              </w:rPr>
            </w:pPr>
            <w:r>
              <w:rPr>
                <w:rFonts w:hint="eastAsia" w:cs="Times New Roman" w:asciiTheme="minorEastAsia" w:hAnsiTheme="minorEastAsia"/>
                <w:b/>
                <w:bCs/>
                <w:color w:val="auto"/>
                <w:sz w:val="18"/>
                <w:szCs w:val="18"/>
                <w:highlight w:val="none"/>
              </w:rPr>
              <w:t>2</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b/>
                <w:bCs/>
                <w:color w:val="auto"/>
                <w:sz w:val="18"/>
                <w:szCs w:val="18"/>
                <w:highlight w:val="none"/>
              </w:rPr>
            </w:pPr>
            <w:r>
              <w:rPr>
                <w:rFonts w:hint="eastAsia" w:cs="Times New Roman" w:asciiTheme="minorEastAsia" w:hAnsiTheme="minorEastAsia"/>
                <w:b/>
                <w:bCs/>
                <w:color w:val="auto"/>
                <w:sz w:val="18"/>
                <w:szCs w:val="18"/>
                <w:highlight w:val="none"/>
              </w:rPr>
              <w:t>（3）</w:t>
            </w:r>
          </w:p>
        </w:tc>
        <w:tc>
          <w:tcPr>
            <w:tcW w:w="672" w:type="dxa"/>
            <w:tcBorders>
              <w:top w:val="single" w:color="auto" w:sz="4" w:space="0"/>
              <w:left w:val="single" w:color="auto" w:sz="4" w:space="0"/>
              <w:bottom w:val="single" w:color="auto" w:sz="4" w:space="0"/>
              <w:right w:val="single" w:color="auto" w:sz="4" w:space="0"/>
            </w:tcBorders>
          </w:tcPr>
          <w:p>
            <w:pPr>
              <w:autoSpaceDE w:val="0"/>
              <w:autoSpaceDN w:val="0"/>
              <w:jc w:val="center"/>
              <w:rPr>
                <w:rFonts w:cs="Times New Roman" w:asciiTheme="minorEastAsia" w:hAnsiTheme="minorEastAsia"/>
                <w:b/>
                <w:bCs/>
                <w:color w:val="auto"/>
                <w:sz w:val="18"/>
                <w:szCs w:val="18"/>
                <w:highlight w:val="none"/>
              </w:rPr>
            </w:pPr>
            <w:r>
              <w:rPr>
                <w:color w:val="auto"/>
                <w:highlight w:val="none"/>
              </w:rPr>
              <w:t>148</w:t>
            </w:r>
          </w:p>
        </w:tc>
        <w:tc>
          <w:tcPr>
            <w:tcW w:w="1051" w:type="dxa"/>
            <w:tcBorders>
              <w:top w:val="single" w:color="auto" w:sz="4" w:space="0"/>
              <w:left w:val="single" w:color="auto" w:sz="4" w:space="0"/>
              <w:bottom w:val="single" w:color="auto" w:sz="4" w:space="0"/>
              <w:right w:val="single" w:color="auto" w:sz="4" w:space="0"/>
            </w:tcBorders>
          </w:tcPr>
          <w:p>
            <w:pPr>
              <w:autoSpaceDE w:val="0"/>
              <w:autoSpaceDN w:val="0"/>
              <w:jc w:val="center"/>
              <w:rPr>
                <w:rFonts w:cs="Times New Roman" w:asciiTheme="minorEastAsia" w:hAnsiTheme="minorEastAsia"/>
                <w:b/>
                <w:bCs/>
                <w:color w:val="auto"/>
                <w:sz w:val="18"/>
                <w:szCs w:val="18"/>
                <w:highlight w:val="none"/>
              </w:rPr>
            </w:pPr>
            <w:r>
              <w:rPr>
                <w:color w:val="auto"/>
                <w:highlight w:val="none"/>
              </w:rPr>
              <w:t>6</w:t>
            </w:r>
          </w:p>
        </w:tc>
        <w:tc>
          <w:tcPr>
            <w:tcW w:w="572" w:type="dxa"/>
            <w:tcBorders>
              <w:top w:val="single" w:color="auto" w:sz="4" w:space="0"/>
              <w:left w:val="single" w:color="auto" w:sz="4" w:space="0"/>
              <w:bottom w:val="single" w:color="auto" w:sz="4" w:space="0"/>
              <w:right w:val="single" w:color="auto" w:sz="4" w:space="0"/>
            </w:tcBorders>
          </w:tcPr>
          <w:p>
            <w:pPr>
              <w:autoSpaceDE w:val="0"/>
              <w:autoSpaceDN w:val="0"/>
              <w:jc w:val="center"/>
              <w:rPr>
                <w:rFonts w:cs="Times New Roman" w:asciiTheme="minorEastAsia" w:hAnsiTheme="minorEastAsia"/>
                <w:b/>
                <w:bCs/>
                <w:color w:val="auto"/>
                <w:sz w:val="18"/>
                <w:szCs w:val="18"/>
                <w:highlight w:val="none"/>
              </w:rPr>
            </w:pPr>
            <w:r>
              <w:rPr>
                <w:color w:val="auto"/>
                <w:highlight w:val="none"/>
              </w:rPr>
              <w:t>24</w:t>
            </w:r>
          </w:p>
        </w:tc>
        <w:tc>
          <w:tcPr>
            <w:tcW w:w="765" w:type="dxa"/>
            <w:tcBorders>
              <w:top w:val="single" w:color="auto" w:sz="4" w:space="0"/>
              <w:left w:val="single" w:color="auto" w:sz="4" w:space="0"/>
              <w:bottom w:val="single" w:color="auto" w:sz="4" w:space="0"/>
              <w:right w:val="single" w:color="auto" w:sz="4" w:space="0"/>
            </w:tcBorders>
          </w:tcPr>
          <w:p>
            <w:pPr>
              <w:autoSpaceDE w:val="0"/>
              <w:autoSpaceDN w:val="0"/>
              <w:jc w:val="center"/>
              <w:rPr>
                <w:rFonts w:cs="Times New Roman" w:asciiTheme="minorEastAsia" w:hAnsiTheme="minorEastAsia"/>
                <w:b/>
                <w:bCs/>
                <w:color w:val="auto"/>
                <w:sz w:val="18"/>
                <w:szCs w:val="18"/>
                <w:highlight w:val="none"/>
              </w:rPr>
            </w:pPr>
            <w:r>
              <w:rPr>
                <w:color w:val="auto"/>
                <w:highlight w:val="none"/>
              </w:rPr>
              <w:t>9</w:t>
            </w:r>
          </w:p>
        </w:tc>
        <w:tc>
          <w:tcPr>
            <w:tcW w:w="765" w:type="dxa"/>
            <w:tcBorders>
              <w:top w:val="single" w:color="auto" w:sz="4" w:space="0"/>
              <w:left w:val="single" w:color="auto" w:sz="4" w:space="0"/>
              <w:bottom w:val="single" w:color="auto" w:sz="4" w:space="0"/>
              <w:right w:val="single" w:color="auto" w:sz="4" w:space="0"/>
            </w:tcBorders>
          </w:tcPr>
          <w:p>
            <w:pPr>
              <w:autoSpaceDE w:val="0"/>
              <w:autoSpaceDN w:val="0"/>
              <w:jc w:val="center"/>
              <w:rPr>
                <w:rFonts w:cs="Times New Roman" w:asciiTheme="minorEastAsia" w:hAnsiTheme="minorEastAsia"/>
                <w:b/>
                <w:bCs/>
                <w:color w:val="auto"/>
                <w:sz w:val="18"/>
                <w:szCs w:val="18"/>
                <w:highlight w:val="none"/>
              </w:rPr>
            </w:pPr>
            <w:r>
              <w:rPr>
                <w:color w:val="auto"/>
                <w:highlight w:val="none"/>
              </w:rPr>
              <w:t>1</w:t>
            </w:r>
          </w:p>
        </w:tc>
        <w:tc>
          <w:tcPr>
            <w:tcW w:w="765" w:type="dxa"/>
            <w:tcBorders>
              <w:top w:val="single" w:color="auto" w:sz="4" w:space="0"/>
              <w:left w:val="single" w:color="auto" w:sz="4" w:space="0"/>
              <w:bottom w:val="single" w:color="auto" w:sz="4" w:space="0"/>
              <w:right w:val="single" w:color="auto" w:sz="4" w:space="0"/>
            </w:tcBorders>
          </w:tcPr>
          <w:p>
            <w:pPr>
              <w:autoSpaceDE w:val="0"/>
              <w:autoSpaceDN w:val="0"/>
              <w:jc w:val="center"/>
              <w:rPr>
                <w:rFonts w:cs="Times New Roman" w:asciiTheme="minorEastAsia" w:hAnsiTheme="minorEastAsia"/>
                <w:b/>
                <w:bCs/>
                <w:color w:val="auto"/>
                <w:sz w:val="18"/>
                <w:szCs w:val="18"/>
                <w:highlight w:val="none"/>
              </w:rPr>
            </w:pPr>
            <w:r>
              <w:rPr>
                <w:color w:val="auto"/>
                <w:highlight w:val="none"/>
              </w:rPr>
              <w:t>10</w:t>
            </w:r>
          </w:p>
        </w:tc>
        <w:tc>
          <w:tcPr>
            <w:tcW w:w="765" w:type="dxa"/>
            <w:tcBorders>
              <w:top w:val="single" w:color="auto" w:sz="4" w:space="0"/>
              <w:left w:val="single" w:color="auto" w:sz="4" w:space="0"/>
              <w:bottom w:val="single" w:color="auto" w:sz="4" w:space="0"/>
              <w:right w:val="single" w:color="auto" w:sz="4" w:space="0"/>
            </w:tcBorders>
          </w:tcPr>
          <w:p>
            <w:pPr>
              <w:autoSpaceDE w:val="0"/>
              <w:autoSpaceDN w:val="0"/>
              <w:jc w:val="center"/>
              <w:rPr>
                <w:rFonts w:cs="Times New Roman" w:asciiTheme="minorEastAsia" w:hAnsiTheme="minorEastAsia"/>
                <w:b/>
                <w:bCs/>
                <w:color w:val="auto"/>
                <w:sz w:val="18"/>
                <w:szCs w:val="18"/>
                <w:highlight w:val="none"/>
              </w:rPr>
            </w:pPr>
            <w:r>
              <w:rPr>
                <w:color w:val="auto"/>
                <w:highlight w:val="none"/>
              </w:rPr>
              <w:t>52</w:t>
            </w:r>
          </w:p>
        </w:tc>
        <w:tc>
          <w:tcPr>
            <w:tcW w:w="765" w:type="dxa"/>
            <w:tcBorders>
              <w:top w:val="single" w:color="auto" w:sz="4" w:space="0"/>
              <w:left w:val="single" w:color="auto" w:sz="4" w:space="0"/>
              <w:bottom w:val="single" w:color="auto" w:sz="4" w:space="0"/>
              <w:right w:val="single" w:color="auto" w:sz="4" w:space="0"/>
            </w:tcBorders>
          </w:tcPr>
          <w:p>
            <w:pPr>
              <w:autoSpaceDE w:val="0"/>
              <w:autoSpaceDN w:val="0"/>
              <w:jc w:val="center"/>
              <w:rPr>
                <w:rFonts w:cs="Times New Roman" w:asciiTheme="minorEastAsia" w:hAnsiTheme="minorEastAsia"/>
                <w:b/>
                <w:bCs/>
                <w:color w:val="auto"/>
                <w:sz w:val="18"/>
                <w:szCs w:val="18"/>
                <w:highlight w:val="none"/>
              </w:rPr>
            </w:pPr>
            <w:r>
              <w:rPr>
                <w:color w:val="auto"/>
                <w:highlight w:val="none"/>
              </w:rPr>
              <w:t>250</w:t>
            </w:r>
          </w:p>
        </w:tc>
      </w:tr>
    </w:tbl>
    <w:p>
      <w:pPr>
        <w:widowControl/>
        <w:spacing w:line="200" w:lineRule="exact"/>
        <w:ind w:firstLine="540" w:firstLineChars="300"/>
        <w:jc w:val="left"/>
        <w:rPr>
          <w:rFonts w:ascii="Times New Roman" w:hAnsi="Times New Roman" w:cs="Times New Roman"/>
          <w:color w:val="auto"/>
          <w:kern w:val="0"/>
          <w:sz w:val="18"/>
          <w:szCs w:val="18"/>
          <w:highlight w:val="none"/>
        </w:rPr>
      </w:pPr>
    </w:p>
    <w:p>
      <w:pPr>
        <w:widowControl/>
        <w:spacing w:line="200" w:lineRule="exact"/>
        <w:ind w:firstLine="542" w:firstLineChars="300"/>
        <w:jc w:val="left"/>
        <w:rPr>
          <w:rFonts w:cs="Times New Roman" w:asciiTheme="minorEastAsia" w:hAnsiTheme="minorEastAsia"/>
          <w:b/>
          <w:bCs/>
          <w:color w:val="auto"/>
          <w:kern w:val="0"/>
          <w:sz w:val="18"/>
          <w:szCs w:val="18"/>
          <w:highlight w:val="none"/>
        </w:rPr>
      </w:pPr>
      <w:r>
        <w:rPr>
          <w:rFonts w:cs="Times New Roman" w:asciiTheme="minorEastAsia" w:hAnsiTheme="minorEastAsia"/>
          <w:b/>
          <w:bCs/>
          <w:color w:val="auto"/>
          <w:kern w:val="0"/>
          <w:sz w:val="18"/>
          <w:szCs w:val="18"/>
          <w:highlight w:val="none"/>
        </w:rPr>
        <w:t>备注：第一</w:t>
      </w:r>
      <w:r>
        <w:rPr>
          <w:rFonts w:hint="eastAsia" w:cs="Times New Roman" w:asciiTheme="minorEastAsia" w:hAnsiTheme="minorEastAsia"/>
          <w:b/>
          <w:bCs/>
          <w:color w:val="auto"/>
          <w:kern w:val="0"/>
          <w:sz w:val="18"/>
          <w:szCs w:val="18"/>
          <w:highlight w:val="none"/>
        </w:rPr>
        <w:t>和第七</w:t>
      </w:r>
      <w:r>
        <w:rPr>
          <w:rFonts w:cs="Times New Roman" w:asciiTheme="minorEastAsia" w:hAnsiTheme="minorEastAsia"/>
          <w:b/>
          <w:bCs/>
          <w:color w:val="auto"/>
          <w:kern w:val="0"/>
          <w:sz w:val="18"/>
          <w:szCs w:val="18"/>
          <w:highlight w:val="none"/>
        </w:rPr>
        <w:t>学期的</w:t>
      </w:r>
      <w:r>
        <w:rPr>
          <w:rFonts w:hint="eastAsia" w:cs="Times New Roman" w:asciiTheme="minorEastAsia" w:hAnsiTheme="minorEastAsia"/>
          <w:b/>
          <w:bCs/>
          <w:color w:val="auto"/>
          <w:kern w:val="0"/>
          <w:sz w:val="18"/>
          <w:szCs w:val="18"/>
          <w:highlight w:val="none"/>
        </w:rPr>
        <w:t>军事理论与训练</w:t>
      </w:r>
      <w:r>
        <w:rPr>
          <w:rFonts w:cs="Times New Roman" w:asciiTheme="minorEastAsia" w:hAnsiTheme="minorEastAsia"/>
          <w:b/>
          <w:bCs/>
          <w:color w:val="auto"/>
          <w:kern w:val="0"/>
          <w:sz w:val="18"/>
          <w:szCs w:val="18"/>
          <w:highlight w:val="none"/>
        </w:rPr>
        <w:t>，</w:t>
      </w:r>
      <w:r>
        <w:rPr>
          <w:rFonts w:hint="eastAsia" w:cs="Times New Roman" w:asciiTheme="minorEastAsia" w:hAnsiTheme="minorEastAsia"/>
          <w:b/>
          <w:bCs/>
          <w:color w:val="auto"/>
          <w:sz w:val="18"/>
          <w:szCs w:val="18"/>
          <w:highlight w:val="none"/>
        </w:rPr>
        <w:t>占学分，不占学时，</w:t>
      </w:r>
      <w:r>
        <w:rPr>
          <w:rFonts w:cs="Times New Roman" w:asciiTheme="minorEastAsia" w:hAnsiTheme="minorEastAsia"/>
          <w:b/>
          <w:bCs/>
          <w:color w:val="auto"/>
          <w:kern w:val="0"/>
          <w:sz w:val="18"/>
          <w:szCs w:val="18"/>
          <w:highlight w:val="none"/>
        </w:rPr>
        <w:t>故不计入教学活动周。</w:t>
      </w:r>
    </w:p>
    <w:p>
      <w:pPr>
        <w:pStyle w:val="3"/>
        <w:widowControl/>
        <w:autoSpaceDE/>
        <w:autoSpaceDN/>
        <w:adjustRightInd/>
        <w:spacing w:beforeLines="0" w:afterLines="0"/>
        <w:ind w:left="0" w:firstLine="420" w:firstLineChars="200"/>
        <w:rPr>
          <w:rFonts w:ascii="黑体" w:hAnsi="宋体" w:cs="黑体"/>
          <w:color w:val="auto"/>
          <w:sz w:val="21"/>
          <w:szCs w:val="21"/>
          <w:highlight w:val="none"/>
          <w:lang w:val="en-US"/>
        </w:rPr>
      </w:pPr>
      <w:bookmarkStart w:id="49" w:name="_Toc106372793"/>
      <w:r>
        <w:rPr>
          <w:rFonts w:hint="eastAsia" w:ascii="黑体" w:hAnsi="宋体" w:cs="黑体"/>
          <w:color w:val="auto"/>
          <w:sz w:val="21"/>
          <w:szCs w:val="21"/>
          <w:highlight w:val="none"/>
          <w:lang w:val="en-US"/>
        </w:rPr>
        <w:t>（二）教学进程表</w:t>
      </w:r>
      <w:bookmarkEnd w:id="49"/>
    </w:p>
    <w:p>
      <w:pPr>
        <w:rPr>
          <w:color w:val="auto"/>
          <w:highlight w:val="none"/>
        </w:rPr>
      </w:pPr>
    </w:p>
    <w:p>
      <w:pPr>
        <w:jc w:val="center"/>
        <w:rPr>
          <w:rFonts w:ascii="宋体" w:hAnsi="宋体" w:eastAsia="宋体" w:cs="Times New Roman"/>
          <w:b/>
          <w:color w:val="auto"/>
          <w:szCs w:val="21"/>
          <w:highlight w:val="none"/>
        </w:rPr>
      </w:pPr>
      <w:r>
        <w:rPr>
          <w:rFonts w:hint="eastAsia" w:ascii="宋体" w:hAnsi="宋体" w:eastAsia="宋体" w:cs="Times New Roman"/>
          <w:b/>
          <w:color w:val="auto"/>
          <w:szCs w:val="21"/>
          <w:highlight w:val="none"/>
        </w:rPr>
        <w:t>表</w:t>
      </w:r>
      <w:r>
        <w:rPr>
          <w:rFonts w:ascii="宋体" w:hAnsi="宋体" w:eastAsia="宋体" w:cs="Times New Roman"/>
          <w:b/>
          <w:color w:val="auto"/>
          <w:szCs w:val="21"/>
          <w:highlight w:val="none"/>
        </w:rPr>
        <w:t>4</w:t>
      </w:r>
      <w:r>
        <w:rPr>
          <w:rFonts w:hint="eastAsia" w:ascii="宋体" w:hAnsi="宋体" w:eastAsia="宋体" w:cs="Times New Roman"/>
          <w:b/>
          <w:color w:val="auto"/>
          <w:szCs w:val="21"/>
          <w:highlight w:val="none"/>
        </w:rPr>
        <w:t>消防救援技术（五年一贯制）专业教学进程表</w:t>
      </w:r>
    </w:p>
    <w:tbl>
      <w:tblPr>
        <w:tblStyle w:val="20"/>
        <w:tblW w:w="10326"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473"/>
        <w:gridCol w:w="534"/>
        <w:gridCol w:w="2206"/>
        <w:gridCol w:w="718"/>
        <w:gridCol w:w="718"/>
        <w:gridCol w:w="718"/>
        <w:gridCol w:w="488"/>
        <w:gridCol w:w="495"/>
        <w:gridCol w:w="495"/>
        <w:gridCol w:w="496"/>
        <w:gridCol w:w="495"/>
        <w:gridCol w:w="495"/>
        <w:gridCol w:w="499"/>
        <w:gridCol w:w="498"/>
        <w:gridCol w:w="498"/>
        <w:gridCol w:w="50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1" w:hRule="atLeast"/>
          <w:tblHeader/>
          <w:jc w:val="center"/>
        </w:trPr>
        <w:tc>
          <w:tcPr>
            <w:tcW w:w="1007" w:type="dxa"/>
            <w:gridSpan w:val="2"/>
            <w:vMerge w:val="restart"/>
            <w:tcBorders>
              <w:top w:val="single" w:color="auto" w:sz="4" w:space="0"/>
              <w:left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24"/>
                <w:highlight w:val="none"/>
              </w:rPr>
            </w:pPr>
            <w:r>
              <w:rPr>
                <w:rFonts w:hint="eastAsia" w:ascii="仿宋" w:hAnsi="仿宋" w:eastAsia="仿宋" w:cs="仿宋"/>
                <w:color w:val="auto"/>
                <w:sz w:val="24"/>
                <w:highlight w:val="none"/>
              </w:rPr>
              <w:t>课程</w:t>
            </w:r>
          </w:p>
          <w:p>
            <w:pPr>
              <w:widowControl/>
              <w:spacing w:line="240" w:lineRule="exact"/>
              <w:jc w:val="center"/>
              <w:textAlignment w:val="center"/>
              <w:rPr>
                <w:rFonts w:ascii="仿宋" w:hAnsi="仿宋" w:eastAsia="仿宋" w:cs="仿宋"/>
                <w:color w:val="auto"/>
                <w:sz w:val="24"/>
                <w:highlight w:val="none"/>
              </w:rPr>
            </w:pPr>
            <w:r>
              <w:rPr>
                <w:rFonts w:hint="eastAsia" w:ascii="仿宋" w:hAnsi="仿宋" w:eastAsia="仿宋" w:cs="仿宋"/>
                <w:color w:val="auto"/>
                <w:sz w:val="24"/>
                <w:highlight w:val="none"/>
              </w:rPr>
              <w:t>分类</w:t>
            </w:r>
          </w:p>
        </w:tc>
        <w:tc>
          <w:tcPr>
            <w:tcW w:w="2206"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ascii="仿宋" w:hAnsi="仿宋" w:eastAsia="仿宋" w:cs="仿宋"/>
                <w:color w:val="auto"/>
                <w:sz w:val="24"/>
                <w:highlight w:val="none"/>
              </w:rPr>
            </w:pPr>
            <w:r>
              <w:rPr>
                <w:rFonts w:hint="eastAsia" w:ascii="仿宋" w:hAnsi="仿宋" w:eastAsia="仿宋" w:cs="仿宋"/>
                <w:color w:val="auto"/>
                <w:sz w:val="24"/>
                <w:highlight w:val="none"/>
              </w:rPr>
              <w:t>课程名称</w:t>
            </w:r>
          </w:p>
        </w:tc>
        <w:tc>
          <w:tcPr>
            <w:tcW w:w="718" w:type="dxa"/>
            <w:vMerge w:val="restart"/>
            <w:tcBorders>
              <w:top w:val="single" w:color="auto" w:sz="4" w:space="0"/>
              <w:left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24"/>
                <w:highlight w:val="none"/>
              </w:rPr>
            </w:pPr>
            <w:r>
              <w:rPr>
                <w:rFonts w:hint="eastAsia" w:ascii="仿宋" w:hAnsi="仿宋" w:eastAsia="仿宋" w:cs="仿宋"/>
                <w:color w:val="auto"/>
                <w:sz w:val="24"/>
                <w:highlight w:val="none"/>
              </w:rPr>
              <w:t>总学时</w:t>
            </w:r>
          </w:p>
        </w:tc>
        <w:tc>
          <w:tcPr>
            <w:tcW w:w="718" w:type="dxa"/>
            <w:vMerge w:val="restart"/>
            <w:tcBorders>
              <w:top w:val="single" w:color="auto" w:sz="4" w:space="0"/>
              <w:left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24"/>
                <w:highlight w:val="none"/>
              </w:rPr>
            </w:pPr>
            <w:r>
              <w:rPr>
                <w:rFonts w:hint="eastAsia" w:ascii="仿宋" w:hAnsi="仿宋" w:eastAsia="仿宋" w:cs="仿宋"/>
                <w:color w:val="auto"/>
                <w:sz w:val="24"/>
                <w:highlight w:val="none"/>
              </w:rPr>
              <w:t>实践学时</w:t>
            </w:r>
          </w:p>
        </w:tc>
        <w:tc>
          <w:tcPr>
            <w:tcW w:w="718" w:type="dxa"/>
            <w:vMerge w:val="restart"/>
            <w:tcBorders>
              <w:top w:val="single" w:color="auto" w:sz="4" w:space="0"/>
              <w:left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24"/>
                <w:highlight w:val="none"/>
              </w:rPr>
            </w:pPr>
            <w:r>
              <w:rPr>
                <w:rFonts w:hint="eastAsia" w:ascii="仿宋" w:hAnsi="仿宋" w:eastAsia="仿宋" w:cs="仿宋"/>
                <w:color w:val="auto"/>
                <w:sz w:val="24"/>
                <w:highlight w:val="none"/>
              </w:rPr>
              <w:t>学分</w:t>
            </w:r>
          </w:p>
        </w:tc>
        <w:tc>
          <w:tcPr>
            <w:tcW w:w="4959" w:type="dxa"/>
            <w:gridSpan w:val="10"/>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ascii="仿宋" w:hAnsi="仿宋" w:eastAsia="仿宋" w:cs="仿宋"/>
                <w:color w:val="auto"/>
                <w:sz w:val="24"/>
                <w:highlight w:val="none"/>
              </w:rPr>
            </w:pPr>
            <w:r>
              <w:rPr>
                <w:rFonts w:hint="eastAsia" w:ascii="仿宋" w:hAnsi="仿宋" w:eastAsia="仿宋" w:cs="仿宋"/>
                <w:color w:val="auto"/>
                <w:sz w:val="24"/>
                <w:highlight w:val="none"/>
              </w:rPr>
              <w:t>各学期周数、学时分配</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24" w:hRule="atLeast"/>
          <w:tblHeader/>
          <w:jc w:val="center"/>
        </w:trPr>
        <w:tc>
          <w:tcPr>
            <w:tcW w:w="1007" w:type="dxa"/>
            <w:gridSpan w:val="2"/>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220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718"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718" w:type="dxa"/>
            <w:vMerge w:val="continue"/>
            <w:tcBorders>
              <w:left w:val="single" w:color="auto" w:sz="4" w:space="0"/>
              <w:right w:val="single" w:color="auto" w:sz="4" w:space="0"/>
            </w:tcBorders>
          </w:tcPr>
          <w:p>
            <w:pPr>
              <w:widowControl/>
              <w:spacing w:line="240" w:lineRule="exact"/>
              <w:textAlignment w:val="center"/>
              <w:rPr>
                <w:rFonts w:ascii="仿宋" w:hAnsi="仿宋" w:eastAsia="仿宋" w:cs="仿宋"/>
                <w:color w:val="auto"/>
                <w:sz w:val="24"/>
                <w:highlight w:val="none"/>
              </w:rPr>
            </w:pPr>
          </w:p>
        </w:tc>
        <w:tc>
          <w:tcPr>
            <w:tcW w:w="718"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24"/>
                <w:highlight w:val="none"/>
              </w:rPr>
            </w:pPr>
            <w:r>
              <w:rPr>
                <w:rFonts w:hint="eastAsia" w:ascii="仿宋" w:hAnsi="仿宋" w:eastAsia="仿宋" w:cs="仿宋"/>
                <w:color w:val="auto"/>
                <w:sz w:val="24"/>
                <w:highlight w:val="none"/>
              </w:rPr>
              <w:t>一</w:t>
            </w:r>
          </w:p>
        </w:tc>
        <w:tc>
          <w:tcPr>
            <w:tcW w:w="4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24"/>
                <w:highlight w:val="none"/>
              </w:rPr>
            </w:pPr>
            <w:r>
              <w:rPr>
                <w:rFonts w:hint="eastAsia" w:ascii="仿宋" w:hAnsi="仿宋" w:eastAsia="仿宋" w:cs="仿宋"/>
                <w:color w:val="auto"/>
                <w:sz w:val="24"/>
                <w:highlight w:val="none"/>
              </w:rPr>
              <w:t>二</w:t>
            </w:r>
          </w:p>
        </w:tc>
        <w:tc>
          <w:tcPr>
            <w:tcW w:w="4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24"/>
                <w:highlight w:val="none"/>
              </w:rPr>
            </w:pPr>
            <w:r>
              <w:rPr>
                <w:rFonts w:hint="eastAsia" w:ascii="仿宋" w:hAnsi="仿宋" w:eastAsia="仿宋" w:cs="仿宋"/>
                <w:color w:val="auto"/>
                <w:sz w:val="24"/>
                <w:highlight w:val="none"/>
              </w:rPr>
              <w:t>三</w:t>
            </w:r>
          </w:p>
        </w:tc>
        <w:tc>
          <w:tcPr>
            <w:tcW w:w="4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24"/>
                <w:highlight w:val="none"/>
              </w:rPr>
            </w:pPr>
            <w:r>
              <w:rPr>
                <w:rFonts w:hint="eastAsia" w:ascii="仿宋" w:hAnsi="仿宋" w:eastAsia="仿宋" w:cs="仿宋"/>
                <w:color w:val="auto"/>
                <w:sz w:val="24"/>
                <w:highlight w:val="none"/>
              </w:rPr>
              <w:t>四</w:t>
            </w:r>
          </w:p>
        </w:tc>
        <w:tc>
          <w:tcPr>
            <w:tcW w:w="4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24"/>
                <w:highlight w:val="none"/>
              </w:rPr>
            </w:pPr>
            <w:r>
              <w:rPr>
                <w:rFonts w:hint="eastAsia" w:ascii="仿宋" w:hAnsi="仿宋" w:eastAsia="仿宋" w:cs="仿宋"/>
                <w:color w:val="auto"/>
                <w:sz w:val="24"/>
                <w:highlight w:val="none"/>
              </w:rPr>
              <w:t>五</w:t>
            </w:r>
          </w:p>
        </w:tc>
        <w:tc>
          <w:tcPr>
            <w:tcW w:w="4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24"/>
                <w:highlight w:val="none"/>
              </w:rPr>
            </w:pPr>
            <w:r>
              <w:rPr>
                <w:rFonts w:hint="eastAsia" w:ascii="仿宋" w:hAnsi="仿宋" w:eastAsia="仿宋" w:cs="仿宋"/>
                <w:color w:val="auto"/>
                <w:sz w:val="24"/>
                <w:highlight w:val="none"/>
              </w:rPr>
              <w:t>六</w:t>
            </w: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24"/>
                <w:highlight w:val="none"/>
              </w:rPr>
            </w:pPr>
            <w:r>
              <w:rPr>
                <w:rFonts w:hint="eastAsia" w:ascii="仿宋" w:hAnsi="仿宋" w:eastAsia="仿宋" w:cs="仿宋"/>
                <w:color w:val="auto"/>
                <w:sz w:val="24"/>
                <w:highlight w:val="none"/>
              </w:rPr>
              <w:t>七</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24"/>
                <w:highlight w:val="none"/>
              </w:rPr>
            </w:pPr>
            <w:r>
              <w:rPr>
                <w:rFonts w:hint="eastAsia" w:ascii="仿宋" w:hAnsi="仿宋" w:eastAsia="仿宋" w:cs="仿宋"/>
                <w:color w:val="auto"/>
                <w:sz w:val="24"/>
                <w:highlight w:val="none"/>
              </w:rPr>
              <w:t>八</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24"/>
                <w:highlight w:val="none"/>
              </w:rPr>
            </w:pPr>
            <w:r>
              <w:rPr>
                <w:rFonts w:hint="eastAsia" w:ascii="仿宋" w:hAnsi="仿宋" w:eastAsia="仿宋" w:cs="仿宋"/>
                <w:color w:val="auto"/>
                <w:sz w:val="24"/>
                <w:highlight w:val="none"/>
              </w:rPr>
              <w:t>九</w:t>
            </w: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24"/>
                <w:highlight w:val="none"/>
              </w:rPr>
            </w:pPr>
            <w:r>
              <w:rPr>
                <w:rFonts w:hint="eastAsia" w:ascii="仿宋" w:hAnsi="仿宋" w:eastAsia="仿宋" w:cs="仿宋"/>
                <w:color w:val="auto"/>
                <w:sz w:val="24"/>
                <w:highlight w:val="none"/>
              </w:rPr>
              <w:t>十</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9" w:hRule="atLeast"/>
          <w:tblHeader/>
          <w:jc w:val="center"/>
        </w:trPr>
        <w:tc>
          <w:tcPr>
            <w:tcW w:w="1007" w:type="dxa"/>
            <w:gridSpan w:val="2"/>
            <w:vMerge w:val="continue"/>
            <w:tcBorders>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220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718" w:type="dxa"/>
            <w:vMerge w:val="continue"/>
            <w:tcBorders>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718" w:type="dxa"/>
            <w:vMerge w:val="continue"/>
            <w:tcBorders>
              <w:left w:val="single" w:color="auto" w:sz="4" w:space="0"/>
              <w:bottom w:val="single" w:color="auto" w:sz="4" w:space="0"/>
              <w:right w:val="single" w:color="auto" w:sz="4" w:space="0"/>
            </w:tcBorders>
          </w:tcPr>
          <w:p>
            <w:pPr>
              <w:widowControl/>
              <w:spacing w:line="240" w:lineRule="exact"/>
              <w:textAlignment w:val="center"/>
              <w:rPr>
                <w:rFonts w:ascii="仿宋" w:hAnsi="仿宋" w:eastAsia="仿宋" w:cs="仿宋"/>
                <w:color w:val="auto"/>
                <w:sz w:val="24"/>
                <w:highlight w:val="none"/>
              </w:rPr>
            </w:pPr>
          </w:p>
        </w:tc>
        <w:tc>
          <w:tcPr>
            <w:tcW w:w="718" w:type="dxa"/>
            <w:vMerge w:val="continue"/>
            <w:tcBorders>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top"/>
              <w:rPr>
                <w:rFonts w:ascii="仿宋" w:hAnsi="仿宋" w:eastAsia="仿宋" w:cs="仿宋"/>
                <w:color w:val="auto"/>
                <w:sz w:val="18"/>
                <w:szCs w:val="18"/>
                <w:highlight w:val="none"/>
              </w:rPr>
            </w:pPr>
            <w:r>
              <w:rPr>
                <w:rFonts w:hint="eastAsia" w:ascii="仿宋" w:hAnsi="仿宋" w:eastAsia="仿宋" w:cs="仿宋"/>
                <w:color w:val="auto"/>
                <w:sz w:val="18"/>
                <w:szCs w:val="18"/>
                <w:highlight w:val="none"/>
              </w:rPr>
              <w:t>1</w:t>
            </w:r>
            <w:r>
              <w:rPr>
                <w:rFonts w:ascii="仿宋" w:hAnsi="仿宋" w:eastAsia="仿宋" w:cs="仿宋"/>
                <w:color w:val="auto"/>
                <w:sz w:val="18"/>
                <w:szCs w:val="18"/>
                <w:highlight w:val="none"/>
              </w:rPr>
              <w:t>8</w:t>
            </w:r>
            <w:r>
              <w:rPr>
                <w:rFonts w:hint="eastAsia" w:ascii="仿宋" w:hAnsi="仿宋" w:eastAsia="仿宋" w:cs="仿宋"/>
                <w:color w:val="auto"/>
                <w:sz w:val="18"/>
                <w:szCs w:val="18"/>
                <w:highlight w:val="none"/>
              </w:rPr>
              <w:t>w</w:t>
            </w:r>
          </w:p>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s="仿宋"/>
                <w:color w:val="auto"/>
                <w:sz w:val="18"/>
                <w:szCs w:val="18"/>
                <w:highlight w:val="none"/>
              </w:rPr>
              <w:t>0</w:t>
            </w:r>
            <w:r>
              <w:rPr>
                <w:rFonts w:ascii="仿宋" w:hAnsi="仿宋" w:eastAsia="仿宋" w:cs="仿宋"/>
                <w:color w:val="auto"/>
                <w:sz w:val="18"/>
                <w:szCs w:val="18"/>
                <w:highlight w:val="none"/>
              </w:rPr>
              <w:t>w</w:t>
            </w:r>
          </w:p>
        </w:tc>
        <w:tc>
          <w:tcPr>
            <w:tcW w:w="4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top"/>
              <w:rPr>
                <w:rFonts w:ascii="仿宋" w:hAnsi="仿宋" w:eastAsia="仿宋" w:cs="仿宋"/>
                <w:color w:val="auto"/>
                <w:sz w:val="18"/>
                <w:szCs w:val="18"/>
                <w:highlight w:val="none"/>
              </w:rPr>
            </w:pPr>
            <w:r>
              <w:rPr>
                <w:rFonts w:hint="eastAsia" w:ascii="仿宋" w:hAnsi="仿宋" w:eastAsia="仿宋" w:cs="仿宋"/>
                <w:color w:val="auto"/>
                <w:sz w:val="18"/>
                <w:szCs w:val="18"/>
                <w:highlight w:val="none"/>
              </w:rPr>
              <w:t>1</w:t>
            </w:r>
            <w:r>
              <w:rPr>
                <w:rFonts w:ascii="仿宋" w:hAnsi="仿宋" w:eastAsia="仿宋" w:cs="仿宋"/>
                <w:color w:val="auto"/>
                <w:sz w:val="18"/>
                <w:szCs w:val="18"/>
                <w:highlight w:val="none"/>
              </w:rPr>
              <w:t>8</w:t>
            </w:r>
            <w:r>
              <w:rPr>
                <w:rFonts w:hint="eastAsia" w:ascii="仿宋" w:hAnsi="仿宋" w:eastAsia="仿宋" w:cs="仿宋"/>
                <w:color w:val="auto"/>
                <w:sz w:val="18"/>
                <w:szCs w:val="18"/>
                <w:highlight w:val="none"/>
              </w:rPr>
              <w:t>w</w:t>
            </w:r>
          </w:p>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s="仿宋"/>
                <w:color w:val="auto"/>
                <w:sz w:val="18"/>
                <w:szCs w:val="18"/>
                <w:highlight w:val="none"/>
              </w:rPr>
              <w:t>0</w:t>
            </w:r>
            <w:r>
              <w:rPr>
                <w:rFonts w:ascii="仿宋" w:hAnsi="仿宋" w:eastAsia="仿宋" w:cs="仿宋"/>
                <w:color w:val="auto"/>
                <w:sz w:val="18"/>
                <w:szCs w:val="18"/>
                <w:highlight w:val="none"/>
              </w:rPr>
              <w:t>w</w:t>
            </w:r>
          </w:p>
        </w:tc>
        <w:tc>
          <w:tcPr>
            <w:tcW w:w="4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top"/>
              <w:rPr>
                <w:rFonts w:ascii="仿宋" w:hAnsi="仿宋" w:eastAsia="仿宋" w:cs="仿宋"/>
                <w:color w:val="auto"/>
                <w:sz w:val="18"/>
                <w:szCs w:val="18"/>
                <w:highlight w:val="none"/>
              </w:rPr>
            </w:pPr>
            <w:r>
              <w:rPr>
                <w:rFonts w:hint="eastAsia" w:ascii="仿宋" w:hAnsi="仿宋" w:eastAsia="仿宋" w:cs="仿宋"/>
                <w:color w:val="auto"/>
                <w:sz w:val="18"/>
                <w:szCs w:val="18"/>
                <w:highlight w:val="none"/>
              </w:rPr>
              <w:t>1</w:t>
            </w:r>
            <w:r>
              <w:rPr>
                <w:rFonts w:ascii="仿宋" w:hAnsi="仿宋" w:eastAsia="仿宋" w:cs="仿宋"/>
                <w:color w:val="auto"/>
                <w:sz w:val="18"/>
                <w:szCs w:val="18"/>
                <w:highlight w:val="none"/>
              </w:rPr>
              <w:t>8</w:t>
            </w:r>
            <w:r>
              <w:rPr>
                <w:rFonts w:hint="eastAsia" w:ascii="仿宋" w:hAnsi="仿宋" w:eastAsia="仿宋" w:cs="仿宋"/>
                <w:color w:val="auto"/>
                <w:sz w:val="18"/>
                <w:szCs w:val="18"/>
                <w:highlight w:val="none"/>
              </w:rPr>
              <w:t>w</w:t>
            </w:r>
          </w:p>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s="仿宋"/>
                <w:color w:val="auto"/>
                <w:sz w:val="18"/>
                <w:szCs w:val="18"/>
                <w:highlight w:val="none"/>
              </w:rPr>
              <w:t>0</w:t>
            </w:r>
            <w:r>
              <w:rPr>
                <w:rFonts w:ascii="仿宋" w:hAnsi="仿宋" w:eastAsia="仿宋" w:cs="仿宋"/>
                <w:color w:val="auto"/>
                <w:sz w:val="18"/>
                <w:szCs w:val="18"/>
                <w:highlight w:val="none"/>
              </w:rPr>
              <w:t>w</w:t>
            </w:r>
          </w:p>
        </w:tc>
        <w:tc>
          <w:tcPr>
            <w:tcW w:w="4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top"/>
              <w:rPr>
                <w:rFonts w:ascii="仿宋" w:hAnsi="仿宋" w:eastAsia="仿宋" w:cs="仿宋"/>
                <w:color w:val="auto"/>
                <w:sz w:val="18"/>
                <w:szCs w:val="18"/>
                <w:highlight w:val="none"/>
              </w:rPr>
            </w:pPr>
            <w:r>
              <w:rPr>
                <w:rFonts w:hint="eastAsia" w:ascii="仿宋" w:hAnsi="仿宋" w:eastAsia="仿宋" w:cs="仿宋"/>
                <w:color w:val="auto"/>
                <w:sz w:val="18"/>
                <w:szCs w:val="18"/>
                <w:highlight w:val="none"/>
              </w:rPr>
              <w:t>1</w:t>
            </w:r>
            <w:r>
              <w:rPr>
                <w:rFonts w:ascii="仿宋" w:hAnsi="仿宋" w:eastAsia="仿宋" w:cs="仿宋"/>
                <w:color w:val="auto"/>
                <w:sz w:val="18"/>
                <w:szCs w:val="18"/>
                <w:highlight w:val="none"/>
              </w:rPr>
              <w:t>8</w:t>
            </w:r>
            <w:r>
              <w:rPr>
                <w:rFonts w:hint="eastAsia" w:ascii="仿宋" w:hAnsi="仿宋" w:eastAsia="仿宋" w:cs="仿宋"/>
                <w:color w:val="auto"/>
                <w:sz w:val="18"/>
                <w:szCs w:val="18"/>
                <w:highlight w:val="none"/>
              </w:rPr>
              <w:t>w</w:t>
            </w:r>
          </w:p>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s="仿宋"/>
                <w:color w:val="auto"/>
                <w:sz w:val="18"/>
                <w:szCs w:val="18"/>
                <w:highlight w:val="none"/>
              </w:rPr>
              <w:t>0</w:t>
            </w:r>
            <w:r>
              <w:rPr>
                <w:rFonts w:ascii="仿宋" w:hAnsi="仿宋" w:eastAsia="仿宋" w:cs="仿宋"/>
                <w:color w:val="auto"/>
                <w:sz w:val="18"/>
                <w:szCs w:val="18"/>
                <w:highlight w:val="none"/>
              </w:rPr>
              <w:t>w</w:t>
            </w:r>
          </w:p>
        </w:tc>
        <w:tc>
          <w:tcPr>
            <w:tcW w:w="4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top"/>
              <w:rPr>
                <w:rFonts w:ascii="仿宋" w:hAnsi="仿宋" w:eastAsia="仿宋" w:cs="仿宋"/>
                <w:color w:val="auto"/>
                <w:sz w:val="18"/>
                <w:szCs w:val="18"/>
                <w:highlight w:val="none"/>
              </w:rPr>
            </w:pPr>
            <w:r>
              <w:rPr>
                <w:rFonts w:hint="eastAsia" w:ascii="仿宋" w:hAnsi="仿宋" w:eastAsia="仿宋" w:cs="仿宋"/>
                <w:color w:val="auto"/>
                <w:sz w:val="18"/>
                <w:szCs w:val="18"/>
                <w:highlight w:val="none"/>
              </w:rPr>
              <w:t>1</w:t>
            </w:r>
            <w:r>
              <w:rPr>
                <w:rFonts w:ascii="仿宋" w:hAnsi="仿宋" w:eastAsia="仿宋" w:cs="仿宋"/>
                <w:color w:val="auto"/>
                <w:sz w:val="18"/>
                <w:szCs w:val="18"/>
                <w:highlight w:val="none"/>
              </w:rPr>
              <w:t>8</w:t>
            </w:r>
            <w:r>
              <w:rPr>
                <w:rFonts w:hint="eastAsia" w:ascii="仿宋" w:hAnsi="仿宋" w:eastAsia="仿宋" w:cs="仿宋"/>
                <w:color w:val="auto"/>
                <w:sz w:val="18"/>
                <w:szCs w:val="18"/>
                <w:highlight w:val="none"/>
              </w:rPr>
              <w:t>w</w:t>
            </w:r>
          </w:p>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s="仿宋"/>
                <w:color w:val="auto"/>
                <w:sz w:val="18"/>
                <w:szCs w:val="18"/>
                <w:highlight w:val="none"/>
              </w:rPr>
              <w:t>0</w:t>
            </w:r>
            <w:r>
              <w:rPr>
                <w:rFonts w:ascii="仿宋" w:hAnsi="仿宋" w:eastAsia="仿宋" w:cs="仿宋"/>
                <w:color w:val="auto"/>
                <w:sz w:val="18"/>
                <w:szCs w:val="18"/>
                <w:highlight w:val="none"/>
              </w:rPr>
              <w:t>w</w:t>
            </w:r>
          </w:p>
        </w:tc>
        <w:tc>
          <w:tcPr>
            <w:tcW w:w="4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top"/>
              <w:rPr>
                <w:rFonts w:ascii="仿宋" w:hAnsi="仿宋" w:eastAsia="仿宋" w:cs="仿宋"/>
                <w:color w:val="auto"/>
                <w:sz w:val="18"/>
                <w:szCs w:val="18"/>
                <w:highlight w:val="none"/>
              </w:rPr>
            </w:pPr>
            <w:r>
              <w:rPr>
                <w:rFonts w:hint="eastAsia" w:ascii="仿宋" w:hAnsi="仿宋" w:eastAsia="仿宋" w:cs="仿宋"/>
                <w:color w:val="auto"/>
                <w:sz w:val="18"/>
                <w:szCs w:val="18"/>
                <w:highlight w:val="none"/>
              </w:rPr>
              <w:t>1</w:t>
            </w:r>
            <w:r>
              <w:rPr>
                <w:rFonts w:ascii="仿宋" w:hAnsi="仿宋" w:eastAsia="仿宋" w:cs="仿宋"/>
                <w:color w:val="auto"/>
                <w:sz w:val="18"/>
                <w:szCs w:val="18"/>
                <w:highlight w:val="none"/>
              </w:rPr>
              <w:t>8</w:t>
            </w:r>
            <w:r>
              <w:rPr>
                <w:rFonts w:hint="eastAsia" w:ascii="仿宋" w:hAnsi="仿宋" w:eastAsia="仿宋" w:cs="仿宋"/>
                <w:color w:val="auto"/>
                <w:sz w:val="18"/>
                <w:szCs w:val="18"/>
                <w:highlight w:val="none"/>
              </w:rPr>
              <w:t>w</w:t>
            </w:r>
          </w:p>
          <w:p>
            <w:pPr>
              <w:widowControl/>
              <w:spacing w:line="240" w:lineRule="exact"/>
              <w:jc w:val="center"/>
              <w:textAlignment w:val="top"/>
              <w:rPr>
                <w:rFonts w:ascii="仿宋" w:hAnsi="仿宋" w:eastAsia="仿宋" w:cs="仿宋"/>
                <w:color w:val="auto"/>
                <w:sz w:val="18"/>
                <w:szCs w:val="18"/>
                <w:highlight w:val="none"/>
              </w:rPr>
            </w:pPr>
            <w:r>
              <w:rPr>
                <w:rFonts w:hint="eastAsia" w:ascii="仿宋" w:hAnsi="仿宋" w:eastAsia="仿宋" w:cs="仿宋"/>
                <w:color w:val="auto"/>
                <w:sz w:val="18"/>
                <w:szCs w:val="18"/>
                <w:highlight w:val="none"/>
              </w:rPr>
              <w:t>0</w:t>
            </w:r>
            <w:r>
              <w:rPr>
                <w:rFonts w:ascii="仿宋" w:hAnsi="仿宋" w:eastAsia="仿宋" w:cs="仿宋"/>
                <w:color w:val="auto"/>
                <w:sz w:val="18"/>
                <w:szCs w:val="18"/>
                <w:highlight w:val="none"/>
              </w:rPr>
              <w:t>w</w:t>
            </w: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top"/>
              <w:rPr>
                <w:rFonts w:ascii="仿宋" w:hAnsi="仿宋" w:eastAsia="仿宋" w:cs="仿宋"/>
                <w:color w:val="auto"/>
                <w:sz w:val="18"/>
                <w:szCs w:val="18"/>
                <w:highlight w:val="none"/>
              </w:rPr>
            </w:pPr>
            <w:r>
              <w:rPr>
                <w:rFonts w:hint="eastAsia" w:ascii="仿宋" w:hAnsi="仿宋" w:eastAsia="仿宋" w:cs="仿宋"/>
                <w:color w:val="auto"/>
                <w:sz w:val="18"/>
                <w:szCs w:val="18"/>
                <w:highlight w:val="none"/>
              </w:rPr>
              <w:t>1</w:t>
            </w:r>
            <w:r>
              <w:rPr>
                <w:rFonts w:ascii="仿宋" w:hAnsi="仿宋" w:eastAsia="仿宋" w:cs="仿宋"/>
                <w:color w:val="auto"/>
                <w:sz w:val="18"/>
                <w:szCs w:val="18"/>
                <w:highlight w:val="none"/>
              </w:rPr>
              <w:t>6</w:t>
            </w:r>
            <w:r>
              <w:rPr>
                <w:rFonts w:hint="eastAsia" w:ascii="仿宋" w:hAnsi="仿宋" w:eastAsia="仿宋" w:cs="仿宋"/>
                <w:color w:val="auto"/>
                <w:sz w:val="18"/>
                <w:szCs w:val="18"/>
                <w:highlight w:val="none"/>
              </w:rPr>
              <w:t>w</w:t>
            </w:r>
          </w:p>
          <w:p>
            <w:pPr>
              <w:widowControl/>
              <w:spacing w:line="240" w:lineRule="exact"/>
              <w:jc w:val="center"/>
              <w:textAlignment w:val="top"/>
              <w:rPr>
                <w:rFonts w:ascii="仿宋" w:hAnsi="仿宋" w:eastAsia="仿宋" w:cs="仿宋"/>
                <w:color w:val="auto"/>
                <w:sz w:val="18"/>
                <w:szCs w:val="18"/>
                <w:highlight w:val="none"/>
              </w:rPr>
            </w:pPr>
            <w:r>
              <w:rPr>
                <w:rFonts w:ascii="仿宋" w:hAnsi="仿宋" w:eastAsia="仿宋" w:cs="仿宋"/>
                <w:color w:val="auto"/>
                <w:sz w:val="18"/>
                <w:szCs w:val="18"/>
                <w:highlight w:val="none"/>
              </w:rPr>
              <w:t>2w</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s="仿宋"/>
                <w:color w:val="auto"/>
                <w:sz w:val="18"/>
                <w:szCs w:val="18"/>
                <w:highlight w:val="none"/>
              </w:rPr>
              <w:t>1</w:t>
            </w:r>
            <w:r>
              <w:rPr>
                <w:rFonts w:ascii="仿宋" w:hAnsi="仿宋" w:eastAsia="仿宋" w:cs="仿宋"/>
                <w:color w:val="auto"/>
                <w:sz w:val="18"/>
                <w:szCs w:val="18"/>
                <w:highlight w:val="none"/>
              </w:rPr>
              <w:t>6</w:t>
            </w:r>
            <w:r>
              <w:rPr>
                <w:rFonts w:hint="eastAsia" w:ascii="仿宋" w:hAnsi="仿宋" w:eastAsia="仿宋" w:cs="仿宋"/>
                <w:color w:val="auto"/>
                <w:sz w:val="18"/>
                <w:szCs w:val="18"/>
                <w:highlight w:val="none"/>
              </w:rPr>
              <w:t>w</w:t>
            </w:r>
          </w:p>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仿宋"/>
                <w:color w:val="auto"/>
                <w:sz w:val="18"/>
                <w:szCs w:val="18"/>
                <w:highlight w:val="none"/>
              </w:rPr>
              <w:t>2w</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仿宋"/>
                <w:color w:val="auto"/>
                <w:sz w:val="18"/>
                <w:szCs w:val="18"/>
                <w:highlight w:val="none"/>
              </w:rPr>
              <w:t>8</w:t>
            </w:r>
            <w:r>
              <w:rPr>
                <w:rFonts w:hint="eastAsia" w:ascii="仿宋" w:hAnsi="仿宋" w:eastAsia="仿宋" w:cs="仿宋"/>
                <w:color w:val="auto"/>
                <w:sz w:val="18"/>
                <w:szCs w:val="18"/>
                <w:highlight w:val="none"/>
              </w:rPr>
              <w:t>w</w:t>
            </w:r>
          </w:p>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仿宋"/>
                <w:color w:val="auto"/>
                <w:sz w:val="18"/>
                <w:szCs w:val="18"/>
                <w:highlight w:val="none"/>
              </w:rPr>
              <w:t>10w</w:t>
            </w: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仿宋"/>
                <w:color w:val="auto"/>
                <w:sz w:val="18"/>
                <w:szCs w:val="18"/>
                <w:highlight w:val="none"/>
              </w:rPr>
              <w:t>0</w:t>
            </w:r>
            <w:r>
              <w:rPr>
                <w:rFonts w:hint="eastAsia" w:ascii="仿宋" w:hAnsi="仿宋" w:eastAsia="仿宋" w:cs="仿宋"/>
                <w:color w:val="auto"/>
                <w:sz w:val="18"/>
                <w:szCs w:val="18"/>
                <w:highlight w:val="none"/>
              </w:rPr>
              <w:t>w</w:t>
            </w:r>
          </w:p>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s="仿宋"/>
                <w:color w:val="auto"/>
                <w:sz w:val="18"/>
                <w:szCs w:val="18"/>
                <w:highlight w:val="none"/>
              </w:rPr>
              <w:t>1</w:t>
            </w:r>
            <w:r>
              <w:rPr>
                <w:rFonts w:ascii="仿宋" w:hAnsi="仿宋" w:eastAsia="仿宋" w:cs="仿宋"/>
                <w:color w:val="auto"/>
                <w:sz w:val="18"/>
                <w:szCs w:val="18"/>
                <w:highlight w:val="none"/>
              </w:rPr>
              <w:t>6w</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73" w:type="dxa"/>
            <w:vMerge w:val="restart"/>
            <w:tcBorders>
              <w:top w:val="single" w:color="auto" w:sz="4" w:space="0"/>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r>
              <w:rPr>
                <w:rFonts w:hint="eastAsia" w:ascii="仿宋" w:hAnsi="仿宋" w:eastAsia="仿宋" w:cs="仿宋"/>
                <w:color w:val="auto"/>
                <w:sz w:val="24"/>
                <w:highlight w:val="none"/>
              </w:rPr>
              <w:t>必修课程</w:t>
            </w:r>
          </w:p>
        </w:tc>
        <w:tc>
          <w:tcPr>
            <w:tcW w:w="534"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r>
              <w:rPr>
                <w:rFonts w:hint="eastAsia" w:ascii="仿宋" w:hAnsi="仿宋" w:eastAsia="仿宋" w:cs="仿宋"/>
                <w:color w:val="auto"/>
                <w:sz w:val="24"/>
                <w:highlight w:val="none"/>
              </w:rPr>
              <w:t>公共必修课程</w:t>
            </w:r>
          </w:p>
        </w:tc>
        <w:tc>
          <w:tcPr>
            <w:tcW w:w="22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中国特色社会主义</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Theme="minorEastAsia" w:hAnsiTheme="minorEastAsia"/>
                <w:color w:val="auto"/>
                <w:sz w:val="18"/>
                <w:szCs w:val="18"/>
                <w:highlight w:val="none"/>
              </w:rPr>
            </w:pPr>
            <w:r>
              <w:rPr>
                <w:rFonts w:asciiTheme="minorEastAsia" w:hAnsiTheme="minorEastAsia"/>
                <w:color w:val="auto"/>
                <w:sz w:val="18"/>
                <w:szCs w:val="18"/>
                <w:highlight w:val="none"/>
              </w:rPr>
              <w:t>32</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Theme="minorEastAsia" w:hAnsiTheme="minorEastAsia"/>
                <w:color w:val="auto"/>
                <w:sz w:val="18"/>
                <w:szCs w:val="18"/>
                <w:highlight w:val="none"/>
              </w:rPr>
            </w:pPr>
            <w:r>
              <w:rPr>
                <w:rFonts w:asciiTheme="minorEastAsia" w:hAnsiTheme="minorEastAsia"/>
                <w:color w:val="auto"/>
                <w:sz w:val="18"/>
                <w:szCs w:val="18"/>
                <w:highlight w:val="none"/>
              </w:rPr>
              <w:t>8</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Theme="minorEastAsia" w:hAnsiTheme="minorEastAsia"/>
                <w:color w:val="auto"/>
                <w:sz w:val="18"/>
                <w:szCs w:val="18"/>
                <w:highlight w:val="none"/>
              </w:rPr>
            </w:pPr>
            <w:r>
              <w:rPr>
                <w:rFonts w:asciiTheme="minorEastAsia" w:hAnsiTheme="minorEastAsia"/>
                <w:color w:val="auto"/>
                <w:sz w:val="18"/>
                <w:szCs w:val="18"/>
                <w:highlight w:val="none"/>
              </w:rPr>
              <w:t>2</w:t>
            </w:r>
          </w:p>
        </w:tc>
        <w:tc>
          <w:tcPr>
            <w:tcW w:w="4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heme="minorEastAsia" w:hAnsiTheme="minorEastAsia"/>
                <w:color w:val="auto"/>
                <w:sz w:val="18"/>
                <w:szCs w:val="18"/>
                <w:highlight w:val="none"/>
              </w:rPr>
            </w:pPr>
            <w:r>
              <w:rPr>
                <w:rFonts w:asciiTheme="minorEastAsia" w:hAnsiTheme="minorEastAsia"/>
                <w:color w:val="auto"/>
                <w:sz w:val="18"/>
                <w:szCs w:val="18"/>
                <w:highlight w:val="none"/>
              </w:rPr>
              <w:t>2</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heme="minorEastAsia" w:hAnsiTheme="minorEastAsia"/>
                <w:color w:val="auto"/>
                <w:sz w:val="18"/>
                <w:szCs w:val="18"/>
                <w:highlight w:val="none"/>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heme="minorEastAsia" w:hAnsiTheme="minorEastAsia"/>
                <w:color w:val="auto"/>
                <w:sz w:val="18"/>
                <w:szCs w:val="18"/>
                <w:highlight w:val="none"/>
              </w:rPr>
            </w:pPr>
          </w:p>
        </w:tc>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heme="minorEastAsia" w:hAnsiTheme="minorEastAsia"/>
                <w:color w:val="auto"/>
                <w:sz w:val="18"/>
                <w:szCs w:val="18"/>
                <w:highlight w:val="none"/>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73"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53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22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心理健康</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Theme="minorEastAsia" w:hAnsiTheme="minorEastAsia"/>
                <w:color w:val="auto"/>
                <w:sz w:val="18"/>
                <w:szCs w:val="18"/>
                <w:highlight w:val="none"/>
              </w:rPr>
            </w:pPr>
            <w:r>
              <w:rPr>
                <w:rFonts w:asciiTheme="minorEastAsia" w:hAnsiTheme="minorEastAsia"/>
                <w:color w:val="auto"/>
                <w:sz w:val="18"/>
                <w:szCs w:val="18"/>
                <w:highlight w:val="none"/>
              </w:rPr>
              <w:t>16</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Theme="minorEastAsia" w:hAnsiTheme="minorEastAsia"/>
                <w:color w:val="auto"/>
                <w:sz w:val="18"/>
                <w:szCs w:val="18"/>
                <w:highlight w:val="none"/>
              </w:rPr>
            </w:pPr>
            <w:r>
              <w:rPr>
                <w:rFonts w:asciiTheme="minorEastAsia" w:hAnsiTheme="minorEastAsia"/>
                <w:color w:val="auto"/>
                <w:sz w:val="18"/>
                <w:szCs w:val="18"/>
                <w:highlight w:val="none"/>
              </w:rPr>
              <w:t>8</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Theme="minorEastAsia" w:hAnsiTheme="minorEastAsia"/>
                <w:color w:val="auto"/>
                <w:sz w:val="18"/>
                <w:szCs w:val="18"/>
                <w:highlight w:val="none"/>
              </w:rPr>
            </w:pPr>
            <w:r>
              <w:rPr>
                <w:rFonts w:asciiTheme="minorEastAsia" w:hAnsiTheme="minorEastAsia"/>
                <w:color w:val="auto"/>
                <w:sz w:val="18"/>
                <w:szCs w:val="18"/>
                <w:highlight w:val="none"/>
              </w:rPr>
              <w:t>1</w:t>
            </w:r>
          </w:p>
        </w:tc>
        <w:tc>
          <w:tcPr>
            <w:tcW w:w="4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heme="minorEastAsia" w:hAnsiTheme="minorEastAsia"/>
                <w:color w:val="auto"/>
                <w:sz w:val="18"/>
                <w:szCs w:val="18"/>
                <w:highlight w:val="none"/>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heme="minorEastAsia" w:hAnsiTheme="minorEastAsia"/>
                <w:color w:val="auto"/>
                <w:sz w:val="18"/>
                <w:szCs w:val="18"/>
                <w:highlight w:val="none"/>
              </w:rPr>
            </w:pPr>
            <w:r>
              <w:rPr>
                <w:rFonts w:asciiTheme="minorEastAsia" w:hAnsiTheme="minorEastAsia"/>
                <w:color w:val="auto"/>
                <w:sz w:val="18"/>
                <w:szCs w:val="18"/>
                <w:highlight w:val="none"/>
              </w:rPr>
              <w:t>1</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heme="minorEastAsia" w:hAnsiTheme="minorEastAsia"/>
                <w:color w:val="auto"/>
                <w:sz w:val="18"/>
                <w:szCs w:val="18"/>
                <w:highlight w:val="none"/>
              </w:rPr>
            </w:pPr>
          </w:p>
        </w:tc>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heme="minorEastAsia" w:hAnsiTheme="minorEastAsia"/>
                <w:color w:val="auto"/>
                <w:sz w:val="18"/>
                <w:szCs w:val="18"/>
                <w:highlight w:val="none"/>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73"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53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22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职业生涯</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Theme="minorEastAsia" w:hAnsiTheme="minorEastAsia"/>
                <w:color w:val="auto"/>
                <w:sz w:val="18"/>
                <w:szCs w:val="18"/>
                <w:highlight w:val="none"/>
              </w:rPr>
            </w:pPr>
            <w:r>
              <w:rPr>
                <w:rFonts w:asciiTheme="minorEastAsia" w:hAnsiTheme="minorEastAsia"/>
                <w:color w:val="auto"/>
                <w:sz w:val="18"/>
                <w:szCs w:val="18"/>
                <w:highlight w:val="none"/>
              </w:rPr>
              <w:t>16</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Theme="minorEastAsia" w:hAnsiTheme="minorEastAsia"/>
                <w:color w:val="auto"/>
                <w:sz w:val="18"/>
                <w:szCs w:val="18"/>
                <w:highlight w:val="none"/>
              </w:rPr>
            </w:pPr>
            <w:r>
              <w:rPr>
                <w:rFonts w:asciiTheme="minorEastAsia" w:hAnsiTheme="minorEastAsia"/>
                <w:color w:val="auto"/>
                <w:sz w:val="18"/>
                <w:szCs w:val="18"/>
                <w:highlight w:val="none"/>
              </w:rPr>
              <w:t>8</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Theme="minorEastAsia" w:hAnsiTheme="minorEastAsia"/>
                <w:color w:val="auto"/>
                <w:sz w:val="18"/>
                <w:szCs w:val="18"/>
                <w:highlight w:val="none"/>
              </w:rPr>
            </w:pPr>
            <w:r>
              <w:rPr>
                <w:rFonts w:asciiTheme="minorEastAsia" w:hAnsiTheme="minorEastAsia"/>
                <w:color w:val="auto"/>
                <w:sz w:val="18"/>
                <w:szCs w:val="18"/>
                <w:highlight w:val="none"/>
              </w:rPr>
              <w:t>1</w:t>
            </w:r>
          </w:p>
        </w:tc>
        <w:tc>
          <w:tcPr>
            <w:tcW w:w="4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heme="minorEastAsia" w:hAnsiTheme="minorEastAsia"/>
                <w:color w:val="auto"/>
                <w:sz w:val="18"/>
                <w:szCs w:val="18"/>
                <w:highlight w:val="none"/>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heme="minorEastAsia" w:hAnsiTheme="minorEastAsia"/>
                <w:color w:val="auto"/>
                <w:sz w:val="18"/>
                <w:szCs w:val="18"/>
                <w:highlight w:val="none"/>
              </w:rPr>
            </w:pPr>
            <w:r>
              <w:rPr>
                <w:rFonts w:asciiTheme="minorEastAsia" w:hAnsiTheme="minorEastAsia"/>
                <w:color w:val="auto"/>
                <w:sz w:val="18"/>
                <w:szCs w:val="18"/>
                <w:highlight w:val="none"/>
              </w:rPr>
              <w:t>1</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heme="minorEastAsia" w:hAnsiTheme="minorEastAsia"/>
                <w:color w:val="auto"/>
                <w:sz w:val="18"/>
                <w:szCs w:val="18"/>
                <w:highlight w:val="none"/>
              </w:rPr>
            </w:pPr>
          </w:p>
        </w:tc>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heme="minorEastAsia" w:hAnsiTheme="minorEastAsia"/>
                <w:color w:val="auto"/>
                <w:sz w:val="18"/>
                <w:szCs w:val="18"/>
                <w:highlight w:val="none"/>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73"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53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22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哲学与人生</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Theme="minorEastAsia" w:hAnsiTheme="minorEastAsia"/>
                <w:color w:val="auto"/>
                <w:sz w:val="18"/>
                <w:szCs w:val="18"/>
                <w:highlight w:val="none"/>
              </w:rPr>
            </w:pPr>
            <w:r>
              <w:rPr>
                <w:rFonts w:asciiTheme="minorEastAsia" w:hAnsiTheme="minorEastAsia"/>
                <w:color w:val="auto"/>
                <w:sz w:val="18"/>
                <w:szCs w:val="18"/>
                <w:highlight w:val="none"/>
              </w:rPr>
              <w:t>32</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Theme="minorEastAsia" w:hAnsiTheme="minorEastAsia"/>
                <w:color w:val="auto"/>
                <w:sz w:val="18"/>
                <w:szCs w:val="18"/>
                <w:highlight w:val="none"/>
              </w:rPr>
            </w:pPr>
            <w:r>
              <w:rPr>
                <w:rFonts w:asciiTheme="minorEastAsia" w:hAnsiTheme="minorEastAsia"/>
                <w:color w:val="auto"/>
                <w:sz w:val="18"/>
                <w:szCs w:val="18"/>
                <w:highlight w:val="none"/>
              </w:rPr>
              <w:t>8</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Theme="minorEastAsia" w:hAnsiTheme="minorEastAsia"/>
                <w:color w:val="auto"/>
                <w:sz w:val="18"/>
                <w:szCs w:val="18"/>
                <w:highlight w:val="none"/>
              </w:rPr>
            </w:pPr>
            <w:r>
              <w:rPr>
                <w:rFonts w:asciiTheme="minorEastAsia" w:hAnsiTheme="minorEastAsia"/>
                <w:color w:val="auto"/>
                <w:sz w:val="18"/>
                <w:szCs w:val="18"/>
                <w:highlight w:val="none"/>
              </w:rPr>
              <w:t>2</w:t>
            </w:r>
          </w:p>
        </w:tc>
        <w:tc>
          <w:tcPr>
            <w:tcW w:w="4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heme="minorEastAsia" w:hAnsiTheme="minorEastAsia"/>
                <w:color w:val="auto"/>
                <w:sz w:val="18"/>
                <w:szCs w:val="18"/>
                <w:highlight w:val="none"/>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heme="minorEastAsia" w:hAnsiTheme="minorEastAsia"/>
                <w:color w:val="auto"/>
                <w:sz w:val="18"/>
                <w:szCs w:val="18"/>
                <w:highlight w:val="none"/>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heme="minorEastAsia" w:hAnsiTheme="minorEastAsia"/>
                <w:color w:val="auto"/>
                <w:sz w:val="18"/>
                <w:szCs w:val="18"/>
                <w:highlight w:val="none"/>
              </w:rPr>
            </w:pPr>
            <w:r>
              <w:rPr>
                <w:rFonts w:asciiTheme="minorEastAsia" w:hAnsiTheme="minorEastAsia"/>
                <w:color w:val="auto"/>
                <w:sz w:val="18"/>
                <w:szCs w:val="18"/>
                <w:highlight w:val="none"/>
              </w:rPr>
              <w:t>2</w:t>
            </w:r>
          </w:p>
        </w:tc>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heme="minorEastAsia" w:hAnsiTheme="minorEastAsia"/>
                <w:color w:val="auto"/>
                <w:sz w:val="18"/>
                <w:szCs w:val="18"/>
                <w:highlight w:val="none"/>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73"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53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22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职业道德与法治</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Theme="minorEastAsia" w:hAnsiTheme="minorEastAsia"/>
                <w:color w:val="auto"/>
                <w:sz w:val="18"/>
                <w:szCs w:val="18"/>
                <w:highlight w:val="none"/>
              </w:rPr>
            </w:pPr>
            <w:r>
              <w:rPr>
                <w:rFonts w:asciiTheme="minorEastAsia" w:hAnsiTheme="minorEastAsia"/>
                <w:color w:val="auto"/>
                <w:sz w:val="18"/>
                <w:szCs w:val="18"/>
                <w:highlight w:val="none"/>
              </w:rPr>
              <w:t>32</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Theme="minorEastAsia" w:hAnsiTheme="minorEastAsia"/>
                <w:color w:val="auto"/>
                <w:sz w:val="18"/>
                <w:szCs w:val="18"/>
                <w:highlight w:val="none"/>
              </w:rPr>
            </w:pPr>
            <w:r>
              <w:rPr>
                <w:rFonts w:asciiTheme="minorEastAsia" w:hAnsiTheme="minorEastAsia"/>
                <w:color w:val="auto"/>
                <w:sz w:val="18"/>
                <w:szCs w:val="18"/>
                <w:highlight w:val="none"/>
              </w:rPr>
              <w:t>4</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Theme="minorEastAsia" w:hAnsiTheme="minorEastAsia"/>
                <w:color w:val="auto"/>
                <w:sz w:val="18"/>
                <w:szCs w:val="18"/>
                <w:highlight w:val="none"/>
              </w:rPr>
            </w:pPr>
            <w:r>
              <w:rPr>
                <w:rFonts w:asciiTheme="minorEastAsia" w:hAnsiTheme="minorEastAsia"/>
                <w:color w:val="auto"/>
                <w:sz w:val="18"/>
                <w:szCs w:val="18"/>
                <w:highlight w:val="none"/>
              </w:rPr>
              <w:t>2</w:t>
            </w:r>
          </w:p>
        </w:tc>
        <w:tc>
          <w:tcPr>
            <w:tcW w:w="4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heme="minorEastAsia" w:hAnsiTheme="minorEastAsia"/>
                <w:color w:val="auto"/>
                <w:sz w:val="18"/>
                <w:szCs w:val="18"/>
                <w:highlight w:val="none"/>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heme="minorEastAsia" w:hAnsiTheme="minorEastAsia"/>
                <w:color w:val="auto"/>
                <w:sz w:val="18"/>
                <w:szCs w:val="18"/>
                <w:highlight w:val="none"/>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heme="minorEastAsia" w:hAnsiTheme="minorEastAsia"/>
                <w:color w:val="auto"/>
                <w:sz w:val="18"/>
                <w:szCs w:val="18"/>
                <w:highlight w:val="none"/>
              </w:rPr>
            </w:pPr>
          </w:p>
        </w:tc>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heme="minorEastAsia" w:hAnsiTheme="minorEastAsia"/>
                <w:color w:val="auto"/>
                <w:sz w:val="18"/>
                <w:szCs w:val="18"/>
                <w:highlight w:val="none"/>
              </w:rPr>
            </w:pPr>
            <w:r>
              <w:rPr>
                <w:rFonts w:asciiTheme="minorEastAsia" w:hAnsiTheme="minorEastAsia"/>
                <w:color w:val="auto"/>
                <w:sz w:val="18"/>
                <w:szCs w:val="18"/>
                <w:highlight w:val="none"/>
              </w:rPr>
              <w:t>2</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olor w:val="auto"/>
                <w:sz w:val="18"/>
                <w:szCs w:val="18"/>
                <w:highlight w:val="none"/>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olor w:val="auto"/>
                <w:sz w:val="18"/>
                <w:szCs w:val="18"/>
                <w:highlight w:val="none"/>
              </w:rPr>
            </w:pP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olor w:val="auto"/>
                <w:sz w:val="18"/>
                <w:szCs w:val="18"/>
                <w:highlight w:val="none"/>
              </w:rPr>
            </w:pP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olor w:val="auto"/>
                <w:sz w:val="18"/>
                <w:szCs w:val="18"/>
                <w:highlight w:val="none"/>
              </w:rPr>
            </w:pP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olor w:val="auto"/>
                <w:sz w:val="18"/>
                <w:szCs w:val="18"/>
                <w:highlight w:val="none"/>
              </w:rPr>
            </w:pP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73"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53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22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cs="仿宋" w:asciiTheme="minorEastAsia" w:hAnsiTheme="minorEastAsia"/>
                <w:color w:val="auto"/>
                <w:sz w:val="18"/>
                <w:szCs w:val="18"/>
                <w:highlight w:val="none"/>
              </w:rPr>
            </w:pPr>
            <w:r>
              <w:rPr>
                <w:rFonts w:hint="eastAsia" w:asciiTheme="minorEastAsia" w:hAnsiTheme="minorEastAsia"/>
                <w:color w:val="auto"/>
                <w:sz w:val="18"/>
                <w:szCs w:val="18"/>
                <w:highlight w:val="none"/>
              </w:rPr>
              <w:t>形势与政策</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32</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0</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2</w:t>
            </w:r>
          </w:p>
        </w:tc>
        <w:tc>
          <w:tcPr>
            <w:tcW w:w="4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0.25</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0.25</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0.25</w:t>
            </w:r>
          </w:p>
        </w:tc>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0.25</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0.25</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0.25</w:t>
            </w: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0.25</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0.25</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73"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53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22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cs="仿宋" w:asciiTheme="minorEastAsia" w:hAnsiTheme="minorEastAsia"/>
                <w:color w:val="auto"/>
                <w:sz w:val="18"/>
                <w:szCs w:val="18"/>
                <w:highlight w:val="none"/>
              </w:rPr>
            </w:pPr>
            <w:r>
              <w:rPr>
                <w:rFonts w:hint="eastAsia" w:asciiTheme="minorEastAsia" w:hAnsiTheme="minorEastAsia"/>
                <w:color w:val="auto"/>
                <w:sz w:val="18"/>
                <w:szCs w:val="18"/>
                <w:highlight w:val="none"/>
              </w:rPr>
              <w:t>互联网+创业实践</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32</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16</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2</w:t>
            </w:r>
          </w:p>
        </w:tc>
        <w:tc>
          <w:tcPr>
            <w:tcW w:w="4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2</w:t>
            </w: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73"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53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22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cs="仿宋" w:asciiTheme="minorEastAsia" w:hAnsiTheme="minorEastAsia"/>
                <w:color w:val="auto"/>
                <w:sz w:val="18"/>
                <w:szCs w:val="18"/>
                <w:highlight w:val="none"/>
              </w:rPr>
            </w:pPr>
            <w:r>
              <w:rPr>
                <w:rFonts w:hint="eastAsia" w:asciiTheme="minorEastAsia" w:hAnsiTheme="minorEastAsia"/>
                <w:color w:val="auto"/>
                <w:sz w:val="18"/>
                <w:szCs w:val="18"/>
                <w:highlight w:val="none"/>
              </w:rPr>
              <w:t>思想道德与法治</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48</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8</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3</w:t>
            </w:r>
          </w:p>
        </w:tc>
        <w:tc>
          <w:tcPr>
            <w:tcW w:w="4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3</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73"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53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22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cs="仿宋" w:asciiTheme="minorEastAsia" w:hAnsiTheme="minorEastAsia"/>
                <w:color w:val="auto"/>
                <w:sz w:val="18"/>
                <w:szCs w:val="18"/>
                <w:highlight w:val="none"/>
              </w:rPr>
            </w:pPr>
            <w:r>
              <w:rPr>
                <w:rFonts w:hint="eastAsia" w:asciiTheme="minorEastAsia" w:hAnsiTheme="minorEastAsia"/>
                <w:color w:val="auto"/>
                <w:sz w:val="18"/>
                <w:szCs w:val="18"/>
                <w:highlight w:val="none"/>
              </w:rPr>
              <w:t>毛泽东思想和中国特色社会主义理论体系概论</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64</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8</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4</w:t>
            </w:r>
          </w:p>
        </w:tc>
        <w:tc>
          <w:tcPr>
            <w:tcW w:w="4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4</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73"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53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22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cs="仿宋" w:asciiTheme="minorEastAsia" w:hAnsiTheme="minorEastAsia"/>
                <w:color w:val="auto"/>
                <w:sz w:val="18"/>
                <w:szCs w:val="18"/>
                <w:highlight w:val="none"/>
              </w:rPr>
            </w:pPr>
            <w:r>
              <w:rPr>
                <w:rFonts w:hint="eastAsia" w:asciiTheme="minorEastAsia" w:hAnsiTheme="minorEastAsia"/>
                <w:color w:val="auto"/>
                <w:sz w:val="18"/>
                <w:szCs w:val="18"/>
                <w:highlight w:val="none"/>
              </w:rPr>
              <w:t>语文</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256</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32</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16</w:t>
            </w:r>
          </w:p>
        </w:tc>
        <w:tc>
          <w:tcPr>
            <w:tcW w:w="4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4</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4</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4</w:t>
            </w:r>
          </w:p>
        </w:tc>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2</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2</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73"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53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22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cs="仿宋" w:asciiTheme="minorEastAsia" w:hAnsiTheme="minorEastAsia"/>
                <w:color w:val="auto"/>
                <w:sz w:val="18"/>
                <w:szCs w:val="18"/>
                <w:highlight w:val="none"/>
              </w:rPr>
            </w:pPr>
            <w:r>
              <w:rPr>
                <w:rFonts w:hint="eastAsia" w:asciiTheme="minorEastAsia" w:hAnsiTheme="minorEastAsia"/>
                <w:color w:val="auto"/>
                <w:sz w:val="18"/>
                <w:szCs w:val="18"/>
                <w:highlight w:val="none"/>
              </w:rPr>
              <w:t>数学</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352</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32</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22</w:t>
            </w:r>
          </w:p>
        </w:tc>
        <w:tc>
          <w:tcPr>
            <w:tcW w:w="4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4</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4</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4</w:t>
            </w:r>
          </w:p>
        </w:tc>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2</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2</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4　</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2</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73"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53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22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cs="仿宋" w:asciiTheme="minorEastAsia" w:hAnsiTheme="minorEastAsia"/>
                <w:color w:val="auto"/>
                <w:sz w:val="18"/>
                <w:szCs w:val="18"/>
                <w:highlight w:val="none"/>
              </w:rPr>
            </w:pPr>
            <w:r>
              <w:rPr>
                <w:rFonts w:hint="eastAsia" w:asciiTheme="minorEastAsia" w:hAnsiTheme="minorEastAsia"/>
                <w:color w:val="auto"/>
                <w:sz w:val="18"/>
                <w:szCs w:val="18"/>
                <w:highlight w:val="none"/>
              </w:rPr>
              <w:t>英语</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448</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48</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28</w:t>
            </w:r>
          </w:p>
        </w:tc>
        <w:tc>
          <w:tcPr>
            <w:tcW w:w="4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4</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4</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4</w:t>
            </w:r>
          </w:p>
        </w:tc>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4</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4</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4</w:t>
            </w: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2</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2</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73"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53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22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cs="仿宋" w:asciiTheme="minorEastAsia" w:hAnsiTheme="minorEastAsia"/>
                <w:color w:val="auto"/>
                <w:sz w:val="18"/>
                <w:szCs w:val="18"/>
                <w:highlight w:val="none"/>
              </w:rPr>
            </w:pPr>
            <w:r>
              <w:rPr>
                <w:rFonts w:hint="eastAsia" w:asciiTheme="minorEastAsia" w:hAnsiTheme="minorEastAsia"/>
                <w:color w:val="auto"/>
                <w:sz w:val="18"/>
                <w:szCs w:val="18"/>
                <w:highlight w:val="none"/>
              </w:rPr>
              <w:t>物理</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128</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32</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8</w:t>
            </w:r>
          </w:p>
        </w:tc>
        <w:tc>
          <w:tcPr>
            <w:tcW w:w="4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4</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4</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73"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53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22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cs="仿宋" w:asciiTheme="minorEastAsia" w:hAnsiTheme="minorEastAsia"/>
                <w:color w:val="auto"/>
                <w:sz w:val="18"/>
                <w:szCs w:val="18"/>
                <w:highlight w:val="none"/>
              </w:rPr>
            </w:pPr>
            <w:r>
              <w:rPr>
                <w:rFonts w:hint="eastAsia" w:asciiTheme="minorEastAsia" w:hAnsiTheme="minorEastAsia"/>
                <w:color w:val="auto"/>
                <w:sz w:val="18"/>
                <w:szCs w:val="18"/>
                <w:highlight w:val="none"/>
              </w:rPr>
              <w:t>化学</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128</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32</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8</w:t>
            </w:r>
          </w:p>
        </w:tc>
        <w:tc>
          <w:tcPr>
            <w:tcW w:w="4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4</w:t>
            </w:r>
          </w:p>
        </w:tc>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4</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73"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53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22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cs="仿宋" w:asciiTheme="minorEastAsia" w:hAnsiTheme="minorEastAsia"/>
                <w:color w:val="auto"/>
                <w:sz w:val="18"/>
                <w:szCs w:val="18"/>
                <w:highlight w:val="none"/>
              </w:rPr>
            </w:pPr>
            <w:r>
              <w:rPr>
                <w:rFonts w:hint="eastAsia" w:asciiTheme="minorEastAsia" w:hAnsiTheme="minorEastAsia"/>
                <w:color w:val="auto"/>
                <w:sz w:val="18"/>
                <w:szCs w:val="18"/>
                <w:highlight w:val="none"/>
              </w:rPr>
              <w:t>历史</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64</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1</w:t>
            </w:r>
            <w:r>
              <w:rPr>
                <w:rFonts w:ascii="仿宋" w:hAnsi="仿宋" w:eastAsia="仿宋"/>
                <w:color w:val="auto"/>
                <w:sz w:val="18"/>
                <w:szCs w:val="18"/>
                <w:highlight w:val="none"/>
              </w:rPr>
              <w:t>2</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4</w:t>
            </w:r>
          </w:p>
        </w:tc>
        <w:tc>
          <w:tcPr>
            <w:tcW w:w="4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2</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2</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73"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53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22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cs="仿宋" w:asciiTheme="minorEastAsia" w:hAnsiTheme="minorEastAsia"/>
                <w:color w:val="auto"/>
                <w:sz w:val="18"/>
                <w:szCs w:val="18"/>
                <w:highlight w:val="none"/>
              </w:rPr>
            </w:pPr>
            <w:r>
              <w:rPr>
                <w:rFonts w:hint="eastAsia" w:asciiTheme="minorEastAsia" w:hAnsiTheme="minorEastAsia"/>
                <w:color w:val="auto"/>
                <w:sz w:val="18"/>
                <w:szCs w:val="18"/>
                <w:highlight w:val="none"/>
              </w:rPr>
              <w:t>军事理论与训练</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62</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54</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3</w:t>
            </w:r>
          </w:p>
        </w:tc>
        <w:tc>
          <w:tcPr>
            <w:tcW w:w="4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1</w:t>
            </w:r>
            <w:r>
              <w:rPr>
                <w:rFonts w:hint="eastAsia" w:ascii="仿宋" w:hAnsi="仿宋" w:eastAsia="仿宋" w:cs="Calibri"/>
                <w:color w:val="auto"/>
                <w:sz w:val="18"/>
                <w:szCs w:val="18"/>
                <w:highlight w:val="none"/>
              </w:rPr>
              <w:t>w</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2</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73"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53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22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cs="仿宋" w:asciiTheme="minorEastAsia" w:hAnsiTheme="minorEastAsia"/>
                <w:color w:val="auto"/>
                <w:sz w:val="18"/>
                <w:szCs w:val="18"/>
                <w:highlight w:val="none"/>
              </w:rPr>
            </w:pPr>
            <w:r>
              <w:rPr>
                <w:rFonts w:hint="eastAsia" w:asciiTheme="minorEastAsia" w:hAnsiTheme="minorEastAsia"/>
                <w:color w:val="auto"/>
                <w:sz w:val="18"/>
                <w:szCs w:val="18"/>
                <w:highlight w:val="none"/>
              </w:rPr>
              <w:t>信息技术基础</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160</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112</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10</w:t>
            </w:r>
          </w:p>
        </w:tc>
        <w:tc>
          <w:tcPr>
            <w:tcW w:w="4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s="仿宋"/>
                <w:color w:val="auto"/>
                <w:sz w:val="18"/>
                <w:szCs w:val="18"/>
                <w:highlight w:val="none"/>
              </w:rPr>
              <w:t>3</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s="仿宋"/>
                <w:color w:val="auto"/>
                <w:sz w:val="18"/>
                <w:szCs w:val="18"/>
                <w:highlight w:val="none"/>
              </w:rPr>
              <w:t>3</w:t>
            </w:r>
          </w:p>
        </w:tc>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s="仿宋"/>
                <w:color w:val="auto"/>
                <w:sz w:val="18"/>
                <w:szCs w:val="18"/>
                <w:highlight w:val="none"/>
              </w:rPr>
              <w:t>3</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s="仿宋"/>
                <w:color w:val="auto"/>
                <w:sz w:val="18"/>
                <w:szCs w:val="18"/>
                <w:highlight w:val="none"/>
              </w:rPr>
              <w:t>1</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73"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53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22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cs="仿宋" w:asciiTheme="minorEastAsia" w:hAnsiTheme="minorEastAsia"/>
                <w:color w:val="auto"/>
                <w:sz w:val="18"/>
                <w:szCs w:val="18"/>
                <w:highlight w:val="none"/>
              </w:rPr>
            </w:pPr>
            <w:r>
              <w:rPr>
                <w:rFonts w:hint="eastAsia" w:asciiTheme="minorEastAsia" w:hAnsiTheme="minorEastAsia"/>
                <w:color w:val="auto"/>
                <w:sz w:val="18"/>
                <w:szCs w:val="18"/>
                <w:highlight w:val="none"/>
              </w:rPr>
              <w:t>体育</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256</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240</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16</w:t>
            </w:r>
          </w:p>
        </w:tc>
        <w:tc>
          <w:tcPr>
            <w:tcW w:w="4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2</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2</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2</w:t>
            </w:r>
          </w:p>
        </w:tc>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2</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2</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2</w:t>
            </w: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2</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2</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73"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53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22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cs="仿宋" w:asciiTheme="minorEastAsia" w:hAnsiTheme="minorEastAsia"/>
                <w:color w:val="auto"/>
                <w:sz w:val="18"/>
                <w:szCs w:val="18"/>
                <w:highlight w:val="none"/>
              </w:rPr>
            </w:pPr>
            <w:r>
              <w:rPr>
                <w:rFonts w:hint="eastAsia" w:asciiTheme="minorEastAsia" w:hAnsiTheme="minorEastAsia"/>
                <w:color w:val="auto"/>
                <w:sz w:val="18"/>
                <w:szCs w:val="18"/>
                <w:highlight w:val="none"/>
              </w:rPr>
              <w:t>应用文写作</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32</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8</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2</w:t>
            </w:r>
          </w:p>
        </w:tc>
        <w:tc>
          <w:tcPr>
            <w:tcW w:w="4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p>
        </w:tc>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s="仿宋"/>
                <w:color w:val="auto"/>
                <w:sz w:val="18"/>
                <w:szCs w:val="18"/>
                <w:highlight w:val="none"/>
              </w:rPr>
              <w:t>2</w:t>
            </w: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73"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53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22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cs="仿宋" w:asciiTheme="minorEastAsia" w:hAnsiTheme="minorEastAsia"/>
                <w:color w:val="auto"/>
                <w:sz w:val="18"/>
                <w:szCs w:val="18"/>
                <w:highlight w:val="none"/>
              </w:rPr>
            </w:pPr>
            <w:r>
              <w:rPr>
                <w:rFonts w:hint="eastAsia" w:asciiTheme="minorEastAsia" w:hAnsiTheme="minorEastAsia"/>
                <w:color w:val="auto"/>
                <w:sz w:val="18"/>
                <w:szCs w:val="18"/>
                <w:highlight w:val="none"/>
              </w:rPr>
              <w:t>心理健康教育</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16</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0</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1</w:t>
            </w:r>
          </w:p>
        </w:tc>
        <w:tc>
          <w:tcPr>
            <w:tcW w:w="4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p>
        </w:tc>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s="仿宋"/>
                <w:color w:val="auto"/>
                <w:sz w:val="18"/>
                <w:szCs w:val="18"/>
                <w:highlight w:val="none"/>
              </w:rPr>
              <w:t>1</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73"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53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22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cs="仿宋" w:asciiTheme="minorEastAsia" w:hAnsiTheme="minorEastAsia"/>
                <w:color w:val="auto"/>
                <w:sz w:val="18"/>
                <w:szCs w:val="18"/>
                <w:highlight w:val="none"/>
              </w:rPr>
            </w:pPr>
            <w:r>
              <w:rPr>
                <w:rFonts w:hint="eastAsia" w:asciiTheme="minorEastAsia" w:hAnsiTheme="minorEastAsia"/>
                <w:color w:val="auto"/>
                <w:sz w:val="18"/>
                <w:szCs w:val="18"/>
                <w:highlight w:val="none"/>
              </w:rPr>
              <w:t>职业生涯规划与职业指导</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16</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0</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1</w:t>
            </w:r>
          </w:p>
        </w:tc>
        <w:tc>
          <w:tcPr>
            <w:tcW w:w="4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p>
        </w:tc>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1</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73"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53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22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cs="仿宋" w:asciiTheme="minorEastAsia" w:hAnsiTheme="minorEastAsia"/>
                <w:color w:val="auto"/>
                <w:sz w:val="18"/>
                <w:szCs w:val="18"/>
                <w:highlight w:val="none"/>
              </w:rPr>
            </w:pPr>
            <w:r>
              <w:rPr>
                <w:rFonts w:hint="eastAsia" w:asciiTheme="minorEastAsia" w:hAnsiTheme="minorEastAsia"/>
                <w:color w:val="auto"/>
                <w:sz w:val="18"/>
                <w:szCs w:val="18"/>
                <w:highlight w:val="none"/>
              </w:rPr>
              <w:t>大学生安全教育</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42</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8</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2</w:t>
            </w:r>
          </w:p>
        </w:tc>
        <w:tc>
          <w:tcPr>
            <w:tcW w:w="4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w:t>
            </w:r>
          </w:p>
        </w:tc>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2</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w:t>
            </w: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73"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53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22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劳动教育</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Calibri"/>
                <w:color w:val="auto"/>
                <w:sz w:val="18"/>
                <w:szCs w:val="18"/>
                <w:highlight w:val="none"/>
              </w:rPr>
            </w:pPr>
            <w:r>
              <w:rPr>
                <w:rFonts w:ascii="仿宋" w:hAnsi="仿宋" w:eastAsia="仿宋" w:cs="Calibri"/>
                <w:color w:val="auto"/>
                <w:sz w:val="18"/>
                <w:szCs w:val="18"/>
                <w:highlight w:val="none"/>
              </w:rPr>
              <w:t>16</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Calibri"/>
                <w:color w:val="auto"/>
                <w:sz w:val="18"/>
                <w:szCs w:val="18"/>
                <w:highlight w:val="none"/>
              </w:rPr>
            </w:pPr>
            <w:r>
              <w:rPr>
                <w:rFonts w:ascii="仿宋" w:hAnsi="仿宋" w:eastAsia="仿宋" w:cs="Calibri"/>
                <w:color w:val="auto"/>
                <w:sz w:val="18"/>
                <w:szCs w:val="18"/>
                <w:highlight w:val="none"/>
              </w:rPr>
              <w:t>16</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Calibri"/>
                <w:color w:val="auto"/>
                <w:sz w:val="18"/>
                <w:szCs w:val="18"/>
                <w:highlight w:val="none"/>
              </w:rPr>
            </w:pPr>
            <w:r>
              <w:rPr>
                <w:rFonts w:ascii="仿宋" w:hAnsi="仿宋" w:eastAsia="仿宋" w:cs="Calibri"/>
                <w:color w:val="auto"/>
                <w:sz w:val="18"/>
                <w:szCs w:val="18"/>
                <w:highlight w:val="none"/>
              </w:rPr>
              <w:t>1</w:t>
            </w:r>
          </w:p>
        </w:tc>
        <w:tc>
          <w:tcPr>
            <w:tcW w:w="4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olor w:val="auto"/>
                <w:sz w:val="18"/>
                <w:szCs w:val="18"/>
                <w:highlight w:val="none"/>
              </w:rPr>
            </w:pPr>
            <w:r>
              <w:rPr>
                <w:rFonts w:hint="eastAsia" w:ascii="仿宋" w:hAnsi="仿宋" w:eastAsia="仿宋"/>
                <w:color w:val="auto"/>
                <w:sz w:val="18"/>
                <w:szCs w:val="18"/>
                <w:highlight w:val="none"/>
              </w:rPr>
              <w:t>　</w:t>
            </w:r>
          </w:p>
        </w:tc>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Calibri"/>
                <w:color w:val="auto"/>
                <w:sz w:val="18"/>
                <w:szCs w:val="18"/>
                <w:highlight w:val="none"/>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olor w:val="auto"/>
                <w:sz w:val="18"/>
                <w:szCs w:val="18"/>
                <w:highlight w:val="none"/>
              </w:rPr>
            </w:pPr>
            <w:r>
              <w:rPr>
                <w:rFonts w:hint="eastAsia" w:ascii="仿宋" w:hAnsi="仿宋" w:eastAsia="仿宋"/>
                <w:color w:val="auto"/>
                <w:sz w:val="18"/>
                <w:szCs w:val="18"/>
                <w:highlight w:val="none"/>
              </w:rPr>
              <w:t>　</w:t>
            </w: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olor w:val="auto"/>
                <w:sz w:val="18"/>
                <w:szCs w:val="18"/>
                <w:highlight w:val="none"/>
              </w:rPr>
            </w:pPr>
            <w:r>
              <w:rPr>
                <w:rFonts w:hint="eastAsia" w:ascii="仿宋" w:hAnsi="仿宋" w:eastAsia="仿宋"/>
                <w:color w:val="auto"/>
                <w:sz w:val="18"/>
                <w:szCs w:val="18"/>
                <w:highlight w:val="none"/>
              </w:rPr>
              <w:t>1</w:t>
            </w: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73"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53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220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cs="仿宋" w:asciiTheme="minorEastAsia" w:hAnsiTheme="minorEastAsia"/>
                <w:b/>
                <w:bCs/>
                <w:color w:val="auto"/>
                <w:sz w:val="20"/>
                <w:szCs w:val="20"/>
                <w:highlight w:val="none"/>
              </w:rPr>
            </w:pPr>
            <w:r>
              <w:rPr>
                <w:rFonts w:hint="eastAsia" w:asciiTheme="minorEastAsia" w:hAnsiTheme="minorEastAsia"/>
                <w:b/>
                <w:bCs/>
                <w:color w:val="auto"/>
                <w:sz w:val="20"/>
                <w:szCs w:val="20"/>
                <w:highlight w:val="none"/>
              </w:rPr>
              <w:t>小计</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b/>
                <w:bCs/>
                <w:color w:val="auto"/>
                <w:sz w:val="20"/>
                <w:szCs w:val="20"/>
                <w:highlight w:val="none"/>
              </w:rPr>
            </w:pPr>
            <w:r>
              <w:rPr>
                <w:color w:val="auto"/>
                <w:highlight w:val="none"/>
              </w:rPr>
              <w:t>2280</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6</w:t>
            </w:r>
            <w:r>
              <w:rPr>
                <w:rFonts w:ascii="仿宋" w:hAnsi="仿宋" w:eastAsia="仿宋" w:cs="仿宋"/>
                <w:b/>
                <w:bCs/>
                <w:color w:val="auto"/>
                <w:sz w:val="20"/>
                <w:szCs w:val="20"/>
                <w:highlight w:val="none"/>
              </w:rPr>
              <w:t>94</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1</w:t>
            </w:r>
            <w:r>
              <w:rPr>
                <w:rFonts w:ascii="仿宋" w:hAnsi="仿宋" w:eastAsia="仿宋" w:cs="仿宋"/>
                <w:b/>
                <w:bCs/>
                <w:color w:val="auto"/>
                <w:sz w:val="20"/>
                <w:szCs w:val="20"/>
                <w:highlight w:val="none"/>
              </w:rPr>
              <w:t>41</w:t>
            </w:r>
          </w:p>
        </w:tc>
        <w:tc>
          <w:tcPr>
            <w:tcW w:w="48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2</w:t>
            </w:r>
            <w:r>
              <w:rPr>
                <w:rFonts w:ascii="仿宋" w:hAnsi="仿宋" w:eastAsia="仿宋" w:cs="仿宋"/>
                <w:b/>
                <w:bCs/>
                <w:color w:val="auto"/>
                <w:sz w:val="20"/>
                <w:szCs w:val="20"/>
                <w:highlight w:val="none"/>
              </w:rPr>
              <w:t>3</w:t>
            </w:r>
          </w:p>
        </w:tc>
        <w:tc>
          <w:tcPr>
            <w:tcW w:w="49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2</w:t>
            </w:r>
            <w:r>
              <w:rPr>
                <w:rFonts w:ascii="仿宋" w:hAnsi="仿宋" w:eastAsia="仿宋" w:cs="仿宋"/>
                <w:b/>
                <w:bCs/>
                <w:color w:val="auto"/>
                <w:sz w:val="20"/>
                <w:szCs w:val="20"/>
                <w:highlight w:val="none"/>
              </w:rPr>
              <w:t>6</w:t>
            </w:r>
          </w:p>
        </w:tc>
        <w:tc>
          <w:tcPr>
            <w:tcW w:w="49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2</w:t>
            </w:r>
            <w:r>
              <w:rPr>
                <w:rFonts w:ascii="仿宋" w:hAnsi="仿宋" w:eastAsia="仿宋" w:cs="仿宋"/>
                <w:b/>
                <w:bCs/>
                <w:color w:val="auto"/>
                <w:sz w:val="20"/>
                <w:szCs w:val="20"/>
                <w:highlight w:val="none"/>
              </w:rPr>
              <w:t>4</w:t>
            </w:r>
          </w:p>
        </w:tc>
        <w:tc>
          <w:tcPr>
            <w:tcW w:w="49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ascii="仿宋" w:hAnsi="仿宋" w:eastAsia="仿宋" w:cs="仿宋"/>
                <w:b/>
                <w:bCs/>
                <w:color w:val="auto"/>
                <w:sz w:val="20"/>
                <w:szCs w:val="20"/>
                <w:highlight w:val="none"/>
              </w:rPr>
            </w:pPr>
            <w:r>
              <w:rPr>
                <w:rFonts w:ascii="仿宋" w:hAnsi="仿宋" w:eastAsia="仿宋" w:cs="仿宋"/>
                <w:b/>
                <w:bCs/>
                <w:color w:val="auto"/>
                <w:sz w:val="20"/>
                <w:szCs w:val="20"/>
                <w:highlight w:val="none"/>
              </w:rPr>
              <w:t>20</w:t>
            </w:r>
          </w:p>
        </w:tc>
        <w:tc>
          <w:tcPr>
            <w:tcW w:w="49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1</w:t>
            </w:r>
            <w:r>
              <w:rPr>
                <w:rFonts w:ascii="仿宋" w:hAnsi="仿宋" w:eastAsia="仿宋" w:cs="仿宋"/>
                <w:b/>
                <w:bCs/>
                <w:color w:val="auto"/>
                <w:sz w:val="20"/>
                <w:szCs w:val="20"/>
                <w:highlight w:val="none"/>
              </w:rPr>
              <w:t>2</w:t>
            </w:r>
          </w:p>
        </w:tc>
        <w:tc>
          <w:tcPr>
            <w:tcW w:w="49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1</w:t>
            </w:r>
            <w:r>
              <w:rPr>
                <w:rFonts w:ascii="仿宋" w:hAnsi="仿宋" w:eastAsia="仿宋" w:cs="仿宋"/>
                <w:b/>
                <w:bCs/>
                <w:color w:val="auto"/>
                <w:sz w:val="20"/>
                <w:szCs w:val="20"/>
                <w:highlight w:val="none"/>
              </w:rPr>
              <w:t>1</w:t>
            </w: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1</w:t>
            </w:r>
            <w:r>
              <w:rPr>
                <w:rFonts w:ascii="仿宋" w:hAnsi="仿宋" w:eastAsia="仿宋" w:cs="仿宋"/>
                <w:b/>
                <w:bCs/>
                <w:color w:val="auto"/>
                <w:sz w:val="20"/>
                <w:szCs w:val="20"/>
                <w:highlight w:val="none"/>
              </w:rPr>
              <w:t>5</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1</w:t>
            </w:r>
            <w:r>
              <w:rPr>
                <w:rFonts w:ascii="仿宋" w:hAnsi="仿宋" w:eastAsia="仿宋" w:cs="仿宋"/>
                <w:b/>
                <w:bCs/>
                <w:color w:val="auto"/>
                <w:sz w:val="20"/>
                <w:szCs w:val="20"/>
                <w:highlight w:val="none"/>
              </w:rPr>
              <w:t>4</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1</w:t>
            </w: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73"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534" w:type="dxa"/>
            <w:vMerge w:val="restart"/>
            <w:tcBorders>
              <w:top w:val="single" w:color="auto" w:sz="4" w:space="0"/>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r>
              <w:rPr>
                <w:rFonts w:hint="eastAsia" w:ascii="仿宋" w:hAnsi="仿宋" w:eastAsia="仿宋" w:cs="仿宋"/>
                <w:color w:val="auto"/>
                <w:sz w:val="24"/>
                <w:highlight w:val="none"/>
              </w:rPr>
              <w:t>专业必修课程</w:t>
            </w:r>
          </w:p>
        </w:tc>
        <w:tc>
          <w:tcPr>
            <w:tcW w:w="22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cs="仿宋" w:asciiTheme="minorEastAsia" w:hAnsiTheme="minorEastAsia"/>
                <w:color w:val="auto"/>
                <w:sz w:val="18"/>
                <w:szCs w:val="18"/>
                <w:highlight w:val="none"/>
              </w:rPr>
            </w:pPr>
            <w:r>
              <w:rPr>
                <w:rFonts w:hint="eastAsia" w:asciiTheme="minorEastAsia" w:hAnsiTheme="minorEastAsia"/>
                <w:color w:val="auto"/>
                <w:sz w:val="18"/>
                <w:szCs w:val="18"/>
                <w:highlight w:val="none"/>
              </w:rPr>
              <w:t>消防信息技术</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32</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0</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2</w:t>
            </w:r>
          </w:p>
        </w:tc>
        <w:tc>
          <w:tcPr>
            <w:tcW w:w="4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2</w:t>
            </w:r>
          </w:p>
        </w:tc>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73"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534" w:type="dxa"/>
            <w:vMerge w:val="continue"/>
            <w:tcBorders>
              <w:top w:val="single" w:color="auto" w:sz="4" w:space="0"/>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22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电工基础</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olor w:val="auto"/>
                <w:sz w:val="18"/>
                <w:szCs w:val="18"/>
                <w:highlight w:val="none"/>
              </w:rPr>
            </w:pPr>
            <w:r>
              <w:rPr>
                <w:rFonts w:hint="eastAsia" w:ascii="仿宋" w:hAnsi="仿宋" w:eastAsia="仿宋"/>
                <w:color w:val="auto"/>
                <w:sz w:val="18"/>
                <w:szCs w:val="18"/>
                <w:highlight w:val="none"/>
              </w:rPr>
              <w:t>48</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olor w:val="auto"/>
                <w:sz w:val="18"/>
                <w:szCs w:val="18"/>
                <w:highlight w:val="none"/>
              </w:rPr>
            </w:pPr>
            <w:r>
              <w:rPr>
                <w:rFonts w:hint="eastAsia" w:ascii="仿宋" w:hAnsi="仿宋" w:eastAsia="仿宋"/>
                <w:color w:val="auto"/>
                <w:sz w:val="18"/>
                <w:szCs w:val="18"/>
                <w:highlight w:val="none"/>
              </w:rPr>
              <w:t>24</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olor w:val="auto"/>
                <w:sz w:val="18"/>
                <w:szCs w:val="18"/>
                <w:highlight w:val="none"/>
              </w:rPr>
            </w:pPr>
            <w:r>
              <w:rPr>
                <w:rFonts w:hint="eastAsia" w:ascii="仿宋" w:hAnsi="仿宋" w:eastAsia="仿宋"/>
                <w:color w:val="auto"/>
                <w:sz w:val="18"/>
                <w:szCs w:val="18"/>
                <w:highlight w:val="none"/>
              </w:rPr>
              <w:t>3</w:t>
            </w:r>
          </w:p>
        </w:tc>
        <w:tc>
          <w:tcPr>
            <w:tcW w:w="4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olor w:val="auto"/>
                <w:sz w:val="18"/>
                <w:szCs w:val="18"/>
                <w:highlight w:val="none"/>
              </w:rPr>
            </w:pPr>
            <w:r>
              <w:rPr>
                <w:rFonts w:hint="eastAsia" w:ascii="仿宋" w:hAnsi="仿宋" w:eastAsia="仿宋"/>
                <w:color w:val="auto"/>
                <w:sz w:val="18"/>
                <w:szCs w:val="18"/>
                <w:highlight w:val="none"/>
              </w:rPr>
              <w:t>3</w:t>
            </w:r>
          </w:p>
        </w:tc>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olor w:val="auto"/>
                <w:sz w:val="18"/>
                <w:szCs w:val="18"/>
                <w:highlight w:val="none"/>
              </w:rPr>
            </w:pPr>
            <w:r>
              <w:rPr>
                <w:rFonts w:hint="eastAsia" w:ascii="仿宋" w:hAnsi="仿宋" w:eastAsia="仿宋"/>
                <w:color w:val="auto"/>
                <w:sz w:val="18"/>
                <w:szCs w:val="18"/>
                <w:highlight w:val="none"/>
              </w:rPr>
              <w:t>　</w:t>
            </w: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olor w:val="auto"/>
                <w:sz w:val="18"/>
                <w:szCs w:val="18"/>
                <w:highlight w:val="none"/>
              </w:rPr>
            </w:pP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olor w:val="auto"/>
                <w:sz w:val="18"/>
                <w:szCs w:val="18"/>
                <w:highlight w:val="none"/>
              </w:rPr>
            </w:pP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73"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534" w:type="dxa"/>
            <w:vMerge w:val="continue"/>
            <w:tcBorders>
              <w:top w:val="single" w:color="auto" w:sz="4" w:space="0"/>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22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机械基础</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olor w:val="auto"/>
                <w:sz w:val="18"/>
                <w:szCs w:val="18"/>
                <w:highlight w:val="none"/>
              </w:rPr>
            </w:pPr>
            <w:r>
              <w:rPr>
                <w:rFonts w:hint="eastAsia" w:ascii="仿宋" w:hAnsi="仿宋" w:eastAsia="仿宋"/>
                <w:color w:val="auto"/>
                <w:sz w:val="18"/>
                <w:szCs w:val="18"/>
                <w:highlight w:val="none"/>
              </w:rPr>
              <w:t>32</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olor w:val="auto"/>
                <w:sz w:val="18"/>
                <w:szCs w:val="18"/>
                <w:highlight w:val="none"/>
              </w:rPr>
            </w:pPr>
            <w:r>
              <w:rPr>
                <w:rFonts w:hint="eastAsia" w:ascii="仿宋" w:hAnsi="仿宋" w:eastAsia="仿宋"/>
                <w:color w:val="auto"/>
                <w:sz w:val="18"/>
                <w:szCs w:val="18"/>
                <w:highlight w:val="none"/>
              </w:rPr>
              <w:t>1</w:t>
            </w:r>
            <w:r>
              <w:rPr>
                <w:rFonts w:ascii="仿宋" w:hAnsi="仿宋" w:eastAsia="仿宋"/>
                <w:color w:val="auto"/>
                <w:sz w:val="18"/>
                <w:szCs w:val="18"/>
                <w:highlight w:val="none"/>
              </w:rPr>
              <w:t>6</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olor w:val="auto"/>
                <w:sz w:val="18"/>
                <w:szCs w:val="18"/>
                <w:highlight w:val="none"/>
              </w:rPr>
            </w:pPr>
            <w:r>
              <w:rPr>
                <w:rFonts w:hint="eastAsia" w:ascii="仿宋" w:hAnsi="仿宋" w:eastAsia="仿宋"/>
                <w:color w:val="auto"/>
                <w:sz w:val="18"/>
                <w:szCs w:val="18"/>
                <w:highlight w:val="none"/>
              </w:rPr>
              <w:t>2</w:t>
            </w:r>
          </w:p>
        </w:tc>
        <w:tc>
          <w:tcPr>
            <w:tcW w:w="4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olor w:val="auto"/>
                <w:sz w:val="18"/>
                <w:szCs w:val="18"/>
                <w:highlight w:val="none"/>
              </w:rPr>
            </w:pPr>
            <w:r>
              <w:rPr>
                <w:rFonts w:hint="eastAsia" w:ascii="仿宋" w:hAnsi="仿宋" w:eastAsia="仿宋"/>
                <w:color w:val="auto"/>
                <w:sz w:val="18"/>
                <w:szCs w:val="18"/>
                <w:highlight w:val="none"/>
              </w:rPr>
              <w:t>　</w:t>
            </w:r>
          </w:p>
        </w:tc>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olor w:val="auto"/>
                <w:sz w:val="18"/>
                <w:szCs w:val="18"/>
                <w:highlight w:val="none"/>
              </w:rPr>
            </w:pPr>
            <w:r>
              <w:rPr>
                <w:rFonts w:hint="eastAsia" w:ascii="仿宋" w:hAnsi="仿宋" w:eastAsia="仿宋"/>
                <w:color w:val="auto"/>
                <w:sz w:val="18"/>
                <w:szCs w:val="18"/>
                <w:highlight w:val="none"/>
              </w:rPr>
              <w:t>2</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olor w:val="auto"/>
                <w:sz w:val="18"/>
                <w:szCs w:val="18"/>
                <w:highlight w:val="none"/>
              </w:rPr>
            </w:pPr>
            <w:r>
              <w:rPr>
                <w:rFonts w:hint="eastAsia" w:ascii="仿宋" w:hAnsi="仿宋" w:eastAsia="仿宋"/>
                <w:color w:val="auto"/>
                <w:sz w:val="18"/>
                <w:szCs w:val="18"/>
                <w:highlight w:val="none"/>
              </w:rPr>
              <w:t>　</w:t>
            </w: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olor w:val="auto"/>
                <w:sz w:val="18"/>
                <w:szCs w:val="18"/>
                <w:highlight w:val="none"/>
              </w:rPr>
            </w:pPr>
            <w:r>
              <w:rPr>
                <w:rFonts w:hint="eastAsia" w:ascii="仿宋" w:hAnsi="仿宋" w:eastAsia="仿宋"/>
                <w:color w:val="auto"/>
                <w:sz w:val="18"/>
                <w:szCs w:val="18"/>
                <w:highlight w:val="none"/>
              </w:rPr>
              <w:t>　</w:t>
            </w: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olor w:val="auto"/>
                <w:sz w:val="18"/>
                <w:szCs w:val="18"/>
                <w:highlight w:val="none"/>
              </w:rPr>
            </w:pPr>
            <w:r>
              <w:rPr>
                <w:rFonts w:hint="eastAsia" w:ascii="仿宋" w:hAnsi="仿宋" w:eastAsia="仿宋"/>
                <w:color w:val="auto"/>
                <w:sz w:val="18"/>
                <w:szCs w:val="18"/>
                <w:highlight w:val="none"/>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73"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534"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22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cs="仿宋" w:asciiTheme="minorEastAsia" w:hAnsiTheme="minorEastAsia"/>
                <w:color w:val="auto"/>
                <w:sz w:val="18"/>
                <w:szCs w:val="18"/>
                <w:highlight w:val="none"/>
              </w:rPr>
            </w:pPr>
            <w:r>
              <w:rPr>
                <w:rFonts w:hint="eastAsia" w:asciiTheme="minorEastAsia" w:hAnsiTheme="minorEastAsia"/>
                <w:color w:val="auto"/>
                <w:sz w:val="18"/>
                <w:szCs w:val="18"/>
                <w:highlight w:val="none"/>
              </w:rPr>
              <w:t>消防员思想道德修养和救援心理学★</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宋体"/>
                <w:color w:val="auto"/>
                <w:sz w:val="18"/>
                <w:szCs w:val="18"/>
                <w:highlight w:val="none"/>
              </w:rPr>
            </w:pPr>
            <w:r>
              <w:rPr>
                <w:rFonts w:hint="eastAsia" w:ascii="仿宋" w:hAnsi="仿宋" w:eastAsia="仿宋"/>
                <w:color w:val="auto"/>
                <w:sz w:val="18"/>
                <w:szCs w:val="18"/>
                <w:highlight w:val="none"/>
              </w:rPr>
              <w:t>32</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0</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2</w:t>
            </w:r>
          </w:p>
        </w:tc>
        <w:tc>
          <w:tcPr>
            <w:tcW w:w="4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2</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73"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534"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22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cs="宋体" w:asciiTheme="minorEastAsia" w:hAnsiTheme="minorEastAsia"/>
                <w:color w:val="auto"/>
                <w:sz w:val="18"/>
                <w:szCs w:val="18"/>
                <w:highlight w:val="none"/>
              </w:rPr>
            </w:pPr>
            <w:r>
              <w:rPr>
                <w:rFonts w:hint="eastAsia" w:asciiTheme="minorEastAsia" w:hAnsiTheme="minorEastAsia"/>
                <w:color w:val="auto"/>
                <w:sz w:val="18"/>
                <w:szCs w:val="18"/>
                <w:highlight w:val="none"/>
              </w:rPr>
              <w:t>消防员灭火救援实用理论★</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宋体"/>
                <w:color w:val="auto"/>
                <w:sz w:val="18"/>
                <w:szCs w:val="18"/>
                <w:highlight w:val="none"/>
              </w:rPr>
            </w:pPr>
            <w:r>
              <w:rPr>
                <w:rFonts w:hint="eastAsia" w:ascii="仿宋" w:hAnsi="仿宋" w:eastAsia="仿宋"/>
                <w:color w:val="auto"/>
                <w:sz w:val="18"/>
                <w:szCs w:val="18"/>
                <w:highlight w:val="none"/>
              </w:rPr>
              <w:t>48</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0</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3</w:t>
            </w:r>
          </w:p>
        </w:tc>
        <w:tc>
          <w:tcPr>
            <w:tcW w:w="4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宋体"/>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宋体"/>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3</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73"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534"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22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cs="仿宋" w:asciiTheme="minorEastAsia" w:hAnsiTheme="minorEastAsia"/>
                <w:color w:val="auto"/>
                <w:sz w:val="18"/>
                <w:szCs w:val="18"/>
                <w:highlight w:val="none"/>
              </w:rPr>
            </w:pPr>
            <w:r>
              <w:rPr>
                <w:rFonts w:hint="eastAsia" w:asciiTheme="minorEastAsia" w:hAnsiTheme="minorEastAsia"/>
                <w:color w:val="auto"/>
                <w:sz w:val="18"/>
                <w:szCs w:val="18"/>
                <w:highlight w:val="none"/>
              </w:rPr>
              <w:t>公文写作</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宋体"/>
                <w:color w:val="auto"/>
                <w:sz w:val="18"/>
                <w:szCs w:val="18"/>
                <w:highlight w:val="none"/>
              </w:rPr>
            </w:pPr>
            <w:r>
              <w:rPr>
                <w:rFonts w:hint="eastAsia" w:ascii="仿宋" w:hAnsi="仿宋" w:eastAsia="仿宋"/>
                <w:color w:val="auto"/>
                <w:sz w:val="18"/>
                <w:szCs w:val="18"/>
                <w:highlight w:val="none"/>
              </w:rPr>
              <w:t>32</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0</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2</w:t>
            </w:r>
          </w:p>
        </w:tc>
        <w:tc>
          <w:tcPr>
            <w:tcW w:w="4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2</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73"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534"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22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cs="仿宋" w:asciiTheme="minorEastAsia" w:hAnsiTheme="minorEastAsia"/>
                <w:color w:val="auto"/>
                <w:sz w:val="18"/>
                <w:szCs w:val="18"/>
                <w:highlight w:val="none"/>
              </w:rPr>
            </w:pPr>
            <w:r>
              <w:rPr>
                <w:rFonts w:hint="eastAsia" w:asciiTheme="minorEastAsia" w:hAnsiTheme="minorEastAsia"/>
                <w:color w:val="auto"/>
                <w:sz w:val="18"/>
                <w:szCs w:val="18"/>
                <w:highlight w:val="none"/>
              </w:rPr>
              <w:t>应急管理概论★</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宋体"/>
                <w:color w:val="auto"/>
                <w:sz w:val="18"/>
                <w:szCs w:val="18"/>
                <w:highlight w:val="none"/>
              </w:rPr>
            </w:pPr>
            <w:r>
              <w:rPr>
                <w:rFonts w:hint="eastAsia" w:ascii="仿宋" w:hAnsi="仿宋" w:eastAsia="仿宋"/>
                <w:color w:val="auto"/>
                <w:sz w:val="18"/>
                <w:szCs w:val="18"/>
                <w:highlight w:val="none"/>
              </w:rPr>
              <w:t>32</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0</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2</w:t>
            </w:r>
          </w:p>
        </w:tc>
        <w:tc>
          <w:tcPr>
            <w:tcW w:w="4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2</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73"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534"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22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cs="仿宋" w:asciiTheme="minorEastAsia" w:hAnsiTheme="minorEastAsia"/>
                <w:color w:val="auto"/>
                <w:sz w:val="18"/>
                <w:szCs w:val="18"/>
                <w:highlight w:val="none"/>
              </w:rPr>
            </w:pPr>
            <w:r>
              <w:rPr>
                <w:rFonts w:hint="eastAsia" w:asciiTheme="minorEastAsia" w:hAnsiTheme="minorEastAsia"/>
                <w:color w:val="auto"/>
                <w:sz w:val="18"/>
                <w:szCs w:val="18"/>
                <w:highlight w:val="none"/>
              </w:rPr>
              <w:t>安全系统工程★</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宋体"/>
                <w:color w:val="auto"/>
                <w:sz w:val="18"/>
                <w:szCs w:val="18"/>
                <w:highlight w:val="none"/>
              </w:rPr>
            </w:pPr>
            <w:r>
              <w:rPr>
                <w:rFonts w:hint="eastAsia" w:ascii="仿宋" w:hAnsi="仿宋" w:eastAsia="仿宋"/>
                <w:color w:val="auto"/>
                <w:sz w:val="18"/>
                <w:szCs w:val="18"/>
                <w:highlight w:val="none"/>
              </w:rPr>
              <w:t>48</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olor w:val="auto"/>
                <w:sz w:val="18"/>
                <w:szCs w:val="18"/>
                <w:highlight w:val="none"/>
              </w:rPr>
              <w:t>0</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3</w:t>
            </w:r>
          </w:p>
        </w:tc>
        <w:tc>
          <w:tcPr>
            <w:tcW w:w="4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3</w:t>
            </w: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73"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534"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22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cs="仿宋" w:asciiTheme="minorEastAsia" w:hAnsiTheme="minorEastAsia"/>
                <w:color w:val="auto"/>
                <w:sz w:val="18"/>
                <w:szCs w:val="18"/>
                <w:highlight w:val="none"/>
              </w:rPr>
            </w:pPr>
            <w:r>
              <w:rPr>
                <w:rFonts w:hint="eastAsia" w:asciiTheme="minorEastAsia" w:hAnsiTheme="minorEastAsia"/>
                <w:color w:val="auto"/>
                <w:sz w:val="18"/>
                <w:szCs w:val="18"/>
                <w:highlight w:val="none"/>
              </w:rPr>
              <w:t>消防燃烧学</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宋体"/>
                <w:color w:val="auto"/>
                <w:sz w:val="18"/>
                <w:szCs w:val="18"/>
                <w:highlight w:val="none"/>
              </w:rPr>
            </w:pPr>
            <w:r>
              <w:rPr>
                <w:rFonts w:hint="eastAsia" w:ascii="仿宋" w:hAnsi="仿宋" w:eastAsia="仿宋"/>
                <w:color w:val="auto"/>
                <w:sz w:val="18"/>
                <w:szCs w:val="18"/>
                <w:highlight w:val="none"/>
              </w:rPr>
              <w:t>32</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0</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2</w:t>
            </w:r>
          </w:p>
        </w:tc>
        <w:tc>
          <w:tcPr>
            <w:tcW w:w="4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2</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73"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534"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22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cs="仿宋" w:asciiTheme="minorEastAsia" w:hAnsiTheme="minorEastAsia"/>
                <w:color w:val="auto"/>
                <w:sz w:val="18"/>
                <w:szCs w:val="18"/>
                <w:highlight w:val="none"/>
              </w:rPr>
            </w:pPr>
            <w:r>
              <w:rPr>
                <w:rFonts w:hint="eastAsia" w:asciiTheme="minorEastAsia" w:hAnsiTheme="minorEastAsia"/>
                <w:color w:val="auto"/>
                <w:sz w:val="18"/>
                <w:szCs w:val="18"/>
                <w:highlight w:val="none"/>
              </w:rPr>
              <w:t>队列训练与消防体育★</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宋体"/>
                <w:color w:val="auto"/>
                <w:sz w:val="18"/>
                <w:szCs w:val="18"/>
                <w:highlight w:val="none"/>
              </w:rPr>
            </w:pPr>
            <w:r>
              <w:rPr>
                <w:rFonts w:hint="eastAsia" w:ascii="仿宋" w:hAnsi="仿宋" w:eastAsia="仿宋"/>
                <w:color w:val="auto"/>
                <w:sz w:val="18"/>
                <w:szCs w:val="18"/>
                <w:highlight w:val="none"/>
              </w:rPr>
              <w:t>5</w:t>
            </w:r>
            <w:r>
              <w:rPr>
                <w:rFonts w:ascii="仿宋" w:hAnsi="仿宋" w:eastAsia="仿宋"/>
                <w:color w:val="auto"/>
                <w:sz w:val="18"/>
                <w:szCs w:val="18"/>
                <w:highlight w:val="none"/>
              </w:rPr>
              <w:t>44</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5</w:t>
            </w:r>
            <w:r>
              <w:rPr>
                <w:rFonts w:ascii="仿宋" w:hAnsi="仿宋" w:eastAsia="仿宋"/>
                <w:color w:val="auto"/>
                <w:sz w:val="18"/>
                <w:szCs w:val="18"/>
                <w:highlight w:val="none"/>
              </w:rPr>
              <w:t>44</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3</w:t>
            </w:r>
            <w:r>
              <w:rPr>
                <w:rFonts w:ascii="仿宋" w:hAnsi="仿宋" w:eastAsia="仿宋"/>
                <w:color w:val="auto"/>
                <w:sz w:val="18"/>
                <w:szCs w:val="18"/>
                <w:highlight w:val="none"/>
              </w:rPr>
              <w:t>4</w:t>
            </w:r>
          </w:p>
        </w:tc>
        <w:tc>
          <w:tcPr>
            <w:tcW w:w="4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4</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4</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4</w:t>
            </w:r>
          </w:p>
        </w:tc>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4</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4</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4</w:t>
            </w: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4</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4</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4</w:t>
            </w: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73"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534"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22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cs="仿宋" w:asciiTheme="minorEastAsia" w:hAnsiTheme="minorEastAsia"/>
                <w:color w:val="auto"/>
                <w:sz w:val="18"/>
                <w:szCs w:val="18"/>
                <w:highlight w:val="none"/>
              </w:rPr>
            </w:pPr>
            <w:r>
              <w:rPr>
                <w:rFonts w:hint="eastAsia" w:asciiTheme="minorEastAsia" w:hAnsiTheme="minorEastAsia"/>
                <w:color w:val="auto"/>
                <w:sz w:val="18"/>
                <w:szCs w:val="18"/>
                <w:highlight w:val="none"/>
              </w:rPr>
              <w:t>消防救援基础技能★</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宋体"/>
                <w:color w:val="auto"/>
                <w:sz w:val="18"/>
                <w:szCs w:val="18"/>
                <w:highlight w:val="none"/>
              </w:rPr>
            </w:pPr>
            <w:r>
              <w:rPr>
                <w:rFonts w:hint="eastAsia" w:ascii="仿宋" w:hAnsi="仿宋" w:eastAsia="仿宋"/>
                <w:color w:val="auto"/>
                <w:sz w:val="18"/>
                <w:szCs w:val="18"/>
                <w:highlight w:val="none"/>
              </w:rPr>
              <w:t>128</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1</w:t>
            </w:r>
            <w:r>
              <w:rPr>
                <w:rFonts w:ascii="仿宋" w:hAnsi="仿宋" w:eastAsia="仿宋"/>
                <w:color w:val="auto"/>
                <w:sz w:val="18"/>
                <w:szCs w:val="18"/>
                <w:highlight w:val="none"/>
              </w:rPr>
              <w:t>12</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8</w:t>
            </w:r>
          </w:p>
        </w:tc>
        <w:tc>
          <w:tcPr>
            <w:tcW w:w="4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4</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4</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73"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534"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22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cs="仿宋" w:asciiTheme="minorEastAsia" w:hAnsiTheme="minorEastAsia"/>
                <w:color w:val="auto"/>
                <w:sz w:val="18"/>
                <w:szCs w:val="18"/>
                <w:highlight w:val="none"/>
              </w:rPr>
            </w:pPr>
            <w:r>
              <w:rPr>
                <w:rFonts w:hint="eastAsia" w:asciiTheme="minorEastAsia" w:hAnsiTheme="minorEastAsia"/>
                <w:color w:val="auto"/>
                <w:sz w:val="18"/>
                <w:szCs w:val="18"/>
                <w:highlight w:val="none"/>
              </w:rPr>
              <w:t>建筑消防设施★</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宋体"/>
                <w:color w:val="auto"/>
                <w:sz w:val="18"/>
                <w:szCs w:val="18"/>
                <w:highlight w:val="none"/>
              </w:rPr>
            </w:pPr>
            <w:r>
              <w:rPr>
                <w:rFonts w:hint="eastAsia" w:ascii="仿宋" w:hAnsi="仿宋" w:eastAsia="仿宋"/>
                <w:color w:val="auto"/>
                <w:sz w:val="18"/>
                <w:szCs w:val="18"/>
                <w:highlight w:val="none"/>
              </w:rPr>
              <w:t>64</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olor w:val="auto"/>
                <w:sz w:val="18"/>
                <w:szCs w:val="18"/>
                <w:highlight w:val="none"/>
              </w:rPr>
              <w:t>48</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4</w:t>
            </w:r>
          </w:p>
        </w:tc>
        <w:tc>
          <w:tcPr>
            <w:tcW w:w="4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4</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73"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534"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22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cs="仿宋" w:asciiTheme="minorEastAsia" w:hAnsiTheme="minorEastAsia"/>
                <w:color w:val="auto"/>
                <w:sz w:val="18"/>
                <w:szCs w:val="18"/>
                <w:highlight w:val="none"/>
              </w:rPr>
            </w:pPr>
            <w:r>
              <w:rPr>
                <w:rFonts w:hint="eastAsia" w:asciiTheme="minorEastAsia" w:hAnsiTheme="minorEastAsia"/>
                <w:color w:val="auto"/>
                <w:sz w:val="18"/>
                <w:szCs w:val="18"/>
                <w:highlight w:val="none"/>
              </w:rPr>
              <w:t>实战化训练★</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宋体"/>
                <w:color w:val="auto"/>
                <w:sz w:val="18"/>
                <w:szCs w:val="18"/>
                <w:highlight w:val="none"/>
              </w:rPr>
            </w:pPr>
            <w:r>
              <w:rPr>
                <w:rFonts w:hint="eastAsia" w:ascii="仿宋" w:hAnsi="仿宋" w:eastAsia="仿宋"/>
                <w:color w:val="auto"/>
                <w:sz w:val="18"/>
                <w:szCs w:val="18"/>
                <w:highlight w:val="none"/>
              </w:rPr>
              <w:t>64</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olor w:val="auto"/>
                <w:sz w:val="18"/>
                <w:szCs w:val="18"/>
                <w:highlight w:val="none"/>
              </w:rPr>
              <w:t>48</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4</w:t>
            </w:r>
          </w:p>
        </w:tc>
        <w:tc>
          <w:tcPr>
            <w:tcW w:w="4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2</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2</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73"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534"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22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cs="宋体" w:asciiTheme="minorEastAsia" w:hAnsiTheme="minorEastAsia"/>
                <w:color w:val="auto"/>
                <w:sz w:val="18"/>
                <w:szCs w:val="18"/>
                <w:highlight w:val="none"/>
              </w:rPr>
            </w:pPr>
            <w:r>
              <w:rPr>
                <w:rFonts w:hint="eastAsia" w:asciiTheme="minorEastAsia" w:hAnsiTheme="minorEastAsia"/>
                <w:color w:val="auto"/>
                <w:sz w:val="18"/>
                <w:szCs w:val="18"/>
                <w:highlight w:val="none"/>
              </w:rPr>
              <w:t>建筑火灾扑救★</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宋体"/>
                <w:color w:val="auto"/>
                <w:sz w:val="18"/>
                <w:szCs w:val="18"/>
                <w:highlight w:val="none"/>
              </w:rPr>
            </w:pPr>
            <w:r>
              <w:rPr>
                <w:rFonts w:hint="eastAsia" w:ascii="仿宋" w:hAnsi="仿宋" w:eastAsia="仿宋"/>
                <w:color w:val="auto"/>
                <w:sz w:val="18"/>
                <w:szCs w:val="18"/>
                <w:highlight w:val="none"/>
              </w:rPr>
              <w:t>64</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宋体"/>
                <w:color w:val="auto"/>
                <w:sz w:val="18"/>
                <w:szCs w:val="18"/>
                <w:highlight w:val="none"/>
              </w:rPr>
            </w:pPr>
            <w:r>
              <w:rPr>
                <w:rFonts w:ascii="仿宋" w:hAnsi="仿宋" w:eastAsia="仿宋"/>
                <w:color w:val="auto"/>
                <w:sz w:val="18"/>
                <w:szCs w:val="18"/>
                <w:highlight w:val="none"/>
              </w:rPr>
              <w:t>8</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宋体"/>
                <w:color w:val="auto"/>
                <w:sz w:val="18"/>
                <w:szCs w:val="18"/>
                <w:highlight w:val="none"/>
              </w:rPr>
            </w:pPr>
            <w:r>
              <w:rPr>
                <w:rFonts w:hint="eastAsia" w:ascii="仿宋" w:hAnsi="仿宋" w:eastAsia="仿宋"/>
                <w:color w:val="auto"/>
                <w:sz w:val="18"/>
                <w:szCs w:val="18"/>
                <w:highlight w:val="none"/>
              </w:rPr>
              <w:t>4</w:t>
            </w:r>
          </w:p>
        </w:tc>
        <w:tc>
          <w:tcPr>
            <w:tcW w:w="4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宋体"/>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宋体"/>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4</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73"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534"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22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cs="宋体" w:asciiTheme="minorEastAsia" w:hAnsiTheme="minorEastAsia"/>
                <w:color w:val="auto"/>
                <w:sz w:val="18"/>
                <w:szCs w:val="18"/>
                <w:highlight w:val="none"/>
              </w:rPr>
            </w:pPr>
            <w:r>
              <w:rPr>
                <w:rFonts w:hint="eastAsia" w:asciiTheme="minorEastAsia" w:hAnsiTheme="minorEastAsia"/>
                <w:color w:val="auto"/>
                <w:sz w:val="18"/>
                <w:szCs w:val="18"/>
                <w:highlight w:val="none"/>
              </w:rPr>
              <w:t>消防救援初战★</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宋体"/>
                <w:color w:val="auto"/>
                <w:sz w:val="18"/>
                <w:szCs w:val="18"/>
                <w:highlight w:val="none"/>
              </w:rPr>
            </w:pPr>
            <w:r>
              <w:rPr>
                <w:rFonts w:hint="eastAsia" w:ascii="仿宋" w:hAnsi="仿宋" w:eastAsia="仿宋"/>
                <w:color w:val="auto"/>
                <w:sz w:val="18"/>
                <w:szCs w:val="18"/>
                <w:highlight w:val="none"/>
              </w:rPr>
              <w:t>64</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宋体"/>
                <w:color w:val="auto"/>
                <w:sz w:val="18"/>
                <w:szCs w:val="18"/>
                <w:highlight w:val="none"/>
              </w:rPr>
            </w:pPr>
            <w:r>
              <w:rPr>
                <w:rFonts w:ascii="仿宋" w:hAnsi="仿宋" w:eastAsia="仿宋"/>
                <w:color w:val="auto"/>
                <w:sz w:val="18"/>
                <w:szCs w:val="18"/>
                <w:highlight w:val="none"/>
              </w:rPr>
              <w:t>8</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宋体"/>
                <w:color w:val="auto"/>
                <w:sz w:val="18"/>
                <w:szCs w:val="18"/>
                <w:highlight w:val="none"/>
              </w:rPr>
            </w:pPr>
            <w:r>
              <w:rPr>
                <w:rFonts w:hint="eastAsia" w:ascii="仿宋" w:hAnsi="仿宋" w:eastAsia="仿宋"/>
                <w:color w:val="auto"/>
                <w:sz w:val="18"/>
                <w:szCs w:val="18"/>
                <w:highlight w:val="none"/>
              </w:rPr>
              <w:t>4</w:t>
            </w:r>
          </w:p>
        </w:tc>
        <w:tc>
          <w:tcPr>
            <w:tcW w:w="4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宋体"/>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宋体"/>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8</w:t>
            </w:r>
          </w:p>
        </w:tc>
        <w:tc>
          <w:tcPr>
            <w:tcW w:w="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73"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534"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22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cs="宋体" w:asciiTheme="minorEastAsia" w:hAnsiTheme="minorEastAsia"/>
                <w:color w:val="auto"/>
                <w:sz w:val="18"/>
                <w:szCs w:val="18"/>
                <w:highlight w:val="none"/>
              </w:rPr>
            </w:pPr>
            <w:r>
              <w:rPr>
                <w:rFonts w:hint="eastAsia" w:asciiTheme="minorEastAsia" w:hAnsiTheme="minorEastAsia"/>
                <w:color w:val="auto"/>
                <w:sz w:val="18"/>
                <w:szCs w:val="18"/>
                <w:highlight w:val="none"/>
              </w:rPr>
              <w:t>消防作战与训练安全</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宋体"/>
                <w:color w:val="auto"/>
                <w:sz w:val="18"/>
                <w:szCs w:val="18"/>
                <w:highlight w:val="none"/>
              </w:rPr>
            </w:pPr>
            <w:r>
              <w:rPr>
                <w:rFonts w:hint="eastAsia" w:ascii="仿宋" w:hAnsi="仿宋" w:eastAsia="仿宋"/>
                <w:color w:val="auto"/>
                <w:sz w:val="18"/>
                <w:szCs w:val="18"/>
                <w:highlight w:val="none"/>
              </w:rPr>
              <w:t>32</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宋体"/>
                <w:color w:val="auto"/>
                <w:sz w:val="18"/>
                <w:szCs w:val="18"/>
                <w:highlight w:val="none"/>
              </w:rPr>
            </w:pPr>
            <w:r>
              <w:rPr>
                <w:rFonts w:hint="eastAsia" w:ascii="仿宋" w:hAnsi="仿宋" w:eastAsia="仿宋"/>
                <w:color w:val="auto"/>
                <w:sz w:val="18"/>
                <w:szCs w:val="18"/>
                <w:highlight w:val="none"/>
              </w:rPr>
              <w:t>8</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宋体"/>
                <w:color w:val="auto"/>
                <w:sz w:val="18"/>
                <w:szCs w:val="18"/>
                <w:highlight w:val="none"/>
              </w:rPr>
            </w:pPr>
            <w:r>
              <w:rPr>
                <w:rFonts w:hint="eastAsia" w:ascii="仿宋" w:hAnsi="仿宋" w:eastAsia="仿宋"/>
                <w:color w:val="auto"/>
                <w:sz w:val="18"/>
                <w:szCs w:val="18"/>
                <w:highlight w:val="none"/>
              </w:rPr>
              <w:t>2</w:t>
            </w:r>
          </w:p>
        </w:tc>
        <w:tc>
          <w:tcPr>
            <w:tcW w:w="4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宋体"/>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宋体"/>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2</w:t>
            </w:r>
          </w:p>
        </w:tc>
        <w:tc>
          <w:tcPr>
            <w:tcW w:w="49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73"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534"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22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cs="宋体" w:asciiTheme="minorEastAsia" w:hAnsiTheme="minorEastAsia"/>
                <w:color w:val="auto"/>
                <w:sz w:val="18"/>
                <w:szCs w:val="18"/>
                <w:highlight w:val="none"/>
              </w:rPr>
            </w:pPr>
            <w:r>
              <w:rPr>
                <w:rFonts w:hint="eastAsia" w:asciiTheme="minorEastAsia" w:hAnsiTheme="minorEastAsia"/>
                <w:color w:val="auto"/>
                <w:sz w:val="18"/>
                <w:szCs w:val="18"/>
                <w:highlight w:val="none"/>
              </w:rPr>
              <w:t>现场急救技术</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宋体"/>
                <w:color w:val="auto"/>
                <w:sz w:val="18"/>
                <w:szCs w:val="18"/>
                <w:highlight w:val="none"/>
              </w:rPr>
            </w:pPr>
            <w:r>
              <w:rPr>
                <w:rFonts w:hint="eastAsia" w:ascii="仿宋" w:hAnsi="仿宋" w:eastAsia="仿宋"/>
                <w:color w:val="auto"/>
                <w:sz w:val="18"/>
                <w:szCs w:val="18"/>
                <w:highlight w:val="none"/>
              </w:rPr>
              <w:t>32</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宋体"/>
                <w:color w:val="auto"/>
                <w:sz w:val="18"/>
                <w:szCs w:val="18"/>
                <w:highlight w:val="none"/>
              </w:rPr>
            </w:pPr>
            <w:r>
              <w:rPr>
                <w:rFonts w:hint="eastAsia" w:ascii="仿宋" w:hAnsi="仿宋" w:eastAsia="仿宋"/>
                <w:color w:val="auto"/>
                <w:sz w:val="18"/>
                <w:szCs w:val="18"/>
                <w:highlight w:val="none"/>
              </w:rPr>
              <w:t>1</w:t>
            </w:r>
            <w:r>
              <w:rPr>
                <w:rFonts w:ascii="仿宋" w:hAnsi="仿宋" w:eastAsia="仿宋"/>
                <w:color w:val="auto"/>
                <w:sz w:val="18"/>
                <w:szCs w:val="18"/>
                <w:highlight w:val="none"/>
              </w:rPr>
              <w:t>6</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宋体"/>
                <w:color w:val="auto"/>
                <w:sz w:val="18"/>
                <w:szCs w:val="18"/>
                <w:highlight w:val="none"/>
              </w:rPr>
            </w:pPr>
            <w:r>
              <w:rPr>
                <w:rFonts w:hint="eastAsia" w:ascii="仿宋" w:hAnsi="仿宋" w:eastAsia="仿宋"/>
                <w:color w:val="auto"/>
                <w:sz w:val="18"/>
                <w:szCs w:val="18"/>
                <w:highlight w:val="none"/>
              </w:rPr>
              <w:t>2</w:t>
            </w:r>
          </w:p>
        </w:tc>
        <w:tc>
          <w:tcPr>
            <w:tcW w:w="4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宋体"/>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宋体"/>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ascii="仿宋" w:hAnsi="仿宋" w:eastAsia="仿宋" w:cs="Calibri"/>
                <w:color w:val="auto"/>
                <w:sz w:val="18"/>
                <w:szCs w:val="18"/>
                <w:highlight w:val="none"/>
              </w:rPr>
              <w:t>2</w:t>
            </w:r>
          </w:p>
        </w:tc>
        <w:tc>
          <w:tcPr>
            <w:tcW w:w="49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c>
          <w:tcPr>
            <w:tcW w:w="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73" w:type="dxa"/>
            <w:vMerge w:val="continue"/>
            <w:tcBorders>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534" w:type="dxa"/>
            <w:vMerge w:val="continue"/>
            <w:tcBorders>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220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cs="仿宋" w:asciiTheme="minorEastAsia" w:hAnsiTheme="minorEastAsia"/>
                <w:b/>
                <w:bCs/>
                <w:color w:val="auto"/>
                <w:szCs w:val="21"/>
                <w:highlight w:val="none"/>
              </w:rPr>
            </w:pPr>
            <w:r>
              <w:rPr>
                <w:rFonts w:hint="eastAsia" w:asciiTheme="minorEastAsia" w:hAnsiTheme="minorEastAsia"/>
                <w:b/>
                <w:bCs/>
                <w:color w:val="auto"/>
                <w:szCs w:val="21"/>
                <w:highlight w:val="none"/>
              </w:rPr>
              <w:t>小计</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宋体"/>
                <w:b/>
                <w:bCs/>
                <w:color w:val="auto"/>
                <w:szCs w:val="21"/>
                <w:highlight w:val="none"/>
              </w:rPr>
            </w:pPr>
            <w:r>
              <w:rPr>
                <w:rFonts w:ascii="仿宋" w:hAnsi="仿宋" w:eastAsia="仿宋"/>
                <w:b/>
                <w:bCs/>
                <w:color w:val="auto"/>
                <w:szCs w:val="21"/>
                <w:highlight w:val="none"/>
              </w:rPr>
              <w:t>1328</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宋体"/>
                <w:b/>
                <w:bCs/>
                <w:color w:val="auto"/>
                <w:szCs w:val="21"/>
                <w:highlight w:val="none"/>
              </w:rPr>
            </w:pPr>
            <w:r>
              <w:rPr>
                <w:rFonts w:ascii="仿宋" w:hAnsi="仿宋" w:eastAsia="仿宋"/>
                <w:b/>
                <w:bCs/>
                <w:color w:val="auto"/>
                <w:szCs w:val="21"/>
                <w:highlight w:val="none"/>
              </w:rPr>
              <w:t>832</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宋体"/>
                <w:b/>
                <w:bCs/>
                <w:color w:val="auto"/>
                <w:szCs w:val="21"/>
                <w:highlight w:val="none"/>
              </w:rPr>
            </w:pPr>
            <w:r>
              <w:rPr>
                <w:rFonts w:ascii="仿宋" w:hAnsi="仿宋" w:eastAsia="仿宋"/>
                <w:b/>
                <w:bCs/>
                <w:color w:val="auto"/>
                <w:szCs w:val="21"/>
                <w:highlight w:val="none"/>
              </w:rPr>
              <w:t>83</w:t>
            </w:r>
          </w:p>
        </w:tc>
        <w:tc>
          <w:tcPr>
            <w:tcW w:w="48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ascii="仿宋" w:hAnsi="仿宋" w:eastAsia="仿宋" w:cs="仿宋"/>
                <w:b/>
                <w:bCs/>
                <w:color w:val="auto"/>
                <w:szCs w:val="21"/>
                <w:highlight w:val="none"/>
              </w:rPr>
            </w:pPr>
            <w:r>
              <w:rPr>
                <w:rFonts w:ascii="仿宋" w:hAnsi="仿宋" w:eastAsia="仿宋"/>
                <w:b/>
                <w:bCs/>
                <w:color w:val="auto"/>
                <w:szCs w:val="21"/>
                <w:highlight w:val="none"/>
              </w:rPr>
              <w:t>4</w:t>
            </w:r>
          </w:p>
        </w:tc>
        <w:tc>
          <w:tcPr>
            <w:tcW w:w="49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ascii="仿宋" w:hAnsi="仿宋" w:eastAsia="仿宋" w:cs="仿宋"/>
                <w:b/>
                <w:bCs/>
                <w:color w:val="auto"/>
                <w:szCs w:val="21"/>
                <w:highlight w:val="none"/>
              </w:rPr>
            </w:pPr>
            <w:r>
              <w:rPr>
                <w:rFonts w:ascii="仿宋" w:hAnsi="仿宋" w:eastAsia="仿宋"/>
                <w:b/>
                <w:bCs/>
                <w:color w:val="auto"/>
                <w:szCs w:val="21"/>
                <w:highlight w:val="none"/>
              </w:rPr>
              <w:t>4</w:t>
            </w:r>
          </w:p>
        </w:tc>
        <w:tc>
          <w:tcPr>
            <w:tcW w:w="49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ascii="仿宋" w:hAnsi="仿宋" w:eastAsia="仿宋" w:cs="仿宋"/>
                <w:b/>
                <w:bCs/>
                <w:color w:val="auto"/>
                <w:szCs w:val="21"/>
                <w:highlight w:val="none"/>
              </w:rPr>
            </w:pPr>
            <w:r>
              <w:rPr>
                <w:rFonts w:ascii="仿宋" w:hAnsi="仿宋" w:eastAsia="仿宋"/>
                <w:b/>
                <w:bCs/>
                <w:color w:val="auto"/>
                <w:szCs w:val="21"/>
                <w:highlight w:val="none"/>
              </w:rPr>
              <w:t>9</w:t>
            </w:r>
          </w:p>
        </w:tc>
        <w:tc>
          <w:tcPr>
            <w:tcW w:w="49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ascii="仿宋" w:hAnsi="仿宋" w:eastAsia="仿宋" w:cs="仿宋"/>
                <w:b/>
                <w:bCs/>
                <w:color w:val="auto"/>
                <w:szCs w:val="21"/>
                <w:highlight w:val="none"/>
              </w:rPr>
            </w:pPr>
            <w:r>
              <w:rPr>
                <w:rFonts w:ascii="仿宋" w:hAnsi="仿宋" w:eastAsia="仿宋"/>
                <w:b/>
                <w:bCs/>
                <w:color w:val="auto"/>
                <w:szCs w:val="21"/>
                <w:highlight w:val="none"/>
              </w:rPr>
              <w:t>11</w:t>
            </w:r>
          </w:p>
        </w:tc>
        <w:tc>
          <w:tcPr>
            <w:tcW w:w="49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ascii="仿宋" w:hAnsi="仿宋" w:eastAsia="仿宋" w:cs="仿宋"/>
                <w:b/>
                <w:bCs/>
                <w:color w:val="auto"/>
                <w:szCs w:val="21"/>
                <w:highlight w:val="none"/>
              </w:rPr>
            </w:pPr>
            <w:r>
              <w:rPr>
                <w:rFonts w:ascii="仿宋" w:hAnsi="仿宋" w:eastAsia="仿宋"/>
                <w:b/>
                <w:bCs/>
                <w:color w:val="auto"/>
                <w:szCs w:val="21"/>
                <w:highlight w:val="none"/>
              </w:rPr>
              <w:t>10</w:t>
            </w:r>
          </w:p>
        </w:tc>
        <w:tc>
          <w:tcPr>
            <w:tcW w:w="49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ascii="仿宋" w:hAnsi="仿宋" w:eastAsia="仿宋" w:cs="仿宋"/>
                <w:b/>
                <w:bCs/>
                <w:color w:val="auto"/>
                <w:szCs w:val="21"/>
                <w:highlight w:val="none"/>
              </w:rPr>
            </w:pPr>
            <w:r>
              <w:rPr>
                <w:rFonts w:ascii="仿宋" w:hAnsi="仿宋" w:eastAsia="仿宋"/>
                <w:b/>
                <w:bCs/>
                <w:color w:val="auto"/>
                <w:szCs w:val="21"/>
                <w:highlight w:val="none"/>
              </w:rPr>
              <w:t>7</w:t>
            </w: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b/>
                <w:bCs/>
                <w:color w:val="auto"/>
                <w:szCs w:val="21"/>
                <w:highlight w:val="none"/>
              </w:rPr>
            </w:pPr>
            <w:r>
              <w:rPr>
                <w:rFonts w:ascii="仿宋" w:hAnsi="仿宋" w:eastAsia="仿宋"/>
                <w:b/>
                <w:bCs/>
                <w:color w:val="auto"/>
                <w:szCs w:val="21"/>
                <w:highlight w:val="none"/>
              </w:rPr>
              <w:t>16</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b/>
                <w:bCs/>
                <w:color w:val="auto"/>
                <w:szCs w:val="21"/>
                <w:highlight w:val="none"/>
              </w:rPr>
            </w:pPr>
            <w:r>
              <w:rPr>
                <w:rFonts w:ascii="仿宋" w:hAnsi="仿宋" w:eastAsia="仿宋"/>
                <w:b/>
                <w:bCs/>
                <w:color w:val="auto"/>
                <w:szCs w:val="21"/>
                <w:highlight w:val="none"/>
              </w:rPr>
              <w:t>16</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b/>
                <w:bCs/>
                <w:color w:val="auto"/>
                <w:szCs w:val="21"/>
                <w:highlight w:val="none"/>
              </w:rPr>
            </w:pPr>
            <w:r>
              <w:rPr>
                <w:rFonts w:ascii="仿宋" w:hAnsi="仿宋" w:eastAsia="仿宋"/>
                <w:b/>
                <w:bCs/>
                <w:color w:val="auto"/>
                <w:szCs w:val="21"/>
                <w:highlight w:val="none"/>
              </w:rPr>
              <w:t>12</w:t>
            </w: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b/>
                <w:bCs/>
                <w:color w:val="auto"/>
                <w:szCs w:val="21"/>
                <w:highlight w:val="none"/>
              </w:rPr>
            </w:pPr>
            <w:r>
              <w:rPr>
                <w:rFonts w:hint="eastAsia" w:ascii="仿宋" w:hAnsi="仿宋" w:eastAsia="仿宋"/>
                <w:b/>
                <w:bCs/>
                <w:color w:val="auto"/>
                <w:szCs w:val="21"/>
                <w:highlight w:val="none"/>
              </w:rPr>
              <w:t>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1007" w:type="dxa"/>
            <w:gridSpan w:val="2"/>
            <w:vMerge w:val="restart"/>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r>
              <w:rPr>
                <w:rFonts w:hint="eastAsia" w:ascii="仿宋" w:hAnsi="仿宋" w:eastAsia="仿宋" w:cs="仿宋"/>
                <w:color w:val="auto"/>
                <w:sz w:val="24"/>
                <w:highlight w:val="none"/>
              </w:rPr>
              <w:t>专业技能课程</w:t>
            </w:r>
          </w:p>
        </w:tc>
        <w:tc>
          <w:tcPr>
            <w:tcW w:w="22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cs="仿宋" w:asciiTheme="minorEastAsia" w:hAnsiTheme="minorEastAsia"/>
                <w:color w:val="auto"/>
                <w:sz w:val="18"/>
                <w:szCs w:val="18"/>
                <w:highlight w:val="none"/>
              </w:rPr>
            </w:pPr>
            <w:r>
              <w:rPr>
                <w:rFonts w:hint="eastAsia" w:asciiTheme="minorEastAsia" w:hAnsiTheme="minorEastAsia"/>
                <w:color w:val="auto"/>
                <w:sz w:val="18"/>
                <w:szCs w:val="18"/>
                <w:highlight w:val="none"/>
              </w:rPr>
              <w:t>认识实习</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宋体"/>
                <w:bCs/>
                <w:color w:val="auto"/>
                <w:sz w:val="18"/>
                <w:szCs w:val="18"/>
                <w:highlight w:val="none"/>
              </w:rPr>
            </w:pPr>
            <w:r>
              <w:rPr>
                <w:rFonts w:ascii="仿宋" w:hAnsi="仿宋" w:eastAsia="仿宋"/>
                <w:color w:val="auto"/>
                <w:sz w:val="18"/>
                <w:szCs w:val="18"/>
                <w:highlight w:val="none"/>
              </w:rPr>
              <w:t>32</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宋体"/>
                <w:bCs/>
                <w:color w:val="auto"/>
                <w:sz w:val="18"/>
                <w:szCs w:val="18"/>
                <w:highlight w:val="none"/>
              </w:rPr>
            </w:pPr>
            <w:r>
              <w:rPr>
                <w:rFonts w:ascii="仿宋" w:hAnsi="仿宋" w:eastAsia="仿宋"/>
                <w:color w:val="auto"/>
                <w:sz w:val="18"/>
                <w:szCs w:val="18"/>
                <w:highlight w:val="none"/>
              </w:rPr>
              <w:t>32</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宋体"/>
                <w:bCs/>
                <w:color w:val="auto"/>
                <w:sz w:val="18"/>
                <w:szCs w:val="18"/>
                <w:highlight w:val="none"/>
              </w:rPr>
            </w:pPr>
            <w:r>
              <w:rPr>
                <w:rFonts w:hint="eastAsia" w:ascii="仿宋" w:hAnsi="仿宋" w:eastAsia="仿宋"/>
                <w:color w:val="auto"/>
                <w:sz w:val="18"/>
                <w:szCs w:val="18"/>
                <w:highlight w:val="none"/>
              </w:rPr>
              <w:t>2</w:t>
            </w:r>
          </w:p>
        </w:tc>
        <w:tc>
          <w:tcPr>
            <w:tcW w:w="4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0.5</w:t>
            </w:r>
          </w:p>
        </w:tc>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0.5</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0.5</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0.5</w:t>
            </w: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1007" w:type="dxa"/>
            <w:gridSpan w:val="2"/>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22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cs="仿宋" w:asciiTheme="minorEastAsia" w:hAnsiTheme="minorEastAsia"/>
                <w:color w:val="auto"/>
                <w:sz w:val="18"/>
                <w:szCs w:val="18"/>
                <w:highlight w:val="none"/>
              </w:rPr>
            </w:pPr>
            <w:r>
              <w:rPr>
                <w:rFonts w:hint="eastAsia" w:asciiTheme="minorEastAsia" w:hAnsiTheme="minorEastAsia"/>
                <w:color w:val="auto"/>
                <w:sz w:val="18"/>
                <w:szCs w:val="18"/>
                <w:highlight w:val="none"/>
              </w:rPr>
              <w:t>技能实习</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宋体"/>
                <w:bCs/>
                <w:color w:val="auto"/>
                <w:sz w:val="18"/>
                <w:szCs w:val="18"/>
                <w:highlight w:val="none"/>
              </w:rPr>
            </w:pPr>
            <w:r>
              <w:rPr>
                <w:rFonts w:ascii="仿宋" w:hAnsi="仿宋" w:eastAsia="仿宋"/>
                <w:color w:val="auto"/>
                <w:sz w:val="18"/>
                <w:szCs w:val="18"/>
                <w:highlight w:val="none"/>
              </w:rPr>
              <w:t>12</w:t>
            </w:r>
            <w:r>
              <w:rPr>
                <w:rFonts w:hint="eastAsia" w:ascii="仿宋" w:hAnsi="仿宋" w:eastAsia="仿宋"/>
                <w:color w:val="auto"/>
                <w:sz w:val="18"/>
                <w:szCs w:val="18"/>
                <w:highlight w:val="none"/>
              </w:rPr>
              <w:t>0</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宋体"/>
                <w:bCs/>
                <w:color w:val="auto"/>
                <w:sz w:val="18"/>
                <w:szCs w:val="18"/>
                <w:highlight w:val="none"/>
              </w:rPr>
            </w:pPr>
            <w:r>
              <w:rPr>
                <w:rFonts w:ascii="仿宋" w:hAnsi="仿宋" w:eastAsia="仿宋"/>
                <w:color w:val="auto"/>
                <w:sz w:val="18"/>
                <w:szCs w:val="18"/>
                <w:highlight w:val="none"/>
              </w:rPr>
              <w:t>12</w:t>
            </w:r>
            <w:r>
              <w:rPr>
                <w:rFonts w:hint="eastAsia" w:ascii="仿宋" w:hAnsi="仿宋" w:eastAsia="仿宋"/>
                <w:color w:val="auto"/>
                <w:sz w:val="18"/>
                <w:szCs w:val="18"/>
                <w:highlight w:val="none"/>
              </w:rPr>
              <w:t>0</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宋体"/>
                <w:bCs/>
                <w:color w:val="auto"/>
                <w:sz w:val="18"/>
                <w:szCs w:val="18"/>
                <w:highlight w:val="none"/>
              </w:rPr>
            </w:pPr>
            <w:r>
              <w:rPr>
                <w:rFonts w:ascii="仿宋" w:hAnsi="仿宋" w:eastAsia="仿宋"/>
                <w:color w:val="auto"/>
                <w:sz w:val="18"/>
                <w:szCs w:val="18"/>
                <w:highlight w:val="none"/>
              </w:rPr>
              <w:t>4</w:t>
            </w:r>
          </w:p>
        </w:tc>
        <w:tc>
          <w:tcPr>
            <w:tcW w:w="4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bCs/>
                <w:color w:val="auto"/>
                <w:sz w:val="18"/>
                <w:szCs w:val="18"/>
                <w:highlight w:val="none"/>
              </w:rPr>
            </w:pPr>
            <w:r>
              <w:rPr>
                <w:rFonts w:ascii="仿宋" w:hAnsi="仿宋" w:eastAsia="仿宋"/>
                <w:color w:val="auto"/>
                <w:sz w:val="18"/>
                <w:szCs w:val="18"/>
                <w:highlight w:val="none"/>
              </w:rPr>
              <w:t>2</w:t>
            </w:r>
            <w:r>
              <w:rPr>
                <w:rFonts w:hint="eastAsia" w:ascii="仿宋" w:hAnsi="仿宋" w:eastAsia="仿宋"/>
                <w:color w:val="auto"/>
                <w:sz w:val="18"/>
                <w:szCs w:val="18"/>
                <w:highlight w:val="none"/>
              </w:rPr>
              <w:t>w</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bCs/>
                <w:color w:val="auto"/>
                <w:sz w:val="18"/>
                <w:szCs w:val="18"/>
                <w:highlight w:val="none"/>
              </w:rPr>
            </w:pPr>
            <w:r>
              <w:rPr>
                <w:rFonts w:ascii="仿宋" w:hAnsi="仿宋" w:eastAsia="仿宋"/>
                <w:color w:val="auto"/>
                <w:sz w:val="18"/>
                <w:szCs w:val="18"/>
                <w:highlight w:val="none"/>
              </w:rPr>
              <w:t>2</w:t>
            </w:r>
            <w:r>
              <w:rPr>
                <w:rFonts w:hint="eastAsia" w:ascii="仿宋" w:hAnsi="仿宋" w:eastAsia="仿宋"/>
                <w:color w:val="auto"/>
                <w:sz w:val="18"/>
                <w:szCs w:val="18"/>
                <w:highlight w:val="none"/>
              </w:rPr>
              <w:t>w</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bCs/>
                <w:color w:val="auto"/>
                <w:sz w:val="18"/>
                <w:szCs w:val="18"/>
                <w:highlight w:val="none"/>
              </w:rPr>
            </w:pP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1007" w:type="dxa"/>
            <w:gridSpan w:val="2"/>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22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cs="仿宋" w:asciiTheme="minorEastAsia" w:hAnsiTheme="minorEastAsia"/>
                <w:color w:val="auto"/>
                <w:sz w:val="18"/>
                <w:szCs w:val="18"/>
                <w:highlight w:val="none"/>
              </w:rPr>
            </w:pPr>
            <w:r>
              <w:rPr>
                <w:rFonts w:hint="eastAsia" w:asciiTheme="minorEastAsia" w:hAnsiTheme="minorEastAsia"/>
                <w:color w:val="auto"/>
                <w:sz w:val="18"/>
                <w:szCs w:val="18"/>
                <w:highlight w:val="none"/>
              </w:rPr>
              <w:t>综合实战演练</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宋体"/>
                <w:bCs/>
                <w:color w:val="auto"/>
                <w:sz w:val="18"/>
                <w:szCs w:val="18"/>
                <w:highlight w:val="none"/>
              </w:rPr>
            </w:pPr>
            <w:r>
              <w:rPr>
                <w:rFonts w:ascii="仿宋" w:hAnsi="仿宋" w:eastAsia="仿宋"/>
                <w:color w:val="auto"/>
                <w:sz w:val="18"/>
                <w:szCs w:val="18"/>
                <w:highlight w:val="none"/>
              </w:rPr>
              <w:t>120</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宋体"/>
                <w:bCs/>
                <w:color w:val="auto"/>
                <w:sz w:val="18"/>
                <w:szCs w:val="18"/>
                <w:highlight w:val="none"/>
              </w:rPr>
            </w:pPr>
            <w:r>
              <w:rPr>
                <w:rFonts w:ascii="仿宋" w:hAnsi="仿宋" w:eastAsia="仿宋"/>
                <w:color w:val="auto"/>
                <w:sz w:val="18"/>
                <w:szCs w:val="18"/>
                <w:highlight w:val="none"/>
              </w:rPr>
              <w:t>120</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宋体"/>
                <w:bCs/>
                <w:color w:val="auto"/>
                <w:sz w:val="18"/>
                <w:szCs w:val="18"/>
                <w:highlight w:val="none"/>
              </w:rPr>
            </w:pPr>
            <w:r>
              <w:rPr>
                <w:rFonts w:ascii="仿宋" w:hAnsi="仿宋" w:eastAsia="仿宋"/>
                <w:color w:val="auto"/>
                <w:sz w:val="18"/>
                <w:szCs w:val="18"/>
                <w:highlight w:val="none"/>
              </w:rPr>
              <w:t>4</w:t>
            </w:r>
          </w:p>
        </w:tc>
        <w:tc>
          <w:tcPr>
            <w:tcW w:w="4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bCs/>
                <w:color w:val="auto"/>
                <w:sz w:val="18"/>
                <w:szCs w:val="18"/>
                <w:highlight w:val="none"/>
              </w:rPr>
            </w:pPr>
            <w:r>
              <w:rPr>
                <w:rFonts w:ascii="仿宋" w:hAnsi="仿宋" w:eastAsia="仿宋"/>
                <w:color w:val="auto"/>
                <w:sz w:val="18"/>
                <w:szCs w:val="18"/>
                <w:highlight w:val="none"/>
              </w:rPr>
              <w:t>4</w:t>
            </w:r>
            <w:r>
              <w:rPr>
                <w:rFonts w:hint="eastAsia" w:ascii="仿宋" w:hAnsi="仿宋" w:eastAsia="仿宋"/>
                <w:color w:val="auto"/>
                <w:sz w:val="18"/>
                <w:szCs w:val="18"/>
                <w:highlight w:val="none"/>
              </w:rPr>
              <w:t>w</w:t>
            </w: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1007" w:type="dxa"/>
            <w:gridSpan w:val="2"/>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22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cs="仿宋" w:asciiTheme="minorEastAsia" w:hAnsiTheme="minorEastAsia"/>
                <w:color w:val="auto"/>
                <w:sz w:val="18"/>
                <w:szCs w:val="18"/>
                <w:highlight w:val="none"/>
              </w:rPr>
            </w:pPr>
            <w:r>
              <w:rPr>
                <w:rFonts w:hint="eastAsia" w:asciiTheme="minorEastAsia" w:hAnsiTheme="minorEastAsia"/>
                <w:color w:val="auto"/>
                <w:sz w:val="18"/>
                <w:szCs w:val="18"/>
                <w:highlight w:val="none"/>
              </w:rPr>
              <w:t>岗位实习1</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宋体"/>
                <w:bCs/>
                <w:color w:val="auto"/>
                <w:sz w:val="18"/>
                <w:szCs w:val="18"/>
                <w:highlight w:val="none"/>
              </w:rPr>
            </w:pPr>
            <w:r>
              <w:rPr>
                <w:rFonts w:hint="eastAsia" w:ascii="仿宋" w:hAnsi="仿宋" w:eastAsia="仿宋"/>
                <w:color w:val="auto"/>
                <w:sz w:val="18"/>
                <w:szCs w:val="18"/>
                <w:highlight w:val="none"/>
              </w:rPr>
              <w:t>240</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宋体"/>
                <w:bCs/>
                <w:color w:val="auto"/>
                <w:sz w:val="18"/>
                <w:szCs w:val="18"/>
                <w:highlight w:val="none"/>
              </w:rPr>
            </w:pPr>
            <w:r>
              <w:rPr>
                <w:rFonts w:hint="eastAsia" w:ascii="仿宋" w:hAnsi="仿宋" w:eastAsia="仿宋"/>
                <w:color w:val="auto"/>
                <w:sz w:val="18"/>
                <w:szCs w:val="18"/>
                <w:highlight w:val="none"/>
              </w:rPr>
              <w:t>240</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宋体"/>
                <w:bCs/>
                <w:color w:val="auto"/>
                <w:sz w:val="18"/>
                <w:szCs w:val="18"/>
                <w:highlight w:val="none"/>
              </w:rPr>
            </w:pPr>
            <w:r>
              <w:rPr>
                <w:rFonts w:hint="eastAsia" w:ascii="仿宋" w:hAnsi="仿宋" w:eastAsia="仿宋"/>
                <w:color w:val="auto"/>
                <w:sz w:val="18"/>
                <w:szCs w:val="18"/>
                <w:highlight w:val="none"/>
              </w:rPr>
              <w:t>8</w:t>
            </w:r>
          </w:p>
        </w:tc>
        <w:tc>
          <w:tcPr>
            <w:tcW w:w="4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8w</w:t>
            </w: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1007" w:type="dxa"/>
            <w:gridSpan w:val="2"/>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22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cs="仿宋" w:asciiTheme="minorEastAsia" w:hAnsiTheme="minorEastAsia"/>
                <w:color w:val="auto"/>
                <w:sz w:val="18"/>
                <w:szCs w:val="18"/>
                <w:highlight w:val="none"/>
              </w:rPr>
            </w:pPr>
            <w:r>
              <w:rPr>
                <w:rFonts w:hint="eastAsia" w:asciiTheme="minorEastAsia" w:hAnsiTheme="minorEastAsia"/>
                <w:color w:val="auto"/>
                <w:sz w:val="18"/>
                <w:szCs w:val="18"/>
                <w:highlight w:val="none"/>
              </w:rPr>
              <w:t>岗位实习2</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宋体"/>
                <w:bCs/>
                <w:color w:val="auto"/>
                <w:sz w:val="18"/>
                <w:szCs w:val="18"/>
                <w:highlight w:val="none"/>
              </w:rPr>
            </w:pPr>
            <w:r>
              <w:rPr>
                <w:rFonts w:ascii="仿宋" w:hAnsi="仿宋" w:eastAsia="仿宋"/>
                <w:color w:val="auto"/>
                <w:sz w:val="18"/>
                <w:szCs w:val="18"/>
                <w:highlight w:val="none"/>
              </w:rPr>
              <w:t>48</w:t>
            </w:r>
            <w:r>
              <w:rPr>
                <w:rFonts w:hint="eastAsia" w:ascii="仿宋" w:hAnsi="仿宋" w:eastAsia="仿宋"/>
                <w:color w:val="auto"/>
                <w:sz w:val="18"/>
                <w:szCs w:val="18"/>
                <w:highlight w:val="none"/>
              </w:rPr>
              <w:t>0</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宋体"/>
                <w:bCs/>
                <w:color w:val="auto"/>
                <w:sz w:val="18"/>
                <w:szCs w:val="18"/>
                <w:highlight w:val="none"/>
              </w:rPr>
            </w:pPr>
            <w:r>
              <w:rPr>
                <w:rFonts w:ascii="仿宋" w:hAnsi="仿宋" w:eastAsia="仿宋"/>
                <w:color w:val="auto"/>
                <w:sz w:val="18"/>
                <w:szCs w:val="18"/>
                <w:highlight w:val="none"/>
              </w:rPr>
              <w:t>48</w:t>
            </w:r>
            <w:r>
              <w:rPr>
                <w:rFonts w:hint="eastAsia" w:ascii="仿宋" w:hAnsi="仿宋" w:eastAsia="仿宋"/>
                <w:color w:val="auto"/>
                <w:sz w:val="18"/>
                <w:szCs w:val="18"/>
                <w:highlight w:val="none"/>
              </w:rPr>
              <w:t>0</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宋体"/>
                <w:bCs/>
                <w:color w:val="auto"/>
                <w:sz w:val="18"/>
                <w:szCs w:val="18"/>
                <w:highlight w:val="none"/>
              </w:rPr>
            </w:pPr>
            <w:r>
              <w:rPr>
                <w:rFonts w:hint="eastAsia" w:ascii="仿宋" w:hAnsi="仿宋" w:eastAsia="仿宋"/>
                <w:color w:val="auto"/>
                <w:sz w:val="18"/>
                <w:szCs w:val="18"/>
                <w:highlight w:val="none"/>
              </w:rPr>
              <w:t>1</w:t>
            </w:r>
            <w:r>
              <w:rPr>
                <w:rFonts w:ascii="仿宋" w:hAnsi="仿宋" w:eastAsia="仿宋"/>
                <w:color w:val="auto"/>
                <w:sz w:val="18"/>
                <w:szCs w:val="18"/>
                <w:highlight w:val="none"/>
              </w:rPr>
              <w:t>6</w:t>
            </w:r>
          </w:p>
        </w:tc>
        <w:tc>
          <w:tcPr>
            <w:tcW w:w="4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18"/>
                <w:szCs w:val="18"/>
                <w:highlight w:val="none"/>
              </w:rPr>
            </w:pPr>
            <w:r>
              <w:rPr>
                <w:rFonts w:hint="eastAsia" w:ascii="仿宋" w:hAnsi="仿宋" w:eastAsia="仿宋"/>
                <w:color w:val="auto"/>
                <w:sz w:val="18"/>
                <w:szCs w:val="18"/>
                <w:highlight w:val="none"/>
              </w:rPr>
              <w:t>1</w:t>
            </w:r>
            <w:r>
              <w:rPr>
                <w:rFonts w:ascii="仿宋" w:hAnsi="仿宋" w:eastAsia="仿宋"/>
                <w:color w:val="auto"/>
                <w:sz w:val="18"/>
                <w:szCs w:val="18"/>
                <w:highlight w:val="none"/>
              </w:rPr>
              <w:t>6</w:t>
            </w:r>
            <w:r>
              <w:rPr>
                <w:rFonts w:hint="eastAsia" w:ascii="仿宋" w:hAnsi="仿宋" w:eastAsia="仿宋"/>
                <w:color w:val="auto"/>
                <w:sz w:val="18"/>
                <w:szCs w:val="18"/>
                <w:highlight w:val="none"/>
              </w:rPr>
              <w:t>w</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1007" w:type="dxa"/>
            <w:gridSpan w:val="2"/>
            <w:vMerge w:val="continue"/>
            <w:tcBorders>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22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cs="仿宋" w:asciiTheme="minorEastAsia" w:hAnsiTheme="minorEastAsia"/>
                <w:b/>
                <w:color w:val="auto"/>
                <w:szCs w:val="21"/>
                <w:highlight w:val="none"/>
              </w:rPr>
            </w:pPr>
            <w:r>
              <w:rPr>
                <w:rFonts w:hint="eastAsia" w:asciiTheme="minorEastAsia" w:hAnsiTheme="minorEastAsia"/>
                <w:b/>
                <w:bCs/>
                <w:color w:val="auto"/>
                <w:szCs w:val="21"/>
                <w:highlight w:val="none"/>
              </w:rPr>
              <w:t>小计</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宋体"/>
                <w:b/>
                <w:bCs/>
                <w:color w:val="auto"/>
                <w:szCs w:val="21"/>
                <w:highlight w:val="none"/>
              </w:rPr>
            </w:pPr>
            <w:r>
              <w:rPr>
                <w:rFonts w:ascii="仿宋" w:hAnsi="仿宋" w:eastAsia="仿宋"/>
                <w:b/>
                <w:bCs/>
                <w:color w:val="auto"/>
                <w:szCs w:val="21"/>
                <w:highlight w:val="none"/>
              </w:rPr>
              <w:t>992</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宋体"/>
                <w:b/>
                <w:bCs/>
                <w:color w:val="auto"/>
                <w:szCs w:val="21"/>
                <w:highlight w:val="none"/>
              </w:rPr>
            </w:pPr>
            <w:r>
              <w:rPr>
                <w:rFonts w:ascii="仿宋" w:hAnsi="仿宋" w:eastAsia="仿宋"/>
                <w:b/>
                <w:bCs/>
                <w:color w:val="auto"/>
                <w:szCs w:val="21"/>
                <w:highlight w:val="none"/>
              </w:rPr>
              <w:t>992</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宋体"/>
                <w:b/>
                <w:bCs/>
                <w:color w:val="auto"/>
                <w:szCs w:val="21"/>
                <w:highlight w:val="none"/>
              </w:rPr>
            </w:pPr>
            <w:r>
              <w:rPr>
                <w:rFonts w:ascii="仿宋" w:hAnsi="仿宋" w:eastAsia="仿宋"/>
                <w:b/>
                <w:bCs/>
                <w:color w:val="auto"/>
                <w:szCs w:val="21"/>
                <w:highlight w:val="none"/>
              </w:rPr>
              <w:t>34</w:t>
            </w:r>
          </w:p>
        </w:tc>
        <w:tc>
          <w:tcPr>
            <w:tcW w:w="4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
                <w:bCs/>
                <w:color w:val="auto"/>
                <w:szCs w:val="21"/>
                <w:highlight w:val="none"/>
              </w:rPr>
            </w:pPr>
            <w:r>
              <w:rPr>
                <w:rFonts w:hint="eastAsia" w:ascii="仿宋" w:hAnsi="仿宋" w:eastAsia="仿宋"/>
                <w:b/>
                <w:bCs/>
                <w:color w:val="auto"/>
                <w:szCs w:val="21"/>
                <w:highlight w:val="none"/>
              </w:rPr>
              <w:t>0</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
                <w:bCs/>
                <w:color w:val="auto"/>
                <w:szCs w:val="21"/>
                <w:highlight w:val="none"/>
              </w:rPr>
            </w:pPr>
            <w:r>
              <w:rPr>
                <w:rFonts w:hint="eastAsia" w:ascii="仿宋" w:hAnsi="仿宋" w:eastAsia="仿宋"/>
                <w:b/>
                <w:bCs/>
                <w:color w:val="auto"/>
                <w:szCs w:val="21"/>
                <w:highlight w:val="none"/>
              </w:rPr>
              <w:t>0</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
                <w:bCs/>
                <w:color w:val="auto"/>
                <w:sz w:val="18"/>
                <w:szCs w:val="18"/>
                <w:highlight w:val="none"/>
              </w:rPr>
            </w:pPr>
            <w:r>
              <w:rPr>
                <w:rFonts w:hint="eastAsia" w:ascii="仿宋" w:hAnsi="仿宋" w:eastAsia="仿宋"/>
                <w:b/>
                <w:bCs/>
                <w:color w:val="auto"/>
                <w:sz w:val="18"/>
                <w:szCs w:val="18"/>
                <w:highlight w:val="none"/>
              </w:rPr>
              <w:t>0.5</w:t>
            </w:r>
          </w:p>
        </w:tc>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
                <w:bCs/>
                <w:color w:val="auto"/>
                <w:sz w:val="18"/>
                <w:szCs w:val="18"/>
                <w:highlight w:val="none"/>
              </w:rPr>
            </w:pPr>
            <w:r>
              <w:rPr>
                <w:rFonts w:hint="eastAsia" w:ascii="仿宋" w:hAnsi="仿宋" w:eastAsia="仿宋"/>
                <w:b/>
                <w:bCs/>
                <w:color w:val="auto"/>
                <w:sz w:val="18"/>
                <w:szCs w:val="18"/>
                <w:highlight w:val="none"/>
              </w:rPr>
              <w:t>0.5</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
                <w:bCs/>
                <w:color w:val="auto"/>
                <w:sz w:val="18"/>
                <w:szCs w:val="18"/>
                <w:highlight w:val="none"/>
              </w:rPr>
            </w:pPr>
            <w:r>
              <w:rPr>
                <w:rFonts w:hint="eastAsia" w:ascii="仿宋" w:hAnsi="仿宋" w:eastAsia="仿宋"/>
                <w:b/>
                <w:bCs/>
                <w:color w:val="auto"/>
                <w:sz w:val="18"/>
                <w:szCs w:val="18"/>
                <w:highlight w:val="none"/>
              </w:rPr>
              <w:t>0.5</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
                <w:bCs/>
                <w:color w:val="auto"/>
                <w:sz w:val="18"/>
                <w:szCs w:val="18"/>
                <w:highlight w:val="none"/>
              </w:rPr>
            </w:pPr>
            <w:r>
              <w:rPr>
                <w:rFonts w:hint="eastAsia" w:ascii="仿宋" w:hAnsi="仿宋" w:eastAsia="仿宋"/>
                <w:b/>
                <w:bCs/>
                <w:color w:val="auto"/>
                <w:sz w:val="18"/>
                <w:szCs w:val="18"/>
                <w:highlight w:val="none"/>
              </w:rPr>
              <w:t>0.5</w:t>
            </w: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b/>
                <w:bCs/>
                <w:color w:val="auto"/>
                <w:szCs w:val="21"/>
                <w:highlight w:val="none"/>
              </w:rPr>
            </w:pPr>
            <w:r>
              <w:rPr>
                <w:rFonts w:hint="eastAsia" w:ascii="仿宋" w:hAnsi="仿宋" w:eastAsia="仿宋"/>
                <w:b/>
                <w:bCs/>
                <w:color w:val="auto"/>
                <w:szCs w:val="21"/>
                <w:highlight w:val="none"/>
              </w:rPr>
              <w:t>0</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0</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b/>
                <w:bCs/>
                <w:color w:val="auto"/>
                <w:szCs w:val="21"/>
                <w:highlight w:val="none"/>
              </w:rPr>
            </w:pPr>
            <w:r>
              <w:rPr>
                <w:rFonts w:hint="eastAsia" w:ascii="仿宋" w:hAnsi="仿宋" w:eastAsia="仿宋"/>
                <w:b/>
                <w:bCs/>
                <w:color w:val="auto"/>
                <w:szCs w:val="21"/>
                <w:highlight w:val="none"/>
              </w:rPr>
              <w:t>0</w:t>
            </w: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Cs w:val="21"/>
                <w:highlight w:val="none"/>
              </w:rPr>
            </w:pPr>
            <w:r>
              <w:rPr>
                <w:rFonts w:hint="eastAsia" w:ascii="仿宋" w:hAnsi="仿宋" w:eastAsia="仿宋"/>
                <w:b/>
                <w:bCs/>
                <w:color w:val="auto"/>
                <w:szCs w:val="21"/>
                <w:highlight w:val="none"/>
              </w:rPr>
              <w:t>0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1007" w:type="dxa"/>
            <w:gridSpan w:val="2"/>
            <w:vMerge w:val="restart"/>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r>
              <w:rPr>
                <w:rFonts w:hint="eastAsia" w:ascii="仿宋" w:hAnsi="仿宋" w:eastAsia="仿宋" w:cs="仿宋"/>
                <w:color w:val="auto"/>
                <w:sz w:val="24"/>
                <w:highlight w:val="none"/>
              </w:rPr>
              <w:t>限定选修课程</w:t>
            </w:r>
          </w:p>
        </w:tc>
        <w:tc>
          <w:tcPr>
            <w:tcW w:w="22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cs="仿宋" w:asciiTheme="minorEastAsia" w:hAnsiTheme="minorEastAsia"/>
                <w:color w:val="auto"/>
                <w:sz w:val="18"/>
                <w:szCs w:val="18"/>
                <w:highlight w:val="none"/>
              </w:rPr>
            </w:pPr>
            <w:r>
              <w:rPr>
                <w:rFonts w:hint="eastAsia" w:asciiTheme="minorEastAsia" w:hAnsiTheme="minorEastAsia"/>
                <w:color w:val="auto"/>
                <w:sz w:val="18"/>
                <w:szCs w:val="18"/>
                <w:highlight w:val="none"/>
              </w:rPr>
              <w:t>创新创业教育</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宋体"/>
                <w:bCs/>
                <w:color w:val="auto"/>
                <w:sz w:val="18"/>
                <w:szCs w:val="18"/>
                <w:highlight w:val="none"/>
              </w:rPr>
            </w:pPr>
            <w:r>
              <w:rPr>
                <w:rFonts w:ascii="仿宋" w:hAnsi="仿宋" w:eastAsia="仿宋" w:cs="Calibri"/>
                <w:color w:val="auto"/>
                <w:sz w:val="18"/>
                <w:szCs w:val="18"/>
                <w:highlight w:val="none"/>
              </w:rPr>
              <w:t>32</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宋体"/>
                <w:bCs/>
                <w:color w:val="auto"/>
                <w:sz w:val="18"/>
                <w:szCs w:val="18"/>
                <w:highlight w:val="none"/>
              </w:rPr>
            </w:pPr>
            <w:r>
              <w:rPr>
                <w:rFonts w:ascii="仿宋" w:hAnsi="仿宋" w:eastAsia="仿宋"/>
                <w:color w:val="auto"/>
                <w:sz w:val="18"/>
                <w:szCs w:val="18"/>
                <w:highlight w:val="none"/>
              </w:rPr>
              <w:t>0</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宋体"/>
                <w:bCs/>
                <w:color w:val="auto"/>
                <w:sz w:val="18"/>
                <w:szCs w:val="18"/>
                <w:highlight w:val="none"/>
              </w:rPr>
            </w:pPr>
            <w:r>
              <w:rPr>
                <w:rFonts w:ascii="仿宋" w:hAnsi="仿宋" w:eastAsia="仿宋" w:cs="Calibri"/>
                <w:color w:val="auto"/>
                <w:sz w:val="18"/>
                <w:szCs w:val="18"/>
                <w:highlight w:val="none"/>
              </w:rPr>
              <w:t>2</w:t>
            </w:r>
          </w:p>
        </w:tc>
        <w:tc>
          <w:tcPr>
            <w:tcW w:w="4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2　</w:t>
            </w: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bCs/>
                <w:color w:val="auto"/>
                <w:sz w:val="18"/>
                <w:szCs w:val="18"/>
                <w:highlight w:val="none"/>
              </w:rPr>
            </w:pP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1007" w:type="dxa"/>
            <w:gridSpan w:val="2"/>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22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消防装备管理与消防供水</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Calibri"/>
                <w:color w:val="auto"/>
                <w:sz w:val="18"/>
                <w:szCs w:val="18"/>
                <w:highlight w:val="none"/>
              </w:rPr>
            </w:pPr>
            <w:r>
              <w:rPr>
                <w:rFonts w:ascii="仿宋" w:hAnsi="仿宋" w:eastAsia="仿宋" w:cs="Calibri"/>
                <w:color w:val="auto"/>
                <w:sz w:val="18"/>
                <w:szCs w:val="18"/>
                <w:highlight w:val="none"/>
              </w:rPr>
              <w:t>32</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olor w:val="auto"/>
                <w:sz w:val="18"/>
                <w:szCs w:val="18"/>
                <w:highlight w:val="none"/>
              </w:rPr>
            </w:pPr>
            <w:r>
              <w:rPr>
                <w:rFonts w:hint="eastAsia" w:ascii="仿宋" w:hAnsi="仿宋" w:eastAsia="仿宋"/>
                <w:color w:val="auto"/>
                <w:sz w:val="18"/>
                <w:szCs w:val="18"/>
                <w:highlight w:val="none"/>
              </w:rPr>
              <w:t>8</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Calibri"/>
                <w:color w:val="auto"/>
                <w:sz w:val="18"/>
                <w:szCs w:val="18"/>
                <w:highlight w:val="none"/>
              </w:rPr>
            </w:pPr>
            <w:r>
              <w:rPr>
                <w:rFonts w:ascii="仿宋" w:hAnsi="仿宋" w:eastAsia="仿宋" w:cs="Calibri"/>
                <w:color w:val="auto"/>
                <w:sz w:val="18"/>
                <w:szCs w:val="18"/>
                <w:highlight w:val="none"/>
              </w:rPr>
              <w:t>2</w:t>
            </w:r>
          </w:p>
        </w:tc>
        <w:tc>
          <w:tcPr>
            <w:tcW w:w="4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olor w:val="auto"/>
                <w:sz w:val="18"/>
                <w:szCs w:val="18"/>
                <w:highlight w:val="none"/>
              </w:rPr>
            </w:pPr>
            <w:r>
              <w:rPr>
                <w:rFonts w:hint="eastAsia" w:ascii="仿宋" w:hAnsi="仿宋" w:eastAsia="仿宋"/>
                <w:color w:val="auto"/>
                <w:sz w:val="18"/>
                <w:szCs w:val="18"/>
                <w:highlight w:val="none"/>
              </w:rPr>
              <w:t>　</w:t>
            </w:r>
          </w:p>
        </w:tc>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olor w:val="auto"/>
                <w:sz w:val="18"/>
                <w:szCs w:val="18"/>
                <w:highlight w:val="none"/>
              </w:rPr>
            </w:pPr>
            <w:r>
              <w:rPr>
                <w:rFonts w:hint="eastAsia" w:ascii="仿宋" w:hAnsi="仿宋" w:eastAsia="仿宋"/>
                <w:color w:val="auto"/>
                <w:sz w:val="18"/>
                <w:szCs w:val="18"/>
                <w:highlight w:val="none"/>
              </w:rPr>
              <w:t>　</w:t>
            </w: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olor w:val="auto"/>
                <w:sz w:val="18"/>
                <w:szCs w:val="18"/>
                <w:highlight w:val="none"/>
              </w:rPr>
            </w:pPr>
            <w:r>
              <w:rPr>
                <w:rFonts w:hint="eastAsia" w:ascii="仿宋" w:hAnsi="仿宋" w:eastAsia="仿宋"/>
                <w:color w:val="auto"/>
                <w:sz w:val="18"/>
                <w:szCs w:val="18"/>
                <w:highlight w:val="none"/>
              </w:rPr>
              <w:t>2</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olor w:val="auto"/>
                <w:sz w:val="18"/>
                <w:szCs w:val="18"/>
                <w:highlight w:val="none"/>
              </w:rPr>
            </w:pP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olor w:val="auto"/>
                <w:sz w:val="18"/>
                <w:szCs w:val="18"/>
                <w:highlight w:val="none"/>
              </w:rPr>
            </w:pP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1007" w:type="dxa"/>
            <w:gridSpan w:val="2"/>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22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cs="仿宋" w:asciiTheme="minorEastAsia" w:hAnsiTheme="minorEastAsia"/>
                <w:color w:val="auto"/>
                <w:sz w:val="18"/>
                <w:szCs w:val="18"/>
                <w:highlight w:val="none"/>
              </w:rPr>
            </w:pPr>
            <w:r>
              <w:rPr>
                <w:rFonts w:hint="eastAsia" w:asciiTheme="minorEastAsia" w:hAnsiTheme="minorEastAsia"/>
                <w:color w:val="auto"/>
                <w:sz w:val="18"/>
                <w:szCs w:val="18"/>
                <w:highlight w:val="none"/>
              </w:rPr>
              <w:t>建筑防火</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宋体"/>
                <w:bCs/>
                <w:color w:val="auto"/>
                <w:sz w:val="18"/>
                <w:szCs w:val="18"/>
                <w:highlight w:val="none"/>
              </w:rPr>
            </w:pPr>
            <w:r>
              <w:rPr>
                <w:rFonts w:ascii="仿宋" w:hAnsi="仿宋" w:eastAsia="仿宋" w:cs="Calibri"/>
                <w:color w:val="auto"/>
                <w:sz w:val="18"/>
                <w:szCs w:val="18"/>
                <w:highlight w:val="none"/>
              </w:rPr>
              <w:t>32</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宋体"/>
                <w:bCs/>
                <w:color w:val="auto"/>
                <w:sz w:val="18"/>
                <w:szCs w:val="18"/>
                <w:highlight w:val="none"/>
              </w:rPr>
            </w:pPr>
            <w:r>
              <w:rPr>
                <w:rFonts w:ascii="仿宋" w:hAnsi="仿宋" w:eastAsia="仿宋"/>
                <w:color w:val="auto"/>
                <w:sz w:val="18"/>
                <w:szCs w:val="18"/>
                <w:highlight w:val="none"/>
              </w:rPr>
              <w:t>0</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宋体"/>
                <w:bCs/>
                <w:color w:val="auto"/>
                <w:sz w:val="18"/>
                <w:szCs w:val="18"/>
                <w:highlight w:val="none"/>
              </w:rPr>
            </w:pPr>
            <w:r>
              <w:rPr>
                <w:rFonts w:ascii="仿宋" w:hAnsi="仿宋" w:eastAsia="仿宋" w:cs="Calibri"/>
                <w:color w:val="auto"/>
                <w:sz w:val="18"/>
                <w:szCs w:val="18"/>
                <w:highlight w:val="none"/>
              </w:rPr>
              <w:t>2</w:t>
            </w:r>
          </w:p>
        </w:tc>
        <w:tc>
          <w:tcPr>
            <w:tcW w:w="4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r>
              <w:rPr>
                <w:rFonts w:ascii="仿宋" w:hAnsi="仿宋" w:eastAsia="仿宋" w:cs="Calibri"/>
                <w:color w:val="auto"/>
                <w:sz w:val="18"/>
                <w:szCs w:val="18"/>
                <w:highlight w:val="none"/>
              </w:rPr>
              <w:t>2</w:t>
            </w: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1007" w:type="dxa"/>
            <w:gridSpan w:val="2"/>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22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cs="仿宋" w:asciiTheme="minorEastAsia" w:hAnsiTheme="minorEastAsia"/>
                <w:color w:val="auto"/>
                <w:sz w:val="18"/>
                <w:szCs w:val="18"/>
                <w:highlight w:val="none"/>
              </w:rPr>
            </w:pPr>
            <w:r>
              <w:rPr>
                <w:rFonts w:hint="eastAsia" w:asciiTheme="minorEastAsia" w:hAnsiTheme="minorEastAsia"/>
                <w:color w:val="auto"/>
                <w:sz w:val="18"/>
                <w:szCs w:val="18"/>
                <w:highlight w:val="none"/>
              </w:rPr>
              <w:t>消防识图与制图</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宋体"/>
                <w:bCs/>
                <w:color w:val="auto"/>
                <w:sz w:val="18"/>
                <w:szCs w:val="18"/>
                <w:highlight w:val="none"/>
              </w:rPr>
            </w:pPr>
            <w:r>
              <w:rPr>
                <w:rFonts w:ascii="仿宋" w:hAnsi="仿宋" w:eastAsia="仿宋" w:cs="Calibri"/>
                <w:color w:val="auto"/>
                <w:sz w:val="18"/>
                <w:szCs w:val="18"/>
                <w:highlight w:val="none"/>
              </w:rPr>
              <w:t>48</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宋体"/>
                <w:bCs/>
                <w:color w:val="auto"/>
                <w:sz w:val="18"/>
                <w:szCs w:val="18"/>
                <w:highlight w:val="none"/>
              </w:rPr>
            </w:pPr>
            <w:r>
              <w:rPr>
                <w:rFonts w:hint="eastAsia" w:ascii="仿宋" w:hAnsi="仿宋" w:eastAsia="仿宋"/>
                <w:color w:val="auto"/>
                <w:sz w:val="18"/>
                <w:szCs w:val="18"/>
                <w:highlight w:val="none"/>
              </w:rPr>
              <w:t>0</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宋体"/>
                <w:bCs/>
                <w:color w:val="auto"/>
                <w:sz w:val="18"/>
                <w:szCs w:val="18"/>
                <w:highlight w:val="none"/>
              </w:rPr>
            </w:pPr>
            <w:r>
              <w:rPr>
                <w:rFonts w:ascii="仿宋" w:hAnsi="仿宋" w:eastAsia="仿宋" w:cs="Calibri"/>
                <w:color w:val="auto"/>
                <w:sz w:val="18"/>
                <w:szCs w:val="18"/>
                <w:highlight w:val="none"/>
              </w:rPr>
              <w:t>3</w:t>
            </w:r>
          </w:p>
        </w:tc>
        <w:tc>
          <w:tcPr>
            <w:tcW w:w="4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r>
              <w:rPr>
                <w:rFonts w:ascii="仿宋" w:hAnsi="仿宋" w:eastAsia="仿宋"/>
                <w:color w:val="auto"/>
                <w:sz w:val="18"/>
                <w:szCs w:val="18"/>
                <w:highlight w:val="none"/>
              </w:rPr>
              <w:t>3</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　</w:t>
            </w: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1007" w:type="dxa"/>
            <w:gridSpan w:val="2"/>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22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cs="仿宋" w:asciiTheme="minorEastAsia" w:hAnsiTheme="minorEastAsia"/>
                <w:color w:val="auto"/>
                <w:sz w:val="18"/>
                <w:szCs w:val="18"/>
                <w:highlight w:val="none"/>
              </w:rPr>
            </w:pPr>
            <w:r>
              <w:rPr>
                <w:rFonts w:hint="eastAsia" w:asciiTheme="minorEastAsia" w:hAnsiTheme="minorEastAsia"/>
                <w:color w:val="auto"/>
                <w:sz w:val="18"/>
                <w:szCs w:val="18"/>
                <w:highlight w:val="none"/>
              </w:rPr>
              <w:t>灭火救援组织指挥与典型案例分析</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宋体"/>
                <w:bCs/>
                <w:color w:val="auto"/>
                <w:sz w:val="18"/>
                <w:szCs w:val="18"/>
                <w:highlight w:val="none"/>
              </w:rPr>
            </w:pPr>
            <w:r>
              <w:rPr>
                <w:rFonts w:ascii="仿宋" w:hAnsi="仿宋" w:eastAsia="仿宋" w:cs="Calibri"/>
                <w:color w:val="auto"/>
                <w:sz w:val="18"/>
                <w:szCs w:val="18"/>
                <w:highlight w:val="none"/>
              </w:rPr>
              <w:t>32</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宋体"/>
                <w:bCs/>
                <w:color w:val="auto"/>
                <w:sz w:val="18"/>
                <w:szCs w:val="18"/>
                <w:highlight w:val="none"/>
              </w:rPr>
            </w:pPr>
            <w:r>
              <w:rPr>
                <w:rFonts w:hint="eastAsia" w:ascii="仿宋" w:hAnsi="仿宋" w:eastAsia="仿宋"/>
                <w:color w:val="auto"/>
                <w:sz w:val="18"/>
                <w:szCs w:val="18"/>
                <w:highlight w:val="none"/>
              </w:rPr>
              <w:t>0</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宋体"/>
                <w:bCs/>
                <w:color w:val="auto"/>
                <w:sz w:val="18"/>
                <w:szCs w:val="18"/>
                <w:highlight w:val="none"/>
              </w:rPr>
            </w:pPr>
            <w:r>
              <w:rPr>
                <w:rFonts w:ascii="仿宋" w:hAnsi="仿宋" w:eastAsia="仿宋" w:cs="Calibri"/>
                <w:color w:val="auto"/>
                <w:sz w:val="18"/>
                <w:szCs w:val="18"/>
                <w:highlight w:val="none"/>
              </w:rPr>
              <w:t>2</w:t>
            </w:r>
          </w:p>
        </w:tc>
        <w:tc>
          <w:tcPr>
            <w:tcW w:w="4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p>
        </w:tc>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bCs/>
                <w:color w:val="auto"/>
                <w:sz w:val="18"/>
                <w:szCs w:val="18"/>
                <w:highlight w:val="none"/>
              </w:rPr>
            </w:pP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bCs/>
                <w:color w:val="auto"/>
                <w:sz w:val="18"/>
                <w:szCs w:val="18"/>
                <w:highlight w:val="none"/>
              </w:rPr>
            </w:pPr>
            <w:r>
              <w:rPr>
                <w:rFonts w:ascii="仿宋" w:hAnsi="仿宋" w:eastAsia="仿宋" w:cs="Calibri"/>
                <w:color w:val="auto"/>
                <w:sz w:val="18"/>
                <w:szCs w:val="18"/>
                <w:highlight w:val="none"/>
              </w:rPr>
              <w:t>2</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bCs/>
                <w:color w:val="auto"/>
                <w:sz w:val="18"/>
                <w:szCs w:val="18"/>
                <w:highlight w:val="none"/>
              </w:rPr>
            </w:pP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1007" w:type="dxa"/>
            <w:gridSpan w:val="2"/>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22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cs="仿宋" w:asciiTheme="minorEastAsia" w:hAnsiTheme="minorEastAsia"/>
                <w:color w:val="auto"/>
                <w:sz w:val="18"/>
                <w:szCs w:val="18"/>
                <w:highlight w:val="none"/>
              </w:rPr>
            </w:pPr>
            <w:r>
              <w:rPr>
                <w:rFonts w:hint="eastAsia" w:asciiTheme="minorEastAsia" w:hAnsiTheme="minorEastAsia"/>
                <w:color w:val="auto"/>
                <w:sz w:val="18"/>
                <w:szCs w:val="18"/>
                <w:highlight w:val="none"/>
              </w:rPr>
              <w:t>水域与地震救援技术</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宋体"/>
                <w:bCs/>
                <w:color w:val="auto"/>
                <w:sz w:val="18"/>
                <w:szCs w:val="18"/>
                <w:highlight w:val="none"/>
              </w:rPr>
            </w:pPr>
            <w:r>
              <w:rPr>
                <w:rFonts w:ascii="仿宋" w:hAnsi="仿宋" w:eastAsia="仿宋" w:cs="Calibri"/>
                <w:color w:val="auto"/>
                <w:sz w:val="18"/>
                <w:szCs w:val="18"/>
                <w:highlight w:val="none"/>
              </w:rPr>
              <w:t>32</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宋体"/>
                <w:bCs/>
                <w:color w:val="auto"/>
                <w:sz w:val="18"/>
                <w:szCs w:val="18"/>
                <w:highlight w:val="none"/>
              </w:rPr>
            </w:pPr>
            <w:r>
              <w:rPr>
                <w:rFonts w:hint="eastAsia" w:ascii="仿宋" w:hAnsi="仿宋" w:eastAsia="仿宋"/>
                <w:color w:val="auto"/>
                <w:sz w:val="18"/>
                <w:szCs w:val="18"/>
                <w:highlight w:val="none"/>
              </w:rPr>
              <w:t>0</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宋体"/>
                <w:bCs/>
                <w:color w:val="auto"/>
                <w:sz w:val="18"/>
                <w:szCs w:val="18"/>
                <w:highlight w:val="none"/>
              </w:rPr>
            </w:pPr>
            <w:r>
              <w:rPr>
                <w:rFonts w:ascii="仿宋" w:hAnsi="仿宋" w:eastAsia="仿宋" w:cs="Calibri"/>
                <w:color w:val="auto"/>
                <w:sz w:val="18"/>
                <w:szCs w:val="18"/>
                <w:highlight w:val="none"/>
              </w:rPr>
              <w:t>2</w:t>
            </w:r>
          </w:p>
        </w:tc>
        <w:tc>
          <w:tcPr>
            <w:tcW w:w="4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p>
        </w:tc>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 w:val="18"/>
                <w:szCs w:val="18"/>
                <w:highlight w:val="none"/>
              </w:rPr>
            </w:pP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bCs/>
                <w:color w:val="auto"/>
                <w:sz w:val="18"/>
                <w:szCs w:val="18"/>
                <w:highlight w:val="none"/>
              </w:rPr>
            </w:pP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bCs/>
                <w:color w:val="auto"/>
                <w:sz w:val="18"/>
                <w:szCs w:val="18"/>
                <w:highlight w:val="none"/>
              </w:rPr>
            </w:pP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bCs/>
                <w:color w:val="auto"/>
                <w:sz w:val="18"/>
                <w:szCs w:val="18"/>
                <w:highlight w:val="none"/>
              </w:rPr>
            </w:pPr>
            <w:r>
              <w:rPr>
                <w:rFonts w:ascii="仿宋" w:hAnsi="仿宋" w:eastAsia="仿宋" w:cs="Calibri"/>
                <w:color w:val="auto"/>
                <w:sz w:val="18"/>
                <w:szCs w:val="18"/>
                <w:highlight w:val="none"/>
              </w:rPr>
              <w:t>4</w:t>
            </w: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1007" w:type="dxa"/>
            <w:gridSpan w:val="2"/>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220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cs="仿宋" w:asciiTheme="minorEastAsia" w:hAnsiTheme="minorEastAsia"/>
                <w:color w:val="auto"/>
                <w:szCs w:val="21"/>
                <w:highlight w:val="none"/>
              </w:rPr>
            </w:pPr>
            <w:r>
              <w:rPr>
                <w:rFonts w:hint="eastAsia" w:asciiTheme="minorEastAsia" w:hAnsiTheme="minorEastAsia"/>
                <w:b/>
                <w:bCs/>
                <w:color w:val="auto"/>
                <w:szCs w:val="21"/>
                <w:highlight w:val="none"/>
              </w:rPr>
              <w:t>小计</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宋体"/>
                <w:bCs/>
                <w:color w:val="auto"/>
                <w:szCs w:val="21"/>
                <w:highlight w:val="none"/>
              </w:rPr>
            </w:pPr>
            <w:r>
              <w:rPr>
                <w:rFonts w:ascii="仿宋" w:hAnsi="仿宋" w:eastAsia="仿宋"/>
                <w:b/>
                <w:bCs/>
                <w:color w:val="auto"/>
                <w:szCs w:val="21"/>
                <w:highlight w:val="none"/>
              </w:rPr>
              <w:t>208</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宋体"/>
                <w:bCs/>
                <w:color w:val="auto"/>
                <w:szCs w:val="21"/>
                <w:highlight w:val="none"/>
              </w:rPr>
            </w:pPr>
            <w:r>
              <w:rPr>
                <w:rFonts w:ascii="仿宋" w:hAnsi="仿宋" w:eastAsia="仿宋"/>
                <w:b/>
                <w:bCs/>
                <w:color w:val="auto"/>
                <w:szCs w:val="21"/>
                <w:highlight w:val="none"/>
              </w:rPr>
              <w:t>8</w:t>
            </w:r>
          </w:p>
        </w:tc>
        <w:tc>
          <w:tcPr>
            <w:tcW w:w="7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ascii="仿宋" w:hAnsi="仿宋" w:eastAsia="仿宋" w:cs="宋体"/>
                <w:bCs/>
                <w:color w:val="auto"/>
                <w:szCs w:val="21"/>
                <w:highlight w:val="none"/>
              </w:rPr>
            </w:pPr>
            <w:r>
              <w:rPr>
                <w:rFonts w:hint="eastAsia" w:ascii="仿宋" w:hAnsi="仿宋" w:eastAsia="仿宋"/>
                <w:b/>
                <w:bCs/>
                <w:color w:val="auto"/>
                <w:szCs w:val="21"/>
                <w:highlight w:val="none"/>
              </w:rPr>
              <w:t>1</w:t>
            </w:r>
            <w:r>
              <w:rPr>
                <w:rFonts w:ascii="仿宋" w:hAnsi="仿宋" w:eastAsia="仿宋"/>
                <w:b/>
                <w:bCs/>
                <w:color w:val="auto"/>
                <w:szCs w:val="21"/>
                <w:highlight w:val="none"/>
              </w:rPr>
              <w:t>3</w:t>
            </w:r>
          </w:p>
        </w:tc>
        <w:tc>
          <w:tcPr>
            <w:tcW w:w="4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Cs w:val="21"/>
                <w:highlight w:val="none"/>
              </w:rPr>
            </w:pPr>
            <w:r>
              <w:rPr>
                <w:rFonts w:hint="eastAsia" w:ascii="仿宋" w:hAnsi="仿宋" w:eastAsia="仿宋"/>
                <w:b/>
                <w:bCs/>
                <w:color w:val="auto"/>
                <w:szCs w:val="21"/>
                <w:highlight w:val="none"/>
              </w:rPr>
              <w:t>0</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Cs w:val="21"/>
                <w:highlight w:val="none"/>
              </w:rPr>
            </w:pPr>
            <w:r>
              <w:rPr>
                <w:rFonts w:hint="eastAsia" w:ascii="仿宋" w:hAnsi="仿宋" w:eastAsia="仿宋"/>
                <w:b/>
                <w:bCs/>
                <w:color w:val="auto"/>
                <w:szCs w:val="21"/>
                <w:highlight w:val="none"/>
              </w:rPr>
              <w:t>0</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Cs w:val="21"/>
                <w:highlight w:val="none"/>
              </w:rPr>
            </w:pPr>
            <w:r>
              <w:rPr>
                <w:rFonts w:hint="eastAsia" w:ascii="仿宋" w:hAnsi="仿宋" w:eastAsia="仿宋"/>
                <w:b/>
                <w:bCs/>
                <w:color w:val="auto"/>
                <w:szCs w:val="21"/>
                <w:highlight w:val="none"/>
              </w:rPr>
              <w:t>0</w:t>
            </w:r>
          </w:p>
        </w:tc>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Cs w:val="21"/>
                <w:highlight w:val="none"/>
              </w:rPr>
            </w:pPr>
            <w:r>
              <w:rPr>
                <w:rFonts w:hint="eastAsia" w:ascii="仿宋" w:hAnsi="仿宋" w:eastAsia="仿宋"/>
                <w:b/>
                <w:bCs/>
                <w:color w:val="auto"/>
                <w:szCs w:val="21"/>
                <w:highlight w:val="none"/>
              </w:rPr>
              <w:t>0</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Cs w:val="21"/>
                <w:highlight w:val="none"/>
              </w:rPr>
            </w:pPr>
            <w:r>
              <w:rPr>
                <w:rFonts w:ascii="仿宋" w:hAnsi="仿宋" w:eastAsia="仿宋"/>
                <w:b/>
                <w:bCs/>
                <w:color w:val="auto"/>
                <w:szCs w:val="21"/>
                <w:highlight w:val="none"/>
              </w:rPr>
              <w:t>3</w:t>
            </w: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textAlignment w:val="center"/>
              <w:rPr>
                <w:rFonts w:ascii="仿宋" w:hAnsi="仿宋" w:eastAsia="仿宋" w:cs="仿宋"/>
                <w:bCs/>
                <w:color w:val="auto"/>
                <w:szCs w:val="21"/>
                <w:highlight w:val="none"/>
              </w:rPr>
            </w:pPr>
            <w:r>
              <w:rPr>
                <w:rFonts w:ascii="仿宋" w:hAnsi="仿宋" w:eastAsia="仿宋"/>
                <w:b/>
                <w:bCs/>
                <w:color w:val="auto"/>
                <w:szCs w:val="21"/>
                <w:highlight w:val="none"/>
              </w:rPr>
              <w:t>4</w:t>
            </w: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bCs/>
                <w:color w:val="auto"/>
                <w:szCs w:val="21"/>
                <w:highlight w:val="none"/>
              </w:rPr>
            </w:pPr>
            <w:r>
              <w:rPr>
                <w:rFonts w:hint="eastAsia" w:ascii="仿宋" w:hAnsi="仿宋" w:eastAsia="仿宋"/>
                <w:b/>
                <w:bCs/>
                <w:color w:val="auto"/>
                <w:szCs w:val="21"/>
                <w:highlight w:val="none"/>
              </w:rPr>
              <w:t>2</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bCs/>
                <w:color w:val="auto"/>
                <w:szCs w:val="21"/>
                <w:highlight w:val="none"/>
              </w:rPr>
            </w:pPr>
            <w:r>
              <w:rPr>
                <w:rFonts w:hint="eastAsia" w:ascii="仿宋" w:hAnsi="仿宋" w:eastAsia="仿宋"/>
                <w:b/>
                <w:bCs/>
                <w:color w:val="auto"/>
                <w:szCs w:val="21"/>
                <w:highlight w:val="none"/>
              </w:rPr>
              <w:t>2</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bCs/>
                <w:color w:val="auto"/>
                <w:szCs w:val="21"/>
                <w:highlight w:val="none"/>
              </w:rPr>
            </w:pPr>
            <w:r>
              <w:rPr>
                <w:rFonts w:hint="eastAsia" w:ascii="仿宋" w:hAnsi="仿宋" w:eastAsia="仿宋"/>
                <w:b/>
                <w:bCs/>
                <w:color w:val="auto"/>
                <w:szCs w:val="21"/>
                <w:highlight w:val="none"/>
              </w:rPr>
              <w:t>4</w:t>
            </w: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Cs w:val="21"/>
                <w:highlight w:val="none"/>
              </w:rPr>
            </w:pPr>
            <w:r>
              <w:rPr>
                <w:rFonts w:hint="eastAsia" w:ascii="仿宋" w:hAnsi="仿宋" w:eastAsia="仿宋" w:cs="仿宋"/>
                <w:color w:val="auto"/>
                <w:szCs w:val="21"/>
                <w:highlight w:val="none"/>
              </w:rPr>
              <w:t>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75" w:hRule="atLeast"/>
          <w:jc w:val="center"/>
        </w:trPr>
        <w:tc>
          <w:tcPr>
            <w:tcW w:w="473" w:type="dxa"/>
            <w:vMerge w:val="restart"/>
            <w:tcBorders>
              <w:left w:val="single" w:color="auto" w:sz="4" w:space="0"/>
              <w:right w:val="single" w:color="auto" w:sz="4" w:space="0"/>
            </w:tcBorders>
            <w:vAlign w:val="center"/>
          </w:tcPr>
          <w:p>
            <w:pPr>
              <w:spacing w:line="240" w:lineRule="exact"/>
              <w:textAlignment w:val="center"/>
              <w:rPr>
                <w:rFonts w:ascii="仿宋" w:hAnsi="仿宋" w:eastAsia="仿宋" w:cs="仿宋"/>
                <w:color w:val="auto"/>
                <w:sz w:val="24"/>
                <w:highlight w:val="none"/>
              </w:rPr>
            </w:pPr>
            <w:r>
              <w:rPr>
                <w:rFonts w:hint="eastAsia" w:ascii="仿宋" w:hAnsi="仿宋" w:eastAsia="仿宋" w:cs="仿宋"/>
                <w:color w:val="auto"/>
                <w:sz w:val="24"/>
                <w:highlight w:val="none"/>
              </w:rPr>
              <w:t>任意选修课程</w:t>
            </w:r>
          </w:p>
        </w:tc>
        <w:tc>
          <w:tcPr>
            <w:tcW w:w="534" w:type="dxa"/>
            <w:vMerge w:val="restart"/>
            <w:tcBorders>
              <w:left w:val="single" w:color="auto" w:sz="4" w:space="0"/>
              <w:right w:val="single" w:color="auto" w:sz="4" w:space="0"/>
            </w:tcBorders>
            <w:vAlign w:val="center"/>
          </w:tcPr>
          <w:p>
            <w:pPr>
              <w:spacing w:line="240" w:lineRule="exact"/>
              <w:textAlignment w:val="center"/>
              <w:rPr>
                <w:rFonts w:ascii="仿宋" w:hAnsi="仿宋" w:eastAsia="仿宋" w:cs="仿宋"/>
                <w:color w:val="auto"/>
                <w:sz w:val="24"/>
                <w:highlight w:val="none"/>
              </w:rPr>
            </w:pPr>
            <w:r>
              <w:rPr>
                <w:rFonts w:hint="eastAsia" w:ascii="仿宋" w:hAnsi="仿宋" w:eastAsia="仿宋" w:cs="仿宋"/>
                <w:color w:val="auto"/>
                <w:sz w:val="20"/>
                <w:szCs w:val="18"/>
                <w:highlight w:val="none"/>
              </w:rPr>
              <w:t>专业选修课（四选二）</w:t>
            </w:r>
          </w:p>
        </w:tc>
        <w:tc>
          <w:tcPr>
            <w:tcW w:w="220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cs="仿宋" w:asciiTheme="minorEastAsia" w:hAnsiTheme="minorEastAsia"/>
                <w:color w:val="auto"/>
                <w:sz w:val="18"/>
                <w:szCs w:val="18"/>
                <w:highlight w:val="none"/>
              </w:rPr>
            </w:pPr>
            <w:r>
              <w:rPr>
                <w:rFonts w:hint="eastAsia" w:asciiTheme="minorEastAsia" w:hAnsiTheme="minorEastAsia"/>
                <w:color w:val="auto"/>
                <w:sz w:val="18"/>
                <w:szCs w:val="18"/>
                <w:highlight w:val="none"/>
              </w:rPr>
              <w:t>无人机应用基础</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宋体"/>
                <w:bCs/>
                <w:color w:val="auto"/>
                <w:sz w:val="18"/>
                <w:szCs w:val="18"/>
                <w:highlight w:val="none"/>
              </w:rPr>
            </w:pPr>
            <w:r>
              <w:rPr>
                <w:rFonts w:hint="eastAsia" w:ascii="仿宋" w:hAnsi="仿宋" w:eastAsia="仿宋"/>
                <w:color w:val="auto"/>
                <w:sz w:val="18"/>
                <w:szCs w:val="18"/>
                <w:highlight w:val="none"/>
              </w:rPr>
              <w:t>32</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宋体"/>
                <w:bCs/>
                <w:color w:val="auto"/>
                <w:sz w:val="18"/>
                <w:szCs w:val="18"/>
                <w:highlight w:val="none"/>
              </w:rPr>
            </w:pPr>
            <w:r>
              <w:rPr>
                <w:rFonts w:hint="eastAsia" w:ascii="仿宋" w:hAnsi="仿宋" w:eastAsia="仿宋"/>
                <w:color w:val="auto"/>
                <w:sz w:val="18"/>
                <w:szCs w:val="18"/>
                <w:highlight w:val="none"/>
              </w:rPr>
              <w:t>8</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宋体"/>
                <w:bCs/>
                <w:color w:val="auto"/>
                <w:sz w:val="18"/>
                <w:szCs w:val="18"/>
                <w:highlight w:val="none"/>
              </w:rPr>
            </w:pPr>
            <w:r>
              <w:rPr>
                <w:rFonts w:hint="eastAsia" w:ascii="仿宋" w:hAnsi="仿宋" w:eastAsia="仿宋"/>
                <w:color w:val="auto"/>
                <w:sz w:val="18"/>
                <w:szCs w:val="18"/>
                <w:highlight w:val="none"/>
              </w:rPr>
              <w:t>2</w:t>
            </w:r>
          </w:p>
        </w:tc>
        <w:tc>
          <w:tcPr>
            <w:tcW w:w="48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ascii="仿宋" w:hAnsi="仿宋" w:eastAsia="仿宋" w:cs="仿宋"/>
                <w:bCs/>
                <w:color w:val="auto"/>
                <w:sz w:val="18"/>
                <w:szCs w:val="18"/>
                <w:highlight w:val="none"/>
              </w:rPr>
            </w:pPr>
          </w:p>
        </w:tc>
        <w:tc>
          <w:tcPr>
            <w:tcW w:w="49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ascii="仿宋" w:hAnsi="仿宋" w:eastAsia="仿宋" w:cs="仿宋"/>
                <w:bCs/>
                <w:color w:val="auto"/>
                <w:sz w:val="18"/>
                <w:szCs w:val="18"/>
                <w:highlight w:val="none"/>
              </w:rPr>
            </w:pPr>
          </w:p>
        </w:tc>
        <w:tc>
          <w:tcPr>
            <w:tcW w:w="49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ascii="仿宋" w:hAnsi="仿宋" w:eastAsia="仿宋" w:cs="仿宋"/>
                <w:bCs/>
                <w:color w:val="auto"/>
                <w:sz w:val="18"/>
                <w:szCs w:val="18"/>
                <w:highlight w:val="none"/>
              </w:rPr>
            </w:pPr>
          </w:p>
        </w:tc>
        <w:tc>
          <w:tcPr>
            <w:tcW w:w="496" w:type="dxa"/>
            <w:vMerge w:val="restart"/>
            <w:tcBorders>
              <w:top w:val="single" w:color="auto" w:sz="4" w:space="0"/>
              <w:left w:val="single" w:color="auto" w:sz="4" w:space="0"/>
              <w:right w:val="single" w:color="auto" w:sz="4" w:space="0"/>
            </w:tcBorders>
            <w:noWrap/>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2</w:t>
            </w:r>
          </w:p>
        </w:tc>
        <w:tc>
          <w:tcPr>
            <w:tcW w:w="495" w:type="dxa"/>
            <w:vMerge w:val="restart"/>
            <w:tcBorders>
              <w:top w:val="single" w:color="auto" w:sz="4" w:space="0"/>
              <w:left w:val="single" w:color="auto" w:sz="4" w:space="0"/>
              <w:right w:val="single" w:color="auto" w:sz="4" w:space="0"/>
            </w:tcBorders>
            <w:noWrap/>
            <w:vAlign w:val="center"/>
          </w:tcPr>
          <w:p>
            <w:pPr>
              <w:widowControl/>
              <w:spacing w:line="240" w:lineRule="exact"/>
              <w:jc w:val="center"/>
              <w:textAlignment w:val="center"/>
              <w:rPr>
                <w:rFonts w:ascii="仿宋" w:hAnsi="仿宋" w:eastAsia="仿宋" w:cs="仿宋"/>
                <w:bCs/>
                <w:color w:val="auto"/>
                <w:sz w:val="18"/>
                <w:szCs w:val="18"/>
                <w:highlight w:val="none"/>
              </w:rPr>
            </w:pPr>
          </w:p>
          <w:p>
            <w:pPr>
              <w:spacing w:line="240" w:lineRule="exact"/>
              <w:jc w:val="center"/>
              <w:textAlignment w:val="center"/>
              <w:rPr>
                <w:rFonts w:ascii="仿宋" w:hAnsi="仿宋" w:eastAsia="仿宋" w:cs="仿宋"/>
                <w:bCs/>
                <w:color w:val="auto"/>
                <w:sz w:val="18"/>
                <w:szCs w:val="18"/>
                <w:highlight w:val="none"/>
              </w:rPr>
            </w:pPr>
          </w:p>
        </w:tc>
        <w:tc>
          <w:tcPr>
            <w:tcW w:w="49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ascii="仿宋" w:hAnsi="仿宋" w:eastAsia="仿宋" w:cs="仿宋"/>
                <w:bCs/>
                <w:color w:val="auto"/>
                <w:sz w:val="18"/>
                <w:szCs w:val="18"/>
                <w:highlight w:val="none"/>
              </w:rPr>
            </w:pP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bCs/>
                <w:color w:val="auto"/>
                <w:sz w:val="18"/>
                <w:szCs w:val="18"/>
                <w:highlight w:val="none"/>
              </w:rPr>
            </w:pP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bCs/>
                <w:color w:val="auto"/>
                <w:sz w:val="18"/>
                <w:szCs w:val="18"/>
                <w:highlight w:val="none"/>
              </w:rPr>
            </w:pP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bCs/>
                <w:color w:val="auto"/>
                <w:sz w:val="18"/>
                <w:szCs w:val="18"/>
                <w:highlight w:val="none"/>
              </w:rPr>
            </w:pP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1" w:hRule="atLeast"/>
          <w:jc w:val="center"/>
        </w:trPr>
        <w:tc>
          <w:tcPr>
            <w:tcW w:w="473" w:type="dxa"/>
            <w:vMerge w:val="continue"/>
            <w:tcBorders>
              <w:left w:val="single" w:color="auto" w:sz="4" w:space="0"/>
              <w:right w:val="single" w:color="auto" w:sz="4" w:space="0"/>
            </w:tcBorders>
            <w:vAlign w:val="center"/>
          </w:tcPr>
          <w:p>
            <w:pPr>
              <w:spacing w:line="240" w:lineRule="exact"/>
              <w:textAlignment w:val="center"/>
              <w:rPr>
                <w:rFonts w:ascii="仿宋" w:hAnsi="仿宋" w:eastAsia="仿宋" w:cs="仿宋"/>
                <w:color w:val="auto"/>
                <w:sz w:val="24"/>
                <w:highlight w:val="none"/>
              </w:rPr>
            </w:pPr>
          </w:p>
        </w:tc>
        <w:tc>
          <w:tcPr>
            <w:tcW w:w="534" w:type="dxa"/>
            <w:vMerge w:val="continue"/>
            <w:tcBorders>
              <w:left w:val="single" w:color="auto" w:sz="4" w:space="0"/>
              <w:right w:val="single" w:color="auto" w:sz="4" w:space="0"/>
            </w:tcBorders>
            <w:vAlign w:val="center"/>
          </w:tcPr>
          <w:p>
            <w:pPr>
              <w:spacing w:line="240" w:lineRule="exact"/>
              <w:textAlignment w:val="center"/>
              <w:rPr>
                <w:rFonts w:ascii="仿宋" w:hAnsi="仿宋" w:eastAsia="仿宋" w:cs="仿宋"/>
                <w:color w:val="auto"/>
                <w:sz w:val="24"/>
                <w:highlight w:val="none"/>
              </w:rPr>
            </w:pPr>
          </w:p>
        </w:tc>
        <w:tc>
          <w:tcPr>
            <w:tcW w:w="220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cs="仿宋" w:asciiTheme="minorEastAsia" w:hAnsiTheme="minorEastAsia"/>
                <w:b/>
                <w:color w:val="auto"/>
                <w:sz w:val="18"/>
                <w:szCs w:val="18"/>
                <w:highlight w:val="none"/>
              </w:rPr>
            </w:pPr>
            <w:r>
              <w:rPr>
                <w:rFonts w:hint="eastAsia" w:asciiTheme="minorEastAsia" w:hAnsiTheme="minorEastAsia"/>
                <w:color w:val="auto"/>
                <w:sz w:val="18"/>
                <w:szCs w:val="18"/>
                <w:highlight w:val="none"/>
              </w:rPr>
              <w:t>摄影摄像</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宋体"/>
                <w:b/>
                <w:bCs/>
                <w:color w:val="auto"/>
                <w:sz w:val="18"/>
                <w:szCs w:val="18"/>
                <w:highlight w:val="none"/>
              </w:rPr>
            </w:pPr>
            <w:r>
              <w:rPr>
                <w:rFonts w:hint="eastAsia" w:ascii="仿宋" w:hAnsi="仿宋" w:eastAsia="仿宋"/>
                <w:color w:val="auto"/>
                <w:sz w:val="18"/>
                <w:szCs w:val="18"/>
                <w:highlight w:val="none"/>
              </w:rPr>
              <w:t>32</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宋体"/>
                <w:b/>
                <w:bCs/>
                <w:color w:val="auto"/>
                <w:sz w:val="18"/>
                <w:szCs w:val="18"/>
                <w:highlight w:val="none"/>
              </w:rPr>
            </w:pPr>
            <w:r>
              <w:rPr>
                <w:rFonts w:hint="eastAsia" w:ascii="仿宋" w:hAnsi="仿宋" w:eastAsia="仿宋"/>
                <w:color w:val="auto"/>
                <w:sz w:val="18"/>
                <w:szCs w:val="18"/>
                <w:highlight w:val="none"/>
              </w:rPr>
              <w:t>8</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宋体"/>
                <w:b/>
                <w:bCs/>
                <w:color w:val="auto"/>
                <w:sz w:val="18"/>
                <w:szCs w:val="18"/>
                <w:highlight w:val="none"/>
              </w:rPr>
            </w:pPr>
            <w:r>
              <w:rPr>
                <w:rFonts w:hint="eastAsia" w:ascii="仿宋" w:hAnsi="仿宋" w:eastAsia="仿宋"/>
                <w:color w:val="auto"/>
                <w:sz w:val="18"/>
                <w:szCs w:val="18"/>
                <w:highlight w:val="none"/>
              </w:rPr>
              <w:t>2</w:t>
            </w:r>
          </w:p>
        </w:tc>
        <w:tc>
          <w:tcPr>
            <w:tcW w:w="48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ascii="仿宋" w:hAnsi="仿宋" w:eastAsia="仿宋" w:cs="仿宋"/>
                <w:b/>
                <w:bCs/>
                <w:color w:val="auto"/>
                <w:sz w:val="18"/>
                <w:szCs w:val="18"/>
                <w:highlight w:val="none"/>
              </w:rPr>
            </w:pPr>
          </w:p>
        </w:tc>
        <w:tc>
          <w:tcPr>
            <w:tcW w:w="49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ascii="仿宋" w:hAnsi="仿宋" w:eastAsia="仿宋" w:cs="仿宋"/>
                <w:b/>
                <w:bCs/>
                <w:color w:val="auto"/>
                <w:sz w:val="18"/>
                <w:szCs w:val="18"/>
                <w:highlight w:val="none"/>
              </w:rPr>
            </w:pPr>
          </w:p>
        </w:tc>
        <w:tc>
          <w:tcPr>
            <w:tcW w:w="49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ascii="仿宋" w:hAnsi="仿宋" w:eastAsia="仿宋" w:cs="仿宋"/>
                <w:b/>
                <w:bCs/>
                <w:color w:val="auto"/>
                <w:sz w:val="18"/>
                <w:szCs w:val="18"/>
                <w:highlight w:val="none"/>
              </w:rPr>
            </w:pPr>
          </w:p>
        </w:tc>
        <w:tc>
          <w:tcPr>
            <w:tcW w:w="496"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ascii="仿宋" w:hAnsi="仿宋" w:eastAsia="仿宋" w:cs="仿宋"/>
                <w:b/>
                <w:bCs/>
                <w:color w:val="auto"/>
                <w:sz w:val="18"/>
                <w:szCs w:val="18"/>
                <w:highlight w:val="none"/>
              </w:rPr>
            </w:pPr>
          </w:p>
        </w:tc>
        <w:tc>
          <w:tcPr>
            <w:tcW w:w="49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ascii="仿宋" w:hAnsi="仿宋" w:eastAsia="仿宋" w:cs="仿宋"/>
                <w:b/>
                <w:bCs/>
                <w:color w:val="auto"/>
                <w:sz w:val="18"/>
                <w:szCs w:val="18"/>
                <w:highlight w:val="none"/>
              </w:rPr>
            </w:pPr>
          </w:p>
        </w:tc>
        <w:tc>
          <w:tcPr>
            <w:tcW w:w="49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ascii="仿宋" w:hAnsi="仿宋" w:eastAsia="仿宋" w:cs="仿宋"/>
                <w:b/>
                <w:bCs/>
                <w:color w:val="auto"/>
                <w:sz w:val="18"/>
                <w:szCs w:val="18"/>
                <w:highlight w:val="none"/>
              </w:rPr>
            </w:pP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b/>
                <w:bCs/>
                <w:color w:val="auto"/>
                <w:sz w:val="18"/>
                <w:szCs w:val="18"/>
                <w:highlight w:val="none"/>
              </w:rPr>
            </w:pP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b/>
                <w:bCs/>
                <w:color w:val="auto"/>
                <w:sz w:val="18"/>
                <w:szCs w:val="18"/>
                <w:highlight w:val="none"/>
              </w:rPr>
            </w:pP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b/>
                <w:bCs/>
                <w:color w:val="auto"/>
                <w:sz w:val="18"/>
                <w:szCs w:val="18"/>
                <w:highlight w:val="none"/>
              </w:rPr>
            </w:pP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b/>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1" w:hRule="atLeast"/>
          <w:jc w:val="center"/>
        </w:trPr>
        <w:tc>
          <w:tcPr>
            <w:tcW w:w="473"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534"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220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cs="仿宋" w:asciiTheme="minorEastAsia" w:hAnsiTheme="minorEastAsia"/>
                <w:color w:val="auto"/>
                <w:sz w:val="18"/>
                <w:szCs w:val="18"/>
                <w:highlight w:val="none"/>
              </w:rPr>
            </w:pPr>
            <w:r>
              <w:rPr>
                <w:rFonts w:hint="eastAsia" w:asciiTheme="minorEastAsia" w:hAnsiTheme="minorEastAsia"/>
                <w:color w:val="auto"/>
                <w:sz w:val="18"/>
                <w:szCs w:val="18"/>
                <w:highlight w:val="none"/>
              </w:rPr>
              <w:t>图像处理</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宋体"/>
                <w:bCs/>
                <w:color w:val="auto"/>
                <w:sz w:val="18"/>
                <w:szCs w:val="18"/>
                <w:highlight w:val="none"/>
              </w:rPr>
            </w:pPr>
            <w:r>
              <w:rPr>
                <w:rFonts w:hint="eastAsia" w:ascii="仿宋" w:hAnsi="仿宋" w:eastAsia="仿宋"/>
                <w:color w:val="auto"/>
                <w:sz w:val="18"/>
                <w:szCs w:val="18"/>
                <w:highlight w:val="none"/>
              </w:rPr>
              <w:t>32</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宋体"/>
                <w:bCs/>
                <w:color w:val="auto"/>
                <w:sz w:val="18"/>
                <w:szCs w:val="18"/>
                <w:highlight w:val="none"/>
              </w:rPr>
            </w:pPr>
            <w:r>
              <w:rPr>
                <w:rFonts w:hint="eastAsia" w:ascii="仿宋" w:hAnsi="仿宋" w:eastAsia="仿宋"/>
                <w:color w:val="auto"/>
                <w:sz w:val="18"/>
                <w:szCs w:val="18"/>
                <w:highlight w:val="none"/>
              </w:rPr>
              <w:t>8</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宋体"/>
                <w:bCs/>
                <w:color w:val="auto"/>
                <w:sz w:val="18"/>
                <w:szCs w:val="18"/>
                <w:highlight w:val="none"/>
              </w:rPr>
            </w:pPr>
            <w:r>
              <w:rPr>
                <w:rFonts w:hint="eastAsia" w:ascii="仿宋" w:hAnsi="仿宋" w:eastAsia="仿宋"/>
                <w:color w:val="auto"/>
                <w:sz w:val="18"/>
                <w:szCs w:val="18"/>
                <w:highlight w:val="none"/>
              </w:rPr>
              <w:t>2</w:t>
            </w:r>
          </w:p>
        </w:tc>
        <w:tc>
          <w:tcPr>
            <w:tcW w:w="48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ascii="仿宋" w:hAnsi="仿宋" w:eastAsia="仿宋" w:cs="仿宋"/>
                <w:bCs/>
                <w:color w:val="auto"/>
                <w:sz w:val="18"/>
                <w:szCs w:val="18"/>
                <w:highlight w:val="none"/>
              </w:rPr>
            </w:pPr>
          </w:p>
        </w:tc>
        <w:tc>
          <w:tcPr>
            <w:tcW w:w="49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ascii="仿宋" w:hAnsi="仿宋" w:eastAsia="仿宋" w:cs="仿宋"/>
                <w:bCs/>
                <w:color w:val="auto"/>
                <w:sz w:val="18"/>
                <w:szCs w:val="18"/>
                <w:highlight w:val="none"/>
              </w:rPr>
            </w:pPr>
          </w:p>
        </w:tc>
        <w:tc>
          <w:tcPr>
            <w:tcW w:w="49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ascii="仿宋" w:hAnsi="仿宋" w:eastAsia="仿宋" w:cs="仿宋"/>
                <w:bCs/>
                <w:color w:val="auto"/>
                <w:sz w:val="18"/>
                <w:szCs w:val="18"/>
                <w:highlight w:val="none"/>
              </w:rPr>
            </w:pPr>
          </w:p>
          <w:p>
            <w:pPr>
              <w:spacing w:line="240" w:lineRule="exact"/>
              <w:jc w:val="center"/>
              <w:textAlignment w:val="center"/>
              <w:rPr>
                <w:rFonts w:ascii="仿宋" w:hAnsi="仿宋" w:eastAsia="仿宋" w:cs="仿宋"/>
                <w:bCs/>
                <w:color w:val="auto"/>
                <w:sz w:val="18"/>
                <w:szCs w:val="18"/>
                <w:highlight w:val="none"/>
              </w:rPr>
            </w:pPr>
          </w:p>
        </w:tc>
        <w:tc>
          <w:tcPr>
            <w:tcW w:w="49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ascii="仿宋" w:hAnsi="仿宋" w:eastAsia="仿宋" w:cs="仿宋"/>
                <w:bCs/>
                <w:color w:val="auto"/>
                <w:sz w:val="18"/>
                <w:szCs w:val="18"/>
                <w:highlight w:val="none"/>
              </w:rPr>
            </w:pPr>
          </w:p>
        </w:tc>
        <w:tc>
          <w:tcPr>
            <w:tcW w:w="495" w:type="dxa"/>
            <w:vMerge w:val="restart"/>
            <w:tcBorders>
              <w:top w:val="single" w:color="auto" w:sz="4" w:space="0"/>
              <w:left w:val="single" w:color="auto" w:sz="4" w:space="0"/>
              <w:right w:val="single" w:color="auto" w:sz="4" w:space="0"/>
            </w:tcBorders>
            <w:noWrap/>
            <w:vAlign w:val="center"/>
          </w:tcPr>
          <w:p>
            <w:pPr>
              <w:widowControl/>
              <w:spacing w:line="240" w:lineRule="exact"/>
              <w:jc w:val="center"/>
              <w:textAlignment w:val="center"/>
              <w:rPr>
                <w:rFonts w:ascii="仿宋" w:hAnsi="仿宋" w:eastAsia="仿宋" w:cs="仿宋"/>
                <w:bCs/>
                <w:color w:val="auto"/>
                <w:sz w:val="18"/>
                <w:szCs w:val="18"/>
                <w:highlight w:val="none"/>
              </w:rPr>
            </w:pPr>
            <w:r>
              <w:rPr>
                <w:rFonts w:hint="eastAsia" w:ascii="仿宋" w:hAnsi="仿宋" w:eastAsia="仿宋"/>
                <w:color w:val="auto"/>
                <w:sz w:val="18"/>
                <w:szCs w:val="18"/>
                <w:highlight w:val="none"/>
              </w:rPr>
              <w:t>2</w:t>
            </w:r>
          </w:p>
          <w:p>
            <w:pPr>
              <w:spacing w:line="240" w:lineRule="exact"/>
              <w:jc w:val="center"/>
              <w:textAlignment w:val="center"/>
              <w:rPr>
                <w:rFonts w:ascii="仿宋" w:hAnsi="仿宋" w:eastAsia="仿宋" w:cs="仿宋"/>
                <w:bCs/>
                <w:color w:val="auto"/>
                <w:sz w:val="18"/>
                <w:szCs w:val="18"/>
                <w:highlight w:val="none"/>
              </w:rPr>
            </w:pPr>
          </w:p>
        </w:tc>
        <w:tc>
          <w:tcPr>
            <w:tcW w:w="49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ascii="仿宋" w:hAnsi="仿宋" w:eastAsia="仿宋" w:cs="仿宋"/>
                <w:bCs/>
                <w:color w:val="auto"/>
                <w:sz w:val="18"/>
                <w:szCs w:val="18"/>
                <w:highlight w:val="none"/>
              </w:rPr>
            </w:pP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bCs/>
                <w:color w:val="auto"/>
                <w:sz w:val="18"/>
                <w:szCs w:val="18"/>
                <w:highlight w:val="none"/>
              </w:rPr>
            </w:pP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bCs/>
                <w:color w:val="auto"/>
                <w:sz w:val="18"/>
                <w:szCs w:val="18"/>
                <w:highlight w:val="none"/>
              </w:rPr>
            </w:pP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bCs/>
                <w:color w:val="auto"/>
                <w:sz w:val="18"/>
                <w:szCs w:val="18"/>
                <w:highlight w:val="none"/>
              </w:rPr>
            </w:pP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仿宋"/>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18" w:hRule="atLeast"/>
          <w:jc w:val="center"/>
        </w:trPr>
        <w:tc>
          <w:tcPr>
            <w:tcW w:w="473"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534"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220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cs="仿宋" w:asciiTheme="minorEastAsia" w:hAnsiTheme="minorEastAsia"/>
                <w:color w:val="auto"/>
                <w:sz w:val="18"/>
                <w:szCs w:val="18"/>
                <w:highlight w:val="none"/>
              </w:rPr>
            </w:pPr>
            <w:r>
              <w:rPr>
                <w:rFonts w:hint="eastAsia" w:asciiTheme="minorEastAsia" w:hAnsiTheme="minorEastAsia"/>
                <w:color w:val="auto"/>
                <w:sz w:val="18"/>
                <w:szCs w:val="18"/>
                <w:highlight w:val="none"/>
              </w:rPr>
              <w:t>信息检索</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宋体"/>
                <w:bCs/>
                <w:color w:val="auto"/>
                <w:sz w:val="18"/>
                <w:szCs w:val="18"/>
                <w:highlight w:val="none"/>
              </w:rPr>
            </w:pPr>
            <w:r>
              <w:rPr>
                <w:rFonts w:hint="eastAsia" w:ascii="仿宋" w:hAnsi="仿宋" w:eastAsia="仿宋"/>
                <w:color w:val="auto"/>
                <w:sz w:val="18"/>
                <w:szCs w:val="18"/>
                <w:highlight w:val="none"/>
              </w:rPr>
              <w:t>32</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宋体"/>
                <w:bCs/>
                <w:color w:val="auto"/>
                <w:sz w:val="18"/>
                <w:szCs w:val="18"/>
                <w:highlight w:val="none"/>
              </w:rPr>
            </w:pPr>
            <w:r>
              <w:rPr>
                <w:rFonts w:hint="eastAsia" w:ascii="仿宋" w:hAnsi="仿宋" w:eastAsia="仿宋"/>
                <w:color w:val="auto"/>
                <w:sz w:val="18"/>
                <w:szCs w:val="18"/>
                <w:highlight w:val="none"/>
              </w:rPr>
              <w:t>8</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宋体"/>
                <w:bCs/>
                <w:color w:val="auto"/>
                <w:sz w:val="18"/>
                <w:szCs w:val="18"/>
                <w:highlight w:val="none"/>
              </w:rPr>
            </w:pPr>
            <w:r>
              <w:rPr>
                <w:rFonts w:hint="eastAsia" w:ascii="仿宋" w:hAnsi="仿宋" w:eastAsia="仿宋"/>
                <w:color w:val="auto"/>
                <w:sz w:val="18"/>
                <w:szCs w:val="18"/>
                <w:highlight w:val="none"/>
              </w:rPr>
              <w:t>2</w:t>
            </w:r>
          </w:p>
        </w:tc>
        <w:tc>
          <w:tcPr>
            <w:tcW w:w="48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ascii="仿宋" w:hAnsi="仿宋" w:eastAsia="仿宋" w:cs="宋体"/>
                <w:bCs/>
                <w:color w:val="auto"/>
                <w:sz w:val="18"/>
                <w:szCs w:val="18"/>
                <w:highlight w:val="none"/>
              </w:rPr>
            </w:pPr>
          </w:p>
        </w:tc>
        <w:tc>
          <w:tcPr>
            <w:tcW w:w="49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ascii="仿宋" w:hAnsi="仿宋" w:eastAsia="仿宋" w:cs="宋体"/>
                <w:bCs/>
                <w:color w:val="auto"/>
                <w:sz w:val="18"/>
                <w:szCs w:val="18"/>
                <w:highlight w:val="none"/>
              </w:rPr>
            </w:pPr>
          </w:p>
        </w:tc>
        <w:tc>
          <w:tcPr>
            <w:tcW w:w="49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ascii="仿宋" w:hAnsi="仿宋" w:eastAsia="仿宋" w:cs="宋体"/>
                <w:bCs/>
                <w:color w:val="auto"/>
                <w:sz w:val="18"/>
                <w:szCs w:val="18"/>
                <w:highlight w:val="none"/>
              </w:rPr>
            </w:pPr>
          </w:p>
        </w:tc>
        <w:tc>
          <w:tcPr>
            <w:tcW w:w="49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ascii="仿宋" w:hAnsi="仿宋" w:eastAsia="仿宋" w:cs="宋体"/>
                <w:bCs/>
                <w:color w:val="auto"/>
                <w:sz w:val="18"/>
                <w:szCs w:val="18"/>
                <w:highlight w:val="none"/>
              </w:rPr>
            </w:pPr>
          </w:p>
        </w:tc>
        <w:tc>
          <w:tcPr>
            <w:tcW w:w="49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ascii="仿宋" w:hAnsi="仿宋" w:eastAsia="仿宋" w:cs="宋体"/>
                <w:bCs/>
                <w:color w:val="auto"/>
                <w:sz w:val="18"/>
                <w:szCs w:val="18"/>
                <w:highlight w:val="none"/>
              </w:rPr>
            </w:pPr>
          </w:p>
        </w:tc>
        <w:tc>
          <w:tcPr>
            <w:tcW w:w="49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ascii="仿宋" w:hAnsi="仿宋" w:eastAsia="仿宋" w:cs="宋体"/>
                <w:bCs/>
                <w:color w:val="auto"/>
                <w:sz w:val="18"/>
                <w:szCs w:val="18"/>
                <w:highlight w:val="none"/>
              </w:rPr>
            </w:pP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宋体"/>
                <w:bCs/>
                <w:color w:val="auto"/>
                <w:sz w:val="18"/>
                <w:szCs w:val="18"/>
                <w:highlight w:val="none"/>
              </w:rPr>
            </w:pP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宋体"/>
                <w:bCs/>
                <w:color w:val="auto"/>
                <w:sz w:val="18"/>
                <w:szCs w:val="18"/>
                <w:highlight w:val="none"/>
              </w:rPr>
            </w:pP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宋体"/>
                <w:bCs/>
                <w:color w:val="auto"/>
                <w:sz w:val="18"/>
                <w:szCs w:val="18"/>
                <w:highlight w:val="none"/>
              </w:rPr>
            </w:pP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宋体"/>
                <w:bCs/>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9" w:hRule="atLeast"/>
          <w:jc w:val="center"/>
        </w:trPr>
        <w:tc>
          <w:tcPr>
            <w:tcW w:w="473" w:type="dxa"/>
            <w:vMerge w:val="continue"/>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534" w:type="dxa"/>
            <w:vMerge w:val="restart"/>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r>
              <w:rPr>
                <w:rFonts w:hint="eastAsia" w:ascii="仿宋" w:hAnsi="仿宋" w:eastAsia="仿宋" w:cs="仿宋"/>
                <w:color w:val="auto"/>
                <w:szCs w:val="20"/>
                <w:highlight w:val="none"/>
              </w:rPr>
              <w:t>公共选修课</w:t>
            </w:r>
          </w:p>
        </w:tc>
        <w:tc>
          <w:tcPr>
            <w:tcW w:w="220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cs="仿宋" w:asciiTheme="minorEastAsia" w:hAnsiTheme="minorEastAsia"/>
                <w:color w:val="auto"/>
                <w:sz w:val="18"/>
                <w:szCs w:val="18"/>
                <w:highlight w:val="none"/>
              </w:rPr>
            </w:pPr>
            <w:r>
              <w:rPr>
                <w:rFonts w:asciiTheme="minorEastAsia" w:hAnsiTheme="minorEastAsia"/>
                <w:color w:val="auto"/>
                <w:sz w:val="18"/>
                <w:szCs w:val="18"/>
                <w:highlight w:val="none"/>
              </w:rPr>
              <w:t>公共艺术选修</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olor w:val="auto"/>
                <w:sz w:val="18"/>
                <w:szCs w:val="18"/>
                <w:highlight w:val="none"/>
              </w:rPr>
            </w:pPr>
            <w:r>
              <w:rPr>
                <w:rFonts w:hint="eastAsia" w:ascii="仿宋" w:hAnsi="仿宋" w:eastAsia="仿宋"/>
                <w:color w:val="auto"/>
                <w:sz w:val="18"/>
                <w:szCs w:val="18"/>
                <w:highlight w:val="none"/>
              </w:rPr>
              <w:t>32</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olor w:val="auto"/>
                <w:sz w:val="18"/>
                <w:szCs w:val="18"/>
                <w:highlight w:val="none"/>
              </w:rPr>
            </w:pPr>
            <w:r>
              <w:rPr>
                <w:rFonts w:hint="eastAsia" w:ascii="仿宋" w:hAnsi="仿宋" w:eastAsia="仿宋"/>
                <w:color w:val="auto"/>
                <w:sz w:val="18"/>
                <w:szCs w:val="18"/>
                <w:highlight w:val="none"/>
              </w:rPr>
              <w:t>0</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olor w:val="auto"/>
                <w:sz w:val="18"/>
                <w:szCs w:val="18"/>
                <w:highlight w:val="none"/>
              </w:rPr>
            </w:pPr>
            <w:r>
              <w:rPr>
                <w:rFonts w:hint="eastAsia" w:ascii="仿宋" w:hAnsi="仿宋" w:eastAsia="仿宋"/>
                <w:color w:val="auto"/>
                <w:sz w:val="18"/>
                <w:szCs w:val="18"/>
                <w:highlight w:val="none"/>
              </w:rPr>
              <w:t>2</w:t>
            </w:r>
          </w:p>
        </w:tc>
        <w:tc>
          <w:tcPr>
            <w:tcW w:w="48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ascii="仿宋" w:hAnsi="仿宋" w:eastAsia="仿宋" w:cs="宋体"/>
                <w:bCs/>
                <w:color w:val="auto"/>
                <w:sz w:val="18"/>
                <w:szCs w:val="18"/>
                <w:highlight w:val="none"/>
              </w:rPr>
            </w:pPr>
          </w:p>
        </w:tc>
        <w:tc>
          <w:tcPr>
            <w:tcW w:w="49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ascii="仿宋" w:hAnsi="仿宋" w:eastAsia="仿宋" w:cs="宋体"/>
                <w:bCs/>
                <w:color w:val="auto"/>
                <w:sz w:val="18"/>
                <w:szCs w:val="18"/>
                <w:highlight w:val="none"/>
              </w:rPr>
            </w:pPr>
          </w:p>
        </w:tc>
        <w:tc>
          <w:tcPr>
            <w:tcW w:w="49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ascii="仿宋" w:hAnsi="仿宋" w:eastAsia="仿宋" w:cs="宋体"/>
                <w:bCs/>
                <w:color w:val="auto"/>
                <w:sz w:val="18"/>
                <w:szCs w:val="18"/>
                <w:highlight w:val="none"/>
              </w:rPr>
            </w:pPr>
          </w:p>
        </w:tc>
        <w:tc>
          <w:tcPr>
            <w:tcW w:w="1486"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ascii="仿宋" w:hAnsi="仿宋" w:eastAsia="仿宋"/>
                <w:color w:val="auto"/>
                <w:sz w:val="18"/>
                <w:szCs w:val="18"/>
                <w:highlight w:val="none"/>
              </w:rPr>
            </w:pPr>
            <w:r>
              <w:rPr>
                <w:rFonts w:hint="eastAsia" w:ascii="仿宋" w:hAnsi="仿宋" w:eastAsia="仿宋"/>
                <w:color w:val="auto"/>
                <w:sz w:val="18"/>
                <w:szCs w:val="18"/>
                <w:highlight w:val="none"/>
              </w:rPr>
              <w:t>2</w:t>
            </w: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olor w:val="auto"/>
                <w:sz w:val="18"/>
                <w:szCs w:val="18"/>
                <w:highlight w:val="none"/>
              </w:rPr>
            </w:pP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olor w:val="auto"/>
                <w:sz w:val="18"/>
                <w:szCs w:val="18"/>
                <w:highlight w:val="none"/>
              </w:rPr>
            </w:pP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olor w:val="auto"/>
                <w:sz w:val="18"/>
                <w:szCs w:val="18"/>
                <w:highlight w:val="none"/>
              </w:rPr>
            </w:pP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宋体"/>
                <w:bCs/>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8" w:hRule="atLeast"/>
          <w:jc w:val="center"/>
        </w:trPr>
        <w:tc>
          <w:tcPr>
            <w:tcW w:w="473" w:type="dxa"/>
            <w:vMerge w:val="continue"/>
            <w:tcBorders>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534" w:type="dxa"/>
            <w:vMerge w:val="continue"/>
            <w:tcBorders>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220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cs="仿宋" w:asciiTheme="minorEastAsia" w:hAnsiTheme="minorEastAsia"/>
                <w:color w:val="auto"/>
                <w:sz w:val="18"/>
                <w:szCs w:val="18"/>
                <w:highlight w:val="none"/>
              </w:rPr>
            </w:pPr>
            <w:r>
              <w:rPr>
                <w:rFonts w:hint="eastAsia" w:asciiTheme="minorEastAsia" w:hAnsiTheme="minorEastAsia"/>
                <w:color w:val="auto"/>
                <w:sz w:val="18"/>
                <w:szCs w:val="18"/>
                <w:highlight w:val="none"/>
              </w:rPr>
              <w:t>公共通识选修</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olor w:val="auto"/>
                <w:sz w:val="18"/>
                <w:szCs w:val="18"/>
                <w:highlight w:val="none"/>
              </w:rPr>
            </w:pPr>
            <w:r>
              <w:rPr>
                <w:rFonts w:hint="eastAsia" w:ascii="仿宋" w:hAnsi="仿宋" w:eastAsia="仿宋"/>
                <w:color w:val="auto"/>
                <w:sz w:val="18"/>
                <w:szCs w:val="18"/>
                <w:highlight w:val="none"/>
              </w:rPr>
              <w:t>64</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olor w:val="auto"/>
                <w:sz w:val="18"/>
                <w:szCs w:val="18"/>
                <w:highlight w:val="none"/>
              </w:rPr>
            </w:pPr>
            <w:r>
              <w:rPr>
                <w:rFonts w:hint="eastAsia" w:ascii="仿宋" w:hAnsi="仿宋" w:eastAsia="仿宋"/>
                <w:color w:val="auto"/>
                <w:sz w:val="18"/>
                <w:szCs w:val="18"/>
                <w:highlight w:val="none"/>
              </w:rPr>
              <w:t>0</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olor w:val="auto"/>
                <w:sz w:val="18"/>
                <w:szCs w:val="18"/>
                <w:highlight w:val="none"/>
              </w:rPr>
            </w:pPr>
            <w:r>
              <w:rPr>
                <w:rFonts w:hint="eastAsia" w:ascii="仿宋" w:hAnsi="仿宋" w:eastAsia="仿宋"/>
                <w:color w:val="auto"/>
                <w:sz w:val="18"/>
                <w:szCs w:val="18"/>
                <w:highlight w:val="none"/>
              </w:rPr>
              <w:t>4</w:t>
            </w:r>
          </w:p>
        </w:tc>
        <w:tc>
          <w:tcPr>
            <w:tcW w:w="48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ascii="仿宋" w:hAnsi="仿宋" w:eastAsia="仿宋" w:cs="宋体"/>
                <w:bCs/>
                <w:color w:val="auto"/>
                <w:sz w:val="18"/>
                <w:szCs w:val="18"/>
                <w:highlight w:val="none"/>
              </w:rPr>
            </w:pPr>
          </w:p>
        </w:tc>
        <w:tc>
          <w:tcPr>
            <w:tcW w:w="49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ascii="仿宋" w:hAnsi="仿宋" w:eastAsia="仿宋" w:cs="宋体"/>
                <w:bCs/>
                <w:color w:val="auto"/>
                <w:sz w:val="18"/>
                <w:szCs w:val="18"/>
                <w:highlight w:val="none"/>
              </w:rPr>
            </w:pPr>
          </w:p>
        </w:tc>
        <w:tc>
          <w:tcPr>
            <w:tcW w:w="49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ascii="仿宋" w:hAnsi="仿宋" w:eastAsia="仿宋" w:cs="宋体"/>
                <w:bCs/>
                <w:color w:val="auto"/>
                <w:sz w:val="18"/>
                <w:szCs w:val="18"/>
                <w:highlight w:val="none"/>
              </w:rPr>
            </w:pPr>
          </w:p>
        </w:tc>
        <w:tc>
          <w:tcPr>
            <w:tcW w:w="1486"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ascii="仿宋" w:hAnsi="仿宋" w:eastAsia="仿宋"/>
                <w:color w:val="auto"/>
                <w:sz w:val="18"/>
                <w:szCs w:val="18"/>
                <w:highlight w:val="none"/>
              </w:rPr>
            </w:pPr>
            <w:r>
              <w:rPr>
                <w:rFonts w:hint="eastAsia" w:ascii="仿宋" w:hAnsi="仿宋" w:eastAsia="仿宋"/>
                <w:color w:val="auto"/>
                <w:sz w:val="18"/>
                <w:szCs w:val="18"/>
                <w:highlight w:val="none"/>
              </w:rPr>
              <w:t>2</w:t>
            </w:r>
          </w:p>
        </w:tc>
        <w:tc>
          <w:tcPr>
            <w:tcW w:w="1495"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olor w:val="auto"/>
                <w:sz w:val="18"/>
                <w:szCs w:val="18"/>
                <w:highlight w:val="none"/>
              </w:rPr>
            </w:pPr>
            <w:r>
              <w:rPr>
                <w:rFonts w:hint="eastAsia" w:ascii="仿宋" w:hAnsi="仿宋" w:eastAsia="仿宋"/>
                <w:color w:val="auto"/>
                <w:sz w:val="18"/>
                <w:szCs w:val="18"/>
                <w:highlight w:val="none"/>
              </w:rPr>
              <w:t>2</w:t>
            </w: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宋体"/>
                <w:bCs/>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7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534" w:type="dxa"/>
            <w:tcBorders>
              <w:left w:val="single" w:color="auto" w:sz="4" w:space="0"/>
              <w:right w:val="single" w:color="auto" w:sz="4" w:space="0"/>
            </w:tcBorders>
            <w:vAlign w:val="center"/>
          </w:tcPr>
          <w:p>
            <w:pPr>
              <w:widowControl/>
              <w:spacing w:line="240" w:lineRule="exact"/>
              <w:textAlignment w:val="center"/>
              <w:rPr>
                <w:rFonts w:ascii="仿宋" w:hAnsi="仿宋" w:eastAsia="仿宋" w:cs="仿宋"/>
                <w:color w:val="auto"/>
                <w:sz w:val="24"/>
                <w:highlight w:val="none"/>
              </w:rPr>
            </w:pPr>
          </w:p>
        </w:tc>
        <w:tc>
          <w:tcPr>
            <w:tcW w:w="220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ascii="仿宋" w:hAnsi="仿宋" w:eastAsia="仿宋" w:cs="仿宋"/>
                <w:color w:val="auto"/>
                <w:szCs w:val="21"/>
                <w:highlight w:val="none"/>
              </w:rPr>
            </w:pPr>
            <w:r>
              <w:rPr>
                <w:rFonts w:hint="eastAsia" w:ascii="仿宋" w:hAnsi="仿宋" w:eastAsia="仿宋"/>
                <w:b/>
                <w:bCs/>
                <w:color w:val="auto"/>
                <w:szCs w:val="21"/>
                <w:highlight w:val="none"/>
              </w:rPr>
              <w:t>小计</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宋体"/>
                <w:bCs/>
                <w:color w:val="auto"/>
                <w:szCs w:val="21"/>
                <w:highlight w:val="none"/>
              </w:rPr>
            </w:pPr>
            <w:r>
              <w:rPr>
                <w:rFonts w:hint="eastAsia" w:ascii="仿宋" w:hAnsi="仿宋" w:eastAsia="仿宋"/>
                <w:b/>
                <w:bCs/>
                <w:color w:val="auto"/>
                <w:szCs w:val="21"/>
                <w:highlight w:val="none"/>
              </w:rPr>
              <w:t>160</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宋体"/>
                <w:b/>
                <w:color w:val="auto"/>
                <w:szCs w:val="21"/>
                <w:highlight w:val="none"/>
              </w:rPr>
            </w:pPr>
            <w:r>
              <w:rPr>
                <w:rFonts w:hint="eastAsia" w:ascii="仿宋" w:hAnsi="仿宋" w:eastAsia="仿宋" w:cs="宋体"/>
                <w:b/>
                <w:color w:val="auto"/>
                <w:szCs w:val="21"/>
                <w:highlight w:val="none"/>
              </w:rPr>
              <w:t>16</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宋体"/>
                <w:bCs/>
                <w:color w:val="auto"/>
                <w:szCs w:val="21"/>
                <w:highlight w:val="none"/>
              </w:rPr>
            </w:pPr>
            <w:r>
              <w:rPr>
                <w:rFonts w:ascii="仿宋" w:hAnsi="仿宋" w:eastAsia="仿宋"/>
                <w:b/>
                <w:bCs/>
                <w:color w:val="auto"/>
                <w:szCs w:val="21"/>
                <w:highlight w:val="none"/>
              </w:rPr>
              <w:t>10</w:t>
            </w:r>
          </w:p>
        </w:tc>
        <w:tc>
          <w:tcPr>
            <w:tcW w:w="48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ascii="仿宋" w:hAnsi="仿宋" w:eastAsia="仿宋" w:cs="宋体"/>
                <w:bCs/>
                <w:color w:val="auto"/>
                <w:szCs w:val="21"/>
                <w:highlight w:val="none"/>
              </w:rPr>
            </w:pPr>
            <w:r>
              <w:rPr>
                <w:rFonts w:hint="eastAsia" w:ascii="仿宋" w:hAnsi="仿宋" w:eastAsia="仿宋"/>
                <w:b/>
                <w:bCs/>
                <w:color w:val="auto"/>
                <w:szCs w:val="21"/>
                <w:highlight w:val="none"/>
              </w:rPr>
              <w:t>0</w:t>
            </w:r>
          </w:p>
        </w:tc>
        <w:tc>
          <w:tcPr>
            <w:tcW w:w="49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ascii="仿宋" w:hAnsi="仿宋" w:eastAsia="仿宋" w:cs="宋体"/>
                <w:bCs/>
                <w:color w:val="auto"/>
                <w:szCs w:val="21"/>
                <w:highlight w:val="none"/>
              </w:rPr>
            </w:pPr>
            <w:r>
              <w:rPr>
                <w:rFonts w:hint="eastAsia" w:ascii="仿宋" w:hAnsi="仿宋" w:eastAsia="仿宋"/>
                <w:b/>
                <w:bCs/>
                <w:color w:val="auto"/>
                <w:szCs w:val="21"/>
                <w:highlight w:val="none"/>
              </w:rPr>
              <w:t>0</w:t>
            </w:r>
          </w:p>
        </w:tc>
        <w:tc>
          <w:tcPr>
            <w:tcW w:w="49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ascii="仿宋" w:hAnsi="仿宋" w:eastAsia="仿宋" w:cs="宋体"/>
                <w:bCs/>
                <w:color w:val="auto"/>
                <w:szCs w:val="21"/>
                <w:highlight w:val="none"/>
              </w:rPr>
            </w:pPr>
            <w:r>
              <w:rPr>
                <w:rFonts w:hint="eastAsia" w:ascii="仿宋" w:hAnsi="仿宋" w:eastAsia="仿宋"/>
                <w:b/>
                <w:bCs/>
                <w:color w:val="auto"/>
                <w:szCs w:val="21"/>
                <w:highlight w:val="none"/>
              </w:rPr>
              <w:t>0</w:t>
            </w:r>
          </w:p>
        </w:tc>
        <w:tc>
          <w:tcPr>
            <w:tcW w:w="49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ascii="仿宋" w:hAnsi="仿宋" w:eastAsia="仿宋" w:cs="宋体"/>
                <w:bCs/>
                <w:color w:val="auto"/>
                <w:szCs w:val="21"/>
                <w:highlight w:val="none"/>
              </w:rPr>
            </w:pPr>
            <w:r>
              <w:rPr>
                <w:rFonts w:hint="eastAsia" w:ascii="仿宋" w:hAnsi="仿宋" w:eastAsia="仿宋"/>
                <w:b/>
                <w:bCs/>
                <w:color w:val="auto"/>
                <w:szCs w:val="21"/>
                <w:highlight w:val="none"/>
              </w:rPr>
              <w:t>6</w:t>
            </w:r>
          </w:p>
        </w:tc>
        <w:tc>
          <w:tcPr>
            <w:tcW w:w="49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ascii="仿宋" w:hAnsi="仿宋" w:eastAsia="仿宋" w:cs="宋体"/>
                <w:bCs/>
                <w:color w:val="auto"/>
                <w:szCs w:val="21"/>
                <w:highlight w:val="none"/>
              </w:rPr>
            </w:pPr>
            <w:r>
              <w:rPr>
                <w:rFonts w:hint="eastAsia" w:ascii="仿宋" w:hAnsi="仿宋" w:eastAsia="仿宋"/>
                <w:b/>
                <w:bCs/>
                <w:color w:val="auto"/>
                <w:szCs w:val="21"/>
                <w:highlight w:val="none"/>
              </w:rPr>
              <w:t>6</w:t>
            </w:r>
          </w:p>
        </w:tc>
        <w:tc>
          <w:tcPr>
            <w:tcW w:w="49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ascii="仿宋" w:hAnsi="仿宋" w:eastAsia="仿宋" w:cs="宋体"/>
                <w:bCs/>
                <w:color w:val="auto"/>
                <w:szCs w:val="21"/>
                <w:highlight w:val="none"/>
              </w:rPr>
            </w:pPr>
            <w:r>
              <w:rPr>
                <w:rFonts w:hint="eastAsia" w:ascii="仿宋" w:hAnsi="仿宋" w:eastAsia="仿宋"/>
                <w:b/>
                <w:bCs/>
                <w:color w:val="auto"/>
                <w:szCs w:val="21"/>
                <w:highlight w:val="none"/>
              </w:rPr>
              <w:t>4</w:t>
            </w:r>
          </w:p>
        </w:tc>
        <w:tc>
          <w:tcPr>
            <w:tcW w:w="4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宋体"/>
                <w:bCs/>
                <w:color w:val="auto"/>
                <w:szCs w:val="21"/>
                <w:highlight w:val="none"/>
              </w:rPr>
            </w:pPr>
            <w:r>
              <w:rPr>
                <w:rFonts w:hint="eastAsia" w:ascii="仿宋" w:hAnsi="仿宋" w:eastAsia="仿宋"/>
                <w:b/>
                <w:bCs/>
                <w:color w:val="auto"/>
                <w:szCs w:val="21"/>
                <w:highlight w:val="none"/>
              </w:rPr>
              <w:t>2</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宋体"/>
                <w:bCs/>
                <w:color w:val="auto"/>
                <w:szCs w:val="21"/>
                <w:highlight w:val="none"/>
              </w:rPr>
            </w:pPr>
            <w:r>
              <w:rPr>
                <w:rFonts w:hint="eastAsia" w:ascii="仿宋" w:hAnsi="仿宋" w:eastAsia="仿宋"/>
                <w:b/>
                <w:bCs/>
                <w:color w:val="auto"/>
                <w:szCs w:val="21"/>
                <w:highlight w:val="none"/>
              </w:rPr>
              <w:t>2</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宋体"/>
                <w:bCs/>
                <w:color w:val="auto"/>
                <w:szCs w:val="21"/>
                <w:highlight w:val="none"/>
              </w:rPr>
            </w:pPr>
            <w:r>
              <w:rPr>
                <w:rFonts w:hint="eastAsia" w:ascii="仿宋" w:hAnsi="仿宋" w:eastAsia="仿宋"/>
                <w:b/>
                <w:bCs/>
                <w:color w:val="auto"/>
                <w:szCs w:val="21"/>
                <w:highlight w:val="none"/>
              </w:rPr>
              <w:t>2</w:t>
            </w:r>
          </w:p>
        </w:tc>
        <w:tc>
          <w:tcPr>
            <w:tcW w:w="5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ascii="仿宋" w:hAnsi="仿宋" w:eastAsia="仿宋" w:cs="宋体"/>
                <w:bCs/>
                <w:color w:val="auto"/>
                <w:szCs w:val="21"/>
                <w:highlight w:val="none"/>
              </w:rPr>
            </w:pPr>
            <w:r>
              <w:rPr>
                <w:rFonts w:hint="eastAsia" w:ascii="仿宋" w:hAnsi="仿宋" w:eastAsia="仿宋"/>
                <w:b/>
                <w:bCs/>
                <w:color w:val="auto"/>
                <w:szCs w:val="21"/>
                <w:highlight w:val="none"/>
              </w:rPr>
              <w:t>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24" w:hRule="atLeast"/>
          <w:jc w:val="center"/>
        </w:trPr>
        <w:tc>
          <w:tcPr>
            <w:tcW w:w="3213"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cs="仿宋" w:asciiTheme="minorEastAsia" w:hAnsiTheme="minorEastAsia"/>
                <w:b/>
                <w:color w:val="auto"/>
                <w:szCs w:val="21"/>
                <w:highlight w:val="none"/>
              </w:rPr>
            </w:pPr>
            <w:r>
              <w:rPr>
                <w:rFonts w:hint="eastAsia" w:cs="仿宋" w:asciiTheme="minorEastAsia" w:hAnsiTheme="minorEastAsia"/>
                <w:b/>
                <w:color w:val="auto"/>
                <w:szCs w:val="21"/>
                <w:highlight w:val="none"/>
              </w:rPr>
              <w:t>周学时</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cs="仿宋" w:asciiTheme="minorEastAsia" w:hAnsiTheme="minorEastAsia"/>
                <w:b/>
                <w:color w:val="auto"/>
                <w:szCs w:val="21"/>
                <w:highlight w:val="none"/>
              </w:rPr>
            </w:pP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cs="仿宋" w:asciiTheme="minorEastAsia" w:hAnsiTheme="minorEastAsia"/>
                <w:b/>
                <w:color w:val="auto"/>
                <w:szCs w:val="21"/>
                <w:highlight w:val="none"/>
              </w:rPr>
            </w:pP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cs="仿宋" w:asciiTheme="minorEastAsia" w:hAnsiTheme="minorEastAsia"/>
                <w:b/>
                <w:color w:val="auto"/>
                <w:szCs w:val="21"/>
                <w:highlight w:val="none"/>
              </w:rPr>
            </w:pPr>
          </w:p>
        </w:tc>
        <w:tc>
          <w:tcPr>
            <w:tcW w:w="48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cs="仿宋" w:asciiTheme="minorEastAsia" w:hAnsiTheme="minorEastAsia"/>
                <w:b/>
                <w:color w:val="auto"/>
                <w:szCs w:val="21"/>
                <w:highlight w:val="none"/>
              </w:rPr>
            </w:pPr>
            <w:r>
              <w:rPr>
                <w:rFonts w:asciiTheme="minorEastAsia" w:hAnsiTheme="minorEastAsia"/>
                <w:b/>
                <w:color w:val="auto"/>
                <w:szCs w:val="21"/>
                <w:highlight w:val="none"/>
              </w:rPr>
              <w:t>27</w:t>
            </w:r>
          </w:p>
        </w:tc>
        <w:tc>
          <w:tcPr>
            <w:tcW w:w="49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cs="仿宋" w:asciiTheme="minorEastAsia" w:hAnsiTheme="minorEastAsia"/>
                <w:b/>
                <w:color w:val="auto"/>
                <w:szCs w:val="21"/>
                <w:highlight w:val="none"/>
              </w:rPr>
            </w:pPr>
            <w:r>
              <w:rPr>
                <w:rFonts w:asciiTheme="minorEastAsia" w:hAnsiTheme="minorEastAsia"/>
                <w:b/>
                <w:color w:val="auto"/>
                <w:szCs w:val="21"/>
                <w:highlight w:val="none"/>
              </w:rPr>
              <w:t>30</w:t>
            </w:r>
          </w:p>
        </w:tc>
        <w:tc>
          <w:tcPr>
            <w:tcW w:w="49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cs="仿宋" w:asciiTheme="minorEastAsia" w:hAnsiTheme="minorEastAsia"/>
                <w:b/>
                <w:color w:val="auto"/>
                <w:szCs w:val="21"/>
                <w:highlight w:val="none"/>
              </w:rPr>
            </w:pPr>
            <w:r>
              <w:rPr>
                <w:rFonts w:hint="eastAsia" w:asciiTheme="minorEastAsia" w:hAnsiTheme="minorEastAsia"/>
                <w:b/>
                <w:color w:val="auto"/>
                <w:szCs w:val="21"/>
                <w:highlight w:val="none"/>
              </w:rPr>
              <w:t>3</w:t>
            </w:r>
            <w:r>
              <w:rPr>
                <w:rFonts w:asciiTheme="minorEastAsia" w:hAnsiTheme="minorEastAsia"/>
                <w:b/>
                <w:color w:val="auto"/>
                <w:szCs w:val="21"/>
                <w:highlight w:val="none"/>
              </w:rPr>
              <w:t>3</w:t>
            </w:r>
          </w:p>
        </w:tc>
        <w:tc>
          <w:tcPr>
            <w:tcW w:w="49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cs="仿宋" w:asciiTheme="minorEastAsia" w:hAnsiTheme="minorEastAsia"/>
                <w:b/>
                <w:color w:val="auto"/>
                <w:szCs w:val="21"/>
                <w:highlight w:val="none"/>
              </w:rPr>
            </w:pPr>
            <w:r>
              <w:rPr>
                <w:rFonts w:hint="eastAsia" w:asciiTheme="minorEastAsia" w:hAnsiTheme="minorEastAsia"/>
                <w:b/>
                <w:color w:val="auto"/>
                <w:szCs w:val="21"/>
                <w:highlight w:val="none"/>
              </w:rPr>
              <w:t>3</w:t>
            </w:r>
            <w:r>
              <w:rPr>
                <w:rFonts w:asciiTheme="minorEastAsia" w:hAnsiTheme="minorEastAsia"/>
                <w:b/>
                <w:color w:val="auto"/>
                <w:szCs w:val="21"/>
                <w:highlight w:val="none"/>
              </w:rPr>
              <w:t>3</w:t>
            </w:r>
            <w:r>
              <w:rPr>
                <w:rFonts w:hint="eastAsia" w:asciiTheme="minorEastAsia" w:hAnsiTheme="minorEastAsia"/>
                <w:b/>
                <w:color w:val="auto"/>
                <w:szCs w:val="21"/>
                <w:highlight w:val="none"/>
              </w:rPr>
              <w:t>+4</w:t>
            </w:r>
          </w:p>
        </w:tc>
        <w:tc>
          <w:tcPr>
            <w:tcW w:w="49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cs="仿宋" w:asciiTheme="minorEastAsia" w:hAnsiTheme="minorEastAsia"/>
                <w:b/>
                <w:color w:val="auto"/>
                <w:szCs w:val="21"/>
                <w:highlight w:val="none"/>
              </w:rPr>
            </w:pPr>
            <w:r>
              <w:rPr>
                <w:rFonts w:asciiTheme="minorEastAsia" w:hAnsiTheme="minorEastAsia"/>
                <w:b/>
                <w:color w:val="auto"/>
                <w:szCs w:val="21"/>
                <w:highlight w:val="none"/>
              </w:rPr>
              <w:t>27</w:t>
            </w:r>
            <w:r>
              <w:rPr>
                <w:rFonts w:hint="eastAsia" w:asciiTheme="minorEastAsia" w:hAnsiTheme="minorEastAsia"/>
                <w:b/>
                <w:color w:val="auto"/>
                <w:szCs w:val="21"/>
                <w:highlight w:val="none"/>
              </w:rPr>
              <w:t>+4</w:t>
            </w:r>
          </w:p>
        </w:tc>
        <w:tc>
          <w:tcPr>
            <w:tcW w:w="49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cs="仿宋" w:asciiTheme="minorEastAsia" w:hAnsiTheme="minorEastAsia"/>
                <w:b/>
                <w:color w:val="auto"/>
                <w:szCs w:val="21"/>
                <w:highlight w:val="none"/>
              </w:rPr>
            </w:pPr>
            <w:r>
              <w:rPr>
                <w:rFonts w:asciiTheme="minorEastAsia" w:hAnsiTheme="minorEastAsia"/>
                <w:b/>
                <w:color w:val="auto"/>
                <w:szCs w:val="21"/>
                <w:highlight w:val="none"/>
              </w:rPr>
              <w:t>22</w:t>
            </w:r>
            <w:r>
              <w:rPr>
                <w:rFonts w:hint="eastAsia" w:asciiTheme="minorEastAsia" w:hAnsiTheme="minorEastAsia"/>
                <w:b/>
                <w:color w:val="auto"/>
                <w:szCs w:val="21"/>
                <w:highlight w:val="none"/>
              </w:rPr>
              <w:t>+4</w:t>
            </w:r>
          </w:p>
        </w:tc>
        <w:tc>
          <w:tcPr>
            <w:tcW w:w="49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cs="仿宋" w:asciiTheme="minorEastAsia" w:hAnsiTheme="minorEastAsia"/>
                <w:b/>
                <w:color w:val="auto"/>
                <w:szCs w:val="21"/>
                <w:highlight w:val="none"/>
              </w:rPr>
            </w:pPr>
            <w:r>
              <w:rPr>
                <w:rFonts w:asciiTheme="minorEastAsia" w:hAnsiTheme="minorEastAsia"/>
                <w:b/>
                <w:color w:val="auto"/>
                <w:szCs w:val="21"/>
                <w:highlight w:val="none"/>
              </w:rPr>
              <w:t>33</w:t>
            </w:r>
            <w:r>
              <w:rPr>
                <w:rFonts w:hint="eastAsia" w:asciiTheme="minorEastAsia" w:hAnsiTheme="minorEastAsia"/>
                <w:b/>
                <w:color w:val="auto"/>
                <w:szCs w:val="21"/>
                <w:highlight w:val="none"/>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cs="仿宋" w:asciiTheme="minorEastAsia" w:hAnsiTheme="minorEastAsia"/>
                <w:b/>
                <w:color w:val="auto"/>
                <w:szCs w:val="21"/>
                <w:highlight w:val="none"/>
              </w:rPr>
            </w:pPr>
            <w:r>
              <w:rPr>
                <w:rFonts w:asciiTheme="minorEastAsia" w:hAnsiTheme="minorEastAsia"/>
                <w:b/>
                <w:color w:val="auto"/>
                <w:szCs w:val="21"/>
                <w:highlight w:val="none"/>
              </w:rPr>
              <w:t>31</w:t>
            </w:r>
            <w:r>
              <w:rPr>
                <w:rFonts w:hint="eastAsia" w:asciiTheme="minorEastAsia" w:hAnsiTheme="minorEastAsia"/>
                <w:b/>
                <w:color w:val="auto"/>
                <w:szCs w:val="21"/>
                <w:highlight w:val="none"/>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cs="仿宋" w:asciiTheme="minorEastAsia" w:hAnsiTheme="minorEastAsia"/>
                <w:b/>
                <w:color w:val="auto"/>
                <w:szCs w:val="21"/>
                <w:highlight w:val="none"/>
              </w:rPr>
            </w:pPr>
            <w:r>
              <w:rPr>
                <w:rFonts w:hint="eastAsia" w:asciiTheme="minorEastAsia" w:hAnsiTheme="minorEastAsia"/>
                <w:b/>
                <w:color w:val="auto"/>
                <w:szCs w:val="21"/>
                <w:highlight w:val="none"/>
              </w:rPr>
              <w:t>1</w:t>
            </w:r>
            <w:r>
              <w:rPr>
                <w:rFonts w:asciiTheme="minorEastAsia" w:hAnsiTheme="minorEastAsia"/>
                <w:b/>
                <w:color w:val="auto"/>
                <w:szCs w:val="21"/>
                <w:highlight w:val="none"/>
              </w:rPr>
              <w:t>7</w:t>
            </w:r>
            <w:r>
              <w:rPr>
                <w:rFonts w:hint="eastAsia" w:asciiTheme="minorEastAsia" w:hAnsiTheme="minorEastAsia"/>
                <w:b/>
                <w:color w:val="auto"/>
                <w:szCs w:val="21"/>
                <w:highlight w:val="none"/>
              </w:rPr>
              <w:t>+2</w:t>
            </w:r>
          </w:p>
        </w:tc>
        <w:tc>
          <w:tcPr>
            <w:tcW w:w="5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cs="仿宋" w:asciiTheme="minorEastAsia" w:hAnsiTheme="minorEastAsia"/>
                <w:b/>
                <w:color w:val="auto"/>
                <w:szCs w:val="21"/>
                <w:highlight w:val="none"/>
              </w:rPr>
            </w:pPr>
            <w:r>
              <w:rPr>
                <w:rFonts w:hint="eastAsia" w:asciiTheme="minorEastAsia" w:hAnsiTheme="minorEastAsia"/>
                <w:b/>
                <w:color w:val="auto"/>
                <w:szCs w:val="21"/>
                <w:highlight w:val="none"/>
              </w:rPr>
              <w:t>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24" w:hRule="atLeast"/>
          <w:jc w:val="center"/>
        </w:trPr>
        <w:tc>
          <w:tcPr>
            <w:tcW w:w="3213"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cs="仿宋" w:asciiTheme="minorEastAsia" w:hAnsiTheme="minorEastAsia"/>
                <w:bCs/>
                <w:color w:val="auto"/>
                <w:szCs w:val="21"/>
                <w:highlight w:val="none"/>
              </w:rPr>
            </w:pPr>
            <w:r>
              <w:rPr>
                <w:rFonts w:hint="eastAsia" w:cs="仿宋" w:asciiTheme="minorEastAsia" w:hAnsiTheme="minorEastAsia"/>
                <w:bCs/>
                <w:color w:val="auto"/>
                <w:szCs w:val="21"/>
                <w:highlight w:val="none"/>
              </w:rPr>
              <w:t>合计</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cs="仿宋" w:asciiTheme="minorEastAsia" w:hAnsiTheme="minorEastAsia"/>
                <w:bCs/>
                <w:color w:val="auto"/>
                <w:szCs w:val="21"/>
                <w:highlight w:val="none"/>
              </w:rPr>
            </w:pPr>
            <w:r>
              <w:rPr>
                <w:rFonts w:asciiTheme="minorEastAsia" w:hAnsiTheme="minorEastAsia"/>
                <w:bCs/>
                <w:color w:val="auto"/>
                <w:szCs w:val="21"/>
                <w:highlight w:val="none"/>
              </w:rPr>
              <w:t>4968</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cs="仿宋" w:asciiTheme="minorEastAsia" w:hAnsiTheme="minorEastAsia"/>
                <w:bCs/>
                <w:color w:val="auto"/>
                <w:szCs w:val="21"/>
                <w:highlight w:val="none"/>
              </w:rPr>
            </w:pPr>
            <w:r>
              <w:rPr>
                <w:rFonts w:hint="eastAsia" w:asciiTheme="minorEastAsia" w:hAnsiTheme="minorEastAsia"/>
                <w:bCs/>
                <w:color w:val="auto"/>
                <w:szCs w:val="21"/>
                <w:highlight w:val="none"/>
              </w:rPr>
              <w:t>2</w:t>
            </w:r>
            <w:r>
              <w:rPr>
                <w:rFonts w:asciiTheme="minorEastAsia" w:hAnsiTheme="minorEastAsia"/>
                <w:bCs/>
                <w:color w:val="auto"/>
                <w:szCs w:val="21"/>
                <w:highlight w:val="none"/>
              </w:rPr>
              <w:t>542</w:t>
            </w:r>
          </w:p>
        </w:tc>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cs="仿宋" w:asciiTheme="minorEastAsia" w:hAnsiTheme="minorEastAsia"/>
                <w:bCs/>
                <w:color w:val="auto"/>
                <w:szCs w:val="21"/>
                <w:highlight w:val="none"/>
              </w:rPr>
            </w:pPr>
            <w:r>
              <w:rPr>
                <w:rFonts w:hint="eastAsia" w:asciiTheme="minorEastAsia" w:hAnsiTheme="minorEastAsia"/>
                <w:bCs/>
                <w:color w:val="auto"/>
                <w:szCs w:val="21"/>
                <w:highlight w:val="none"/>
              </w:rPr>
              <w:t>28</w:t>
            </w:r>
            <w:r>
              <w:rPr>
                <w:rFonts w:asciiTheme="minorEastAsia" w:hAnsiTheme="minorEastAsia"/>
                <w:bCs/>
                <w:color w:val="auto"/>
                <w:szCs w:val="21"/>
                <w:highlight w:val="none"/>
              </w:rPr>
              <w:t>1</w:t>
            </w:r>
          </w:p>
        </w:tc>
        <w:tc>
          <w:tcPr>
            <w:tcW w:w="4959" w:type="dxa"/>
            <w:gridSpan w:val="10"/>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textAlignment w:val="center"/>
              <w:rPr>
                <w:rFonts w:ascii="仿宋" w:hAnsi="仿宋" w:eastAsia="仿宋" w:cs="仿宋"/>
                <w:color w:val="auto"/>
                <w:sz w:val="24"/>
                <w:highlight w:val="none"/>
              </w:rPr>
            </w:pPr>
          </w:p>
        </w:tc>
      </w:tr>
    </w:tbl>
    <w:p>
      <w:pPr>
        <w:rPr>
          <w:rFonts w:ascii="Times New Roman" w:hAnsi="Times New Roman" w:eastAsia="宋体" w:cs="Times New Roman"/>
          <w:color w:val="auto"/>
          <w:szCs w:val="21"/>
          <w:highlight w:val="none"/>
        </w:rPr>
      </w:pPr>
    </w:p>
    <w:p>
      <w:pPr>
        <w:rPr>
          <w:rFonts w:ascii="宋体" w:hAnsi="宋体" w:eastAsia="宋体" w:cs="楷体"/>
          <w:color w:val="auto"/>
          <w:szCs w:val="21"/>
          <w:highlight w:val="none"/>
        </w:rPr>
      </w:pPr>
      <w:r>
        <w:rPr>
          <w:rFonts w:ascii="Times New Roman" w:hAnsi="Times New Roman" w:eastAsia="宋体" w:cs="Times New Roman"/>
          <w:color w:val="auto"/>
          <w:szCs w:val="21"/>
          <w:highlight w:val="none"/>
        </w:rPr>
        <w:t>注：1.</w:t>
      </w:r>
      <w:r>
        <w:rPr>
          <w:rFonts w:hint="eastAsia" w:ascii="宋体" w:hAnsi="宋体" w:eastAsia="宋体" w:cs="楷体"/>
          <w:color w:val="auto"/>
          <w:szCs w:val="21"/>
          <w:highlight w:val="none"/>
        </w:rPr>
        <w:t>*每个学期2课时的禁毒讲座；</w:t>
      </w:r>
    </w:p>
    <w:p>
      <w:pPr>
        <w:tabs>
          <w:tab w:val="left" w:pos="426"/>
        </w:tabs>
        <w:overflowPunct w:val="0"/>
        <w:adjustRightInd w:val="0"/>
        <w:ind w:left="426"/>
        <w:rPr>
          <w:rFonts w:ascii="宋体" w:hAnsi="宋体" w:eastAsia="宋体" w:cs="楷体"/>
          <w:color w:val="auto"/>
          <w:szCs w:val="21"/>
          <w:highlight w:val="none"/>
        </w:rPr>
      </w:pPr>
      <w:r>
        <w:rPr>
          <w:rFonts w:hint="eastAsia" w:ascii="宋体" w:hAnsi="宋体" w:eastAsia="宋体" w:cs="楷体"/>
          <w:color w:val="auto"/>
          <w:szCs w:val="21"/>
          <w:highlight w:val="none"/>
        </w:rPr>
        <w:t>2</w:t>
      </w:r>
      <w:r>
        <w:rPr>
          <w:rFonts w:ascii="宋体" w:hAnsi="宋体" w:eastAsia="宋体" w:cs="楷体"/>
          <w:color w:val="auto"/>
          <w:szCs w:val="21"/>
          <w:highlight w:val="none"/>
        </w:rPr>
        <w:t>.</w:t>
      </w:r>
      <w:r>
        <w:rPr>
          <w:rFonts w:hint="eastAsia" w:ascii="宋体" w:hAnsi="宋体" w:eastAsia="宋体" w:cs="楷体"/>
          <w:color w:val="auto"/>
          <w:szCs w:val="21"/>
          <w:highlight w:val="none"/>
        </w:rPr>
        <w:t>《英语》由两部分组成：前三年学段的《英语》（相当于中职学段英语）和中高职贯通期间的《高职英语》；</w:t>
      </w:r>
    </w:p>
    <w:p>
      <w:pPr>
        <w:tabs>
          <w:tab w:val="left" w:pos="312"/>
        </w:tabs>
        <w:overflowPunct w:val="0"/>
        <w:adjustRightInd w:val="0"/>
        <w:ind w:left="300" w:firstLine="105" w:firstLineChars="50"/>
        <w:rPr>
          <w:rFonts w:ascii="宋体" w:hAnsi="宋体" w:eastAsia="宋体" w:cs="楷体"/>
          <w:color w:val="auto"/>
          <w:szCs w:val="21"/>
          <w:highlight w:val="none"/>
        </w:rPr>
      </w:pPr>
      <w:r>
        <w:rPr>
          <w:rFonts w:hint="eastAsia" w:ascii="宋体" w:hAnsi="宋体" w:eastAsia="宋体" w:cs="楷体"/>
          <w:color w:val="auto"/>
          <w:szCs w:val="21"/>
          <w:highlight w:val="none"/>
        </w:rPr>
        <w:t>3</w:t>
      </w:r>
      <w:r>
        <w:rPr>
          <w:rFonts w:ascii="宋体" w:hAnsi="宋体" w:eastAsia="宋体" w:cs="楷体"/>
          <w:color w:val="auto"/>
          <w:szCs w:val="21"/>
          <w:highlight w:val="none"/>
        </w:rPr>
        <w:t>.</w:t>
      </w:r>
      <w:r>
        <w:rPr>
          <w:rFonts w:hint="eastAsia" w:ascii="仿宋" w:hAnsi="仿宋" w:eastAsia="仿宋" w:cs="仿宋"/>
          <w:color w:val="auto"/>
          <w:sz w:val="24"/>
          <w:highlight w:val="none"/>
        </w:rPr>
        <w:t xml:space="preserve"> 《数学》由两部分组成：《数学》（相当中职学段数学）和《高等数学》</w:t>
      </w:r>
      <w:r>
        <w:rPr>
          <w:rFonts w:hint="eastAsia" w:ascii="宋体" w:hAnsi="宋体" w:eastAsia="宋体" w:cs="楷体"/>
          <w:color w:val="auto"/>
          <w:szCs w:val="21"/>
          <w:highlight w:val="none"/>
        </w:rPr>
        <w:t>；</w:t>
      </w:r>
    </w:p>
    <w:p>
      <w:pPr>
        <w:tabs>
          <w:tab w:val="left" w:pos="312"/>
        </w:tabs>
        <w:overflowPunct w:val="0"/>
        <w:adjustRightInd w:val="0"/>
        <w:ind w:left="300" w:firstLine="105" w:firstLineChars="50"/>
        <w:rPr>
          <w:rFonts w:ascii="宋体" w:hAnsi="宋体" w:eastAsia="宋体" w:cs="Times New Roman"/>
          <w:color w:val="auto"/>
          <w:szCs w:val="21"/>
          <w:highlight w:val="none"/>
        </w:rPr>
      </w:pPr>
      <w:r>
        <w:rPr>
          <w:rFonts w:ascii="宋体" w:hAnsi="宋体" w:eastAsia="宋体" w:cs="Segoe UI Symbol"/>
          <w:color w:val="auto"/>
          <w:kern w:val="0"/>
          <w:szCs w:val="21"/>
          <w:highlight w:val="none"/>
        </w:rPr>
        <w:t>4.★</w:t>
      </w:r>
      <w:r>
        <w:rPr>
          <w:rFonts w:ascii="宋体" w:hAnsi="宋体" w:eastAsia="宋体" w:cs="Times New Roman"/>
          <w:color w:val="auto"/>
          <w:szCs w:val="21"/>
          <w:highlight w:val="none"/>
        </w:rPr>
        <w:t>所示为专业核心课程</w:t>
      </w:r>
      <w:r>
        <w:rPr>
          <w:rFonts w:hint="eastAsia" w:ascii="宋体" w:hAnsi="宋体" w:eastAsia="宋体" w:cs="Times New Roman"/>
          <w:color w:val="auto"/>
          <w:szCs w:val="21"/>
          <w:highlight w:val="none"/>
        </w:rPr>
        <w:t>；</w:t>
      </w:r>
    </w:p>
    <w:p>
      <w:pPr>
        <w:tabs>
          <w:tab w:val="left" w:pos="312"/>
        </w:tabs>
        <w:overflowPunct w:val="0"/>
        <w:adjustRightInd w:val="0"/>
        <w:ind w:left="300" w:firstLine="105" w:firstLineChars="5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5</w:t>
      </w:r>
      <w:r>
        <w:rPr>
          <w:rFonts w:ascii="宋体" w:hAnsi="宋体" w:eastAsia="宋体" w:cs="Times New Roman"/>
          <w:color w:val="auto"/>
          <w:szCs w:val="21"/>
          <w:highlight w:val="none"/>
        </w:rPr>
        <w:t>.</w:t>
      </w:r>
      <w:r>
        <w:rPr>
          <w:rFonts w:hint="eastAsia" w:asciiTheme="majorEastAsia" w:hAnsiTheme="majorEastAsia" w:eastAsiaTheme="majorEastAsia" w:cstheme="majorEastAsia"/>
          <w:color w:val="auto"/>
          <w:szCs w:val="21"/>
          <w:highlight w:val="none"/>
        </w:rPr>
        <w:t xml:space="preserve"> 本表按照1学分16课时计算。</w:t>
      </w:r>
    </w:p>
    <w:p>
      <w:pPr>
        <w:pStyle w:val="3"/>
        <w:widowControl/>
        <w:autoSpaceDE/>
        <w:autoSpaceDN/>
        <w:adjustRightInd/>
        <w:spacing w:beforeLines="0" w:afterLines="0"/>
        <w:ind w:left="0" w:firstLine="420" w:firstLineChars="200"/>
        <w:rPr>
          <w:rFonts w:ascii="黑体" w:hAnsi="宋体" w:cs="黑体"/>
          <w:color w:val="auto"/>
          <w:sz w:val="21"/>
          <w:szCs w:val="21"/>
          <w:highlight w:val="none"/>
          <w:lang w:val="en-US"/>
        </w:rPr>
      </w:pPr>
      <w:bookmarkStart w:id="50" w:name="_Toc106372794"/>
      <w:r>
        <w:rPr>
          <w:rFonts w:hint="eastAsia" w:ascii="黑体" w:hAnsi="宋体" w:cs="黑体"/>
          <w:color w:val="auto"/>
          <w:sz w:val="21"/>
          <w:szCs w:val="21"/>
          <w:highlight w:val="none"/>
          <w:lang w:val="en-US"/>
        </w:rPr>
        <w:t>（三）独立设置的实践性教学安排表</w:t>
      </w:r>
      <w:bookmarkEnd w:id="50"/>
    </w:p>
    <w:p>
      <w:pPr>
        <w:jc w:val="center"/>
        <w:rPr>
          <w:rFonts w:cs="Times New Roman" w:asciiTheme="minorEastAsia" w:hAnsiTheme="minorEastAsia"/>
          <w:b/>
          <w:color w:val="auto"/>
          <w:sz w:val="18"/>
          <w:szCs w:val="18"/>
          <w:highlight w:val="none"/>
        </w:rPr>
      </w:pPr>
      <w:r>
        <w:rPr>
          <w:rFonts w:cs="Times New Roman" w:asciiTheme="minorEastAsia" w:hAnsiTheme="minorEastAsia"/>
          <w:b/>
          <w:color w:val="auto"/>
          <w:sz w:val="18"/>
          <w:szCs w:val="18"/>
          <w:highlight w:val="none"/>
        </w:rPr>
        <w:t>表5</w:t>
      </w:r>
      <w:r>
        <w:rPr>
          <w:rFonts w:hint="eastAsia" w:cs="Times New Roman" w:asciiTheme="minorEastAsia" w:hAnsiTheme="minorEastAsia"/>
          <w:b/>
          <w:color w:val="auto"/>
          <w:sz w:val="18"/>
          <w:szCs w:val="18"/>
          <w:highlight w:val="none"/>
        </w:rPr>
        <w:t>独立设置的</w:t>
      </w:r>
      <w:r>
        <w:rPr>
          <w:rFonts w:cs="Times New Roman" w:asciiTheme="minorEastAsia" w:hAnsiTheme="minorEastAsia"/>
          <w:b/>
          <w:color w:val="auto"/>
          <w:sz w:val="18"/>
          <w:szCs w:val="18"/>
          <w:highlight w:val="none"/>
        </w:rPr>
        <w:t xml:space="preserve">实践教学安排表                       </w:t>
      </w:r>
    </w:p>
    <w:tbl>
      <w:tblPr>
        <w:tblStyle w:val="49"/>
        <w:tblW w:w="81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4111"/>
        <w:gridCol w:w="850"/>
        <w:gridCol w:w="85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blHeader/>
          <w:jc w:val="center"/>
        </w:trPr>
        <w:tc>
          <w:tcPr>
            <w:tcW w:w="1526" w:type="dxa"/>
          </w:tcPr>
          <w:p>
            <w:pPr>
              <w:jc w:val="center"/>
              <w:rPr>
                <w:rFonts w:ascii="宋体" w:hAnsi="宋体" w:eastAsia="宋体" w:cs="Times New Roman"/>
                <w:b/>
                <w:bCs/>
                <w:snapToGrid w:val="0"/>
                <w:color w:val="auto"/>
                <w:szCs w:val="21"/>
                <w:highlight w:val="none"/>
              </w:rPr>
            </w:pPr>
            <w:r>
              <w:rPr>
                <w:rFonts w:hint="eastAsia" w:ascii="宋体" w:hAnsi="宋体" w:eastAsia="宋体" w:cs="Times New Roman"/>
                <w:b/>
                <w:bCs/>
                <w:snapToGrid w:val="0"/>
                <w:color w:val="auto"/>
                <w:szCs w:val="21"/>
                <w:highlight w:val="none"/>
              </w:rPr>
              <w:t>项目</w:t>
            </w:r>
          </w:p>
        </w:tc>
        <w:tc>
          <w:tcPr>
            <w:tcW w:w="4111" w:type="dxa"/>
          </w:tcPr>
          <w:p>
            <w:pPr>
              <w:jc w:val="center"/>
              <w:rPr>
                <w:rFonts w:ascii="宋体" w:hAnsi="宋体" w:eastAsia="宋体" w:cs="Times New Roman"/>
                <w:b/>
                <w:bCs/>
                <w:snapToGrid w:val="0"/>
                <w:color w:val="auto"/>
                <w:szCs w:val="21"/>
                <w:highlight w:val="none"/>
              </w:rPr>
            </w:pPr>
            <w:r>
              <w:rPr>
                <w:rFonts w:hint="eastAsia" w:ascii="宋体" w:hAnsi="宋体" w:eastAsia="宋体" w:cs="Times New Roman"/>
                <w:b/>
                <w:bCs/>
                <w:snapToGrid w:val="0"/>
                <w:color w:val="auto"/>
                <w:szCs w:val="21"/>
                <w:highlight w:val="none"/>
              </w:rPr>
              <w:t>内容与要求</w:t>
            </w:r>
          </w:p>
        </w:tc>
        <w:tc>
          <w:tcPr>
            <w:tcW w:w="850" w:type="dxa"/>
          </w:tcPr>
          <w:p>
            <w:pPr>
              <w:jc w:val="center"/>
              <w:rPr>
                <w:rFonts w:ascii="宋体" w:hAnsi="宋体" w:eastAsia="宋体" w:cs="Times New Roman"/>
                <w:b/>
                <w:bCs/>
                <w:snapToGrid w:val="0"/>
                <w:color w:val="auto"/>
                <w:szCs w:val="21"/>
                <w:highlight w:val="none"/>
              </w:rPr>
            </w:pPr>
            <w:r>
              <w:rPr>
                <w:rFonts w:hint="eastAsia" w:ascii="宋体" w:hAnsi="宋体" w:eastAsia="宋体" w:cs="Times New Roman"/>
                <w:b/>
                <w:bCs/>
                <w:snapToGrid w:val="0"/>
                <w:color w:val="auto"/>
                <w:szCs w:val="21"/>
                <w:highlight w:val="none"/>
              </w:rPr>
              <w:t>学期</w:t>
            </w:r>
          </w:p>
        </w:tc>
        <w:tc>
          <w:tcPr>
            <w:tcW w:w="851" w:type="dxa"/>
          </w:tcPr>
          <w:p>
            <w:pPr>
              <w:jc w:val="center"/>
              <w:rPr>
                <w:rFonts w:ascii="宋体" w:hAnsi="宋体" w:eastAsia="宋体" w:cs="Times New Roman"/>
                <w:b/>
                <w:bCs/>
                <w:snapToGrid w:val="0"/>
                <w:color w:val="auto"/>
                <w:szCs w:val="21"/>
                <w:highlight w:val="none"/>
              </w:rPr>
            </w:pPr>
            <w:r>
              <w:rPr>
                <w:rFonts w:hint="eastAsia" w:ascii="宋体" w:hAnsi="宋体" w:eastAsia="宋体" w:cs="Times New Roman"/>
                <w:b/>
                <w:bCs/>
                <w:snapToGrid w:val="0"/>
                <w:color w:val="auto"/>
                <w:szCs w:val="21"/>
                <w:highlight w:val="none"/>
              </w:rPr>
              <w:t>周数</w:t>
            </w:r>
          </w:p>
        </w:tc>
        <w:tc>
          <w:tcPr>
            <w:tcW w:w="850" w:type="dxa"/>
          </w:tcPr>
          <w:p>
            <w:pPr>
              <w:jc w:val="center"/>
              <w:rPr>
                <w:rFonts w:ascii="宋体" w:hAnsi="宋体" w:eastAsia="宋体" w:cs="Times New Roman"/>
                <w:b/>
                <w:bCs/>
                <w:snapToGrid w:val="0"/>
                <w:color w:val="auto"/>
                <w:szCs w:val="21"/>
                <w:highlight w:val="none"/>
              </w:rPr>
            </w:pPr>
            <w:r>
              <w:rPr>
                <w:rFonts w:hint="eastAsia" w:ascii="宋体" w:hAnsi="宋体" w:eastAsia="宋体" w:cs="Times New Roman"/>
                <w:b/>
                <w:bCs/>
                <w:snapToGrid w:val="0"/>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526" w:type="dxa"/>
            <w:vAlign w:val="center"/>
          </w:tcPr>
          <w:p>
            <w:pPr>
              <w:widowControl/>
              <w:jc w:val="left"/>
              <w:rPr>
                <w:rFonts w:ascii="宋体" w:hAnsi="宋体" w:eastAsia="宋体" w:cs="宋体"/>
                <w:color w:val="auto"/>
                <w:kern w:val="0"/>
                <w:sz w:val="20"/>
                <w:szCs w:val="21"/>
                <w:highlight w:val="none"/>
              </w:rPr>
            </w:pPr>
            <w:r>
              <w:rPr>
                <w:rFonts w:hint="eastAsia" w:ascii="Times New Roman" w:hAnsi="Times New Roman" w:eastAsia="宋体" w:cs="Times New Roman"/>
                <w:color w:val="auto"/>
                <w:sz w:val="20"/>
                <w:szCs w:val="21"/>
                <w:highlight w:val="none"/>
              </w:rPr>
              <w:t>认识实习</w:t>
            </w:r>
          </w:p>
        </w:tc>
        <w:tc>
          <w:tcPr>
            <w:tcW w:w="4111" w:type="dxa"/>
            <w:vAlign w:val="center"/>
          </w:tcPr>
          <w:p>
            <w:pPr>
              <w:widowControl/>
              <w:spacing w:before="50" w:after="50"/>
              <w:jc w:val="left"/>
              <w:rPr>
                <w:rFonts w:ascii="宋体" w:hAnsi="宋体" w:eastAsia="宋体" w:cs="宋体"/>
                <w:color w:val="auto"/>
                <w:kern w:val="0"/>
                <w:sz w:val="20"/>
                <w:szCs w:val="21"/>
                <w:highlight w:val="none"/>
              </w:rPr>
            </w:pPr>
            <w:r>
              <w:rPr>
                <w:rFonts w:hint="eastAsia" w:ascii="宋体" w:hAnsi="宋体" w:eastAsia="宋体" w:cs="宋体"/>
                <w:color w:val="auto"/>
                <w:kern w:val="0"/>
                <w:sz w:val="20"/>
                <w:szCs w:val="21"/>
                <w:highlight w:val="none"/>
              </w:rPr>
              <w:t>内容：观摩消防救援人员和消防从业人员工作流程；观摩实战化消防练兵科目展示；观摩消防综合性演练。</w:t>
            </w:r>
          </w:p>
          <w:p>
            <w:pPr>
              <w:widowControl/>
              <w:spacing w:before="50" w:after="50"/>
              <w:jc w:val="left"/>
              <w:rPr>
                <w:rFonts w:ascii="宋体" w:hAnsi="宋体" w:eastAsia="宋体" w:cs="宋体"/>
                <w:color w:val="auto"/>
                <w:kern w:val="0"/>
                <w:sz w:val="20"/>
                <w:szCs w:val="21"/>
                <w:highlight w:val="none"/>
              </w:rPr>
            </w:pPr>
            <w:r>
              <w:rPr>
                <w:rFonts w:hint="eastAsia" w:ascii="Times New Roman" w:hAnsi="Times New Roman" w:eastAsia="宋体" w:cs="Times New Roman"/>
                <w:color w:val="auto"/>
                <w:sz w:val="20"/>
                <w:szCs w:val="21"/>
                <w:highlight w:val="none"/>
              </w:rPr>
              <w:t>要求：直观了解专业内容，强化职业认同。</w:t>
            </w:r>
          </w:p>
        </w:tc>
        <w:tc>
          <w:tcPr>
            <w:tcW w:w="850" w:type="dxa"/>
            <w:vAlign w:val="center"/>
          </w:tcPr>
          <w:p>
            <w:pPr>
              <w:widowControl/>
              <w:spacing w:before="50" w:after="50"/>
              <w:jc w:val="left"/>
              <w:rPr>
                <w:rFonts w:ascii="宋体" w:hAnsi="宋体" w:eastAsia="宋体" w:cs="宋体"/>
                <w:color w:val="auto"/>
                <w:kern w:val="0"/>
                <w:sz w:val="20"/>
                <w:szCs w:val="21"/>
                <w:highlight w:val="none"/>
              </w:rPr>
            </w:pPr>
            <w:r>
              <w:rPr>
                <w:rFonts w:ascii="宋体" w:hAnsi="宋体" w:eastAsia="宋体" w:cs="宋体"/>
                <w:color w:val="auto"/>
                <w:kern w:val="0"/>
                <w:sz w:val="20"/>
                <w:szCs w:val="21"/>
                <w:highlight w:val="none"/>
              </w:rPr>
              <w:t>3</w:t>
            </w:r>
            <w:r>
              <w:rPr>
                <w:rFonts w:hint="eastAsia" w:ascii="宋体" w:hAnsi="宋体" w:eastAsia="宋体" w:cs="宋体"/>
                <w:color w:val="auto"/>
                <w:kern w:val="0"/>
                <w:sz w:val="20"/>
                <w:szCs w:val="21"/>
                <w:highlight w:val="none"/>
              </w:rPr>
              <w:t>、4、5、6</w:t>
            </w:r>
          </w:p>
        </w:tc>
        <w:tc>
          <w:tcPr>
            <w:tcW w:w="851" w:type="dxa"/>
            <w:vAlign w:val="center"/>
          </w:tcPr>
          <w:p>
            <w:pPr>
              <w:widowControl/>
              <w:spacing w:before="50" w:after="50"/>
              <w:jc w:val="left"/>
              <w:rPr>
                <w:rFonts w:ascii="宋体" w:hAnsi="宋体" w:eastAsia="宋体" w:cs="宋体"/>
                <w:color w:val="auto"/>
                <w:kern w:val="0"/>
                <w:sz w:val="20"/>
                <w:szCs w:val="21"/>
                <w:highlight w:val="none"/>
              </w:rPr>
            </w:pPr>
            <w:r>
              <w:rPr>
                <w:rFonts w:ascii="宋体" w:hAnsi="宋体" w:eastAsia="宋体" w:cs="宋体"/>
                <w:color w:val="auto"/>
                <w:kern w:val="0"/>
                <w:sz w:val="20"/>
                <w:szCs w:val="21"/>
                <w:highlight w:val="none"/>
              </w:rPr>
              <w:t>1</w:t>
            </w:r>
          </w:p>
        </w:tc>
        <w:tc>
          <w:tcPr>
            <w:tcW w:w="850" w:type="dxa"/>
            <w:vAlign w:val="center"/>
          </w:tcPr>
          <w:p>
            <w:pPr>
              <w:widowControl/>
              <w:spacing w:before="50" w:after="50"/>
              <w:jc w:val="center"/>
              <w:rPr>
                <w:rFonts w:ascii="宋体" w:hAnsi="宋体" w:eastAsia="宋体" w:cs="宋体"/>
                <w:color w:val="auto"/>
                <w:kern w:val="0"/>
                <w:sz w:val="2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526" w:type="dxa"/>
            <w:vAlign w:val="center"/>
          </w:tcPr>
          <w:p>
            <w:pPr>
              <w:widowControl/>
              <w:jc w:val="left"/>
              <w:rPr>
                <w:rFonts w:ascii="宋体" w:hAnsi="宋体" w:eastAsia="宋体" w:cs="宋体"/>
                <w:color w:val="auto"/>
                <w:kern w:val="0"/>
                <w:sz w:val="20"/>
                <w:szCs w:val="21"/>
                <w:highlight w:val="none"/>
              </w:rPr>
            </w:pPr>
            <w:r>
              <w:rPr>
                <w:rFonts w:hint="eastAsia" w:ascii="宋体" w:hAnsi="宋体" w:eastAsia="宋体" w:cs="宋体"/>
                <w:color w:val="auto"/>
                <w:kern w:val="0"/>
                <w:sz w:val="20"/>
                <w:szCs w:val="21"/>
                <w:highlight w:val="none"/>
              </w:rPr>
              <w:t>技能实习</w:t>
            </w:r>
          </w:p>
        </w:tc>
        <w:tc>
          <w:tcPr>
            <w:tcW w:w="4111" w:type="dxa"/>
            <w:vAlign w:val="center"/>
          </w:tcPr>
          <w:p>
            <w:pPr>
              <w:widowControl/>
              <w:spacing w:before="50" w:after="50"/>
              <w:jc w:val="left"/>
              <w:rPr>
                <w:rFonts w:ascii="宋体" w:hAnsi="宋体" w:eastAsia="宋体" w:cs="宋体"/>
                <w:color w:val="auto"/>
                <w:kern w:val="0"/>
                <w:sz w:val="20"/>
                <w:szCs w:val="21"/>
                <w:highlight w:val="none"/>
              </w:rPr>
            </w:pPr>
            <w:r>
              <w:rPr>
                <w:rFonts w:hint="eastAsia" w:ascii="宋体" w:hAnsi="宋体" w:eastAsia="宋体" w:cs="宋体"/>
                <w:color w:val="auto"/>
                <w:kern w:val="0"/>
                <w:sz w:val="20"/>
                <w:szCs w:val="21"/>
                <w:highlight w:val="none"/>
              </w:rPr>
              <w:t>内容：到消防实训基地，开展各个救援环节的技能业务训练。</w:t>
            </w:r>
          </w:p>
          <w:p>
            <w:pPr>
              <w:widowControl/>
              <w:spacing w:before="50" w:after="50"/>
              <w:jc w:val="left"/>
              <w:rPr>
                <w:rFonts w:ascii="宋体" w:hAnsi="宋体" w:eastAsia="宋体" w:cs="宋体"/>
                <w:color w:val="auto"/>
                <w:kern w:val="0"/>
                <w:sz w:val="20"/>
                <w:szCs w:val="21"/>
                <w:highlight w:val="none"/>
              </w:rPr>
            </w:pPr>
            <w:r>
              <w:rPr>
                <w:rFonts w:hint="eastAsia" w:ascii="宋体" w:hAnsi="宋体" w:eastAsia="宋体" w:cs="宋体"/>
                <w:color w:val="auto"/>
                <w:kern w:val="0"/>
                <w:sz w:val="20"/>
                <w:szCs w:val="21"/>
                <w:highlight w:val="none"/>
              </w:rPr>
              <w:t>要求：熟练掌握消防技能基本操作，并按教练要求完成相关模拟救援任务。</w:t>
            </w:r>
          </w:p>
        </w:tc>
        <w:tc>
          <w:tcPr>
            <w:tcW w:w="850" w:type="dxa"/>
            <w:vAlign w:val="center"/>
          </w:tcPr>
          <w:p>
            <w:pPr>
              <w:widowControl/>
              <w:spacing w:before="50" w:after="50"/>
              <w:jc w:val="left"/>
              <w:rPr>
                <w:rFonts w:ascii="宋体" w:hAnsi="宋体" w:eastAsia="宋体" w:cs="宋体"/>
                <w:color w:val="auto"/>
                <w:kern w:val="0"/>
                <w:sz w:val="20"/>
                <w:szCs w:val="21"/>
                <w:highlight w:val="none"/>
              </w:rPr>
            </w:pPr>
            <w:r>
              <w:rPr>
                <w:rFonts w:ascii="宋体" w:hAnsi="宋体" w:eastAsia="宋体" w:cs="宋体"/>
                <w:color w:val="auto"/>
                <w:kern w:val="0"/>
                <w:sz w:val="20"/>
                <w:szCs w:val="21"/>
                <w:highlight w:val="none"/>
              </w:rPr>
              <w:t>7</w:t>
            </w:r>
            <w:r>
              <w:rPr>
                <w:rFonts w:hint="eastAsia" w:ascii="宋体" w:hAnsi="宋体" w:eastAsia="宋体" w:cs="宋体"/>
                <w:color w:val="auto"/>
                <w:kern w:val="0"/>
                <w:sz w:val="20"/>
                <w:szCs w:val="21"/>
                <w:highlight w:val="none"/>
              </w:rPr>
              <w:t>、8</w:t>
            </w:r>
          </w:p>
        </w:tc>
        <w:tc>
          <w:tcPr>
            <w:tcW w:w="851" w:type="dxa"/>
            <w:vAlign w:val="center"/>
          </w:tcPr>
          <w:p>
            <w:pPr>
              <w:widowControl/>
              <w:spacing w:before="50" w:after="50"/>
              <w:jc w:val="left"/>
              <w:rPr>
                <w:rFonts w:ascii="宋体" w:hAnsi="宋体" w:eastAsia="宋体" w:cs="宋体"/>
                <w:color w:val="auto"/>
                <w:kern w:val="0"/>
                <w:sz w:val="20"/>
                <w:szCs w:val="21"/>
                <w:highlight w:val="none"/>
              </w:rPr>
            </w:pPr>
            <w:r>
              <w:rPr>
                <w:rFonts w:ascii="宋体" w:hAnsi="宋体" w:eastAsia="宋体" w:cs="宋体"/>
                <w:color w:val="auto"/>
                <w:kern w:val="0"/>
                <w:sz w:val="20"/>
                <w:szCs w:val="21"/>
                <w:highlight w:val="none"/>
              </w:rPr>
              <w:t>4</w:t>
            </w:r>
          </w:p>
        </w:tc>
        <w:tc>
          <w:tcPr>
            <w:tcW w:w="850" w:type="dxa"/>
            <w:vAlign w:val="center"/>
          </w:tcPr>
          <w:p>
            <w:pPr>
              <w:widowControl/>
              <w:spacing w:before="50" w:after="50"/>
              <w:jc w:val="center"/>
              <w:rPr>
                <w:rFonts w:ascii="宋体" w:hAnsi="宋体" w:eastAsia="宋体" w:cs="宋体"/>
                <w:color w:val="auto"/>
                <w:kern w:val="0"/>
                <w:sz w:val="2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526" w:type="dxa"/>
            <w:vAlign w:val="center"/>
          </w:tcPr>
          <w:p>
            <w:pPr>
              <w:widowControl/>
              <w:jc w:val="left"/>
              <w:rPr>
                <w:rFonts w:ascii="宋体" w:hAnsi="宋体" w:eastAsia="宋体" w:cs="宋体"/>
                <w:color w:val="auto"/>
                <w:kern w:val="0"/>
                <w:sz w:val="20"/>
                <w:szCs w:val="21"/>
                <w:highlight w:val="none"/>
              </w:rPr>
            </w:pPr>
            <w:r>
              <w:rPr>
                <w:rFonts w:hint="eastAsia" w:ascii="宋体" w:hAnsi="宋体" w:eastAsia="宋体" w:cs="宋体"/>
                <w:color w:val="auto"/>
                <w:kern w:val="0"/>
                <w:sz w:val="20"/>
                <w:szCs w:val="21"/>
                <w:highlight w:val="none"/>
              </w:rPr>
              <w:t>专业综合演练</w:t>
            </w:r>
          </w:p>
        </w:tc>
        <w:tc>
          <w:tcPr>
            <w:tcW w:w="4111" w:type="dxa"/>
            <w:vAlign w:val="center"/>
          </w:tcPr>
          <w:p>
            <w:pPr>
              <w:widowControl/>
              <w:spacing w:before="50" w:after="50"/>
              <w:jc w:val="left"/>
              <w:rPr>
                <w:rFonts w:ascii="宋体" w:hAnsi="宋体" w:eastAsia="宋体" w:cs="宋体"/>
                <w:color w:val="auto"/>
                <w:kern w:val="0"/>
                <w:sz w:val="20"/>
                <w:szCs w:val="21"/>
                <w:highlight w:val="none"/>
              </w:rPr>
            </w:pPr>
            <w:r>
              <w:rPr>
                <w:rFonts w:hint="eastAsia" w:ascii="宋体" w:hAnsi="宋体" w:eastAsia="宋体" w:cs="宋体"/>
                <w:color w:val="auto"/>
                <w:kern w:val="0"/>
                <w:sz w:val="20"/>
                <w:szCs w:val="21"/>
                <w:highlight w:val="none"/>
              </w:rPr>
              <w:t>内容：到消防实训基地，开展典型事故现场模拟训练</w:t>
            </w:r>
            <w:r>
              <w:rPr>
                <w:rFonts w:hint="eastAsia" w:ascii="Times New Roman" w:hAnsi="Times New Roman" w:eastAsia="宋体" w:cs="Times New Roman"/>
                <w:color w:val="auto"/>
                <w:sz w:val="20"/>
                <w:szCs w:val="21"/>
                <w:highlight w:val="none"/>
              </w:rPr>
              <w:t>。</w:t>
            </w:r>
          </w:p>
          <w:p>
            <w:pPr>
              <w:widowControl/>
              <w:spacing w:before="50" w:after="50"/>
              <w:jc w:val="left"/>
              <w:rPr>
                <w:rFonts w:ascii="宋体" w:hAnsi="宋体" w:eastAsia="宋体" w:cs="宋体"/>
                <w:color w:val="auto"/>
                <w:kern w:val="0"/>
                <w:sz w:val="20"/>
                <w:szCs w:val="21"/>
                <w:highlight w:val="none"/>
              </w:rPr>
            </w:pPr>
            <w:r>
              <w:rPr>
                <w:rFonts w:hint="eastAsia" w:ascii="宋体" w:hAnsi="宋体" w:eastAsia="宋体" w:cs="宋体"/>
                <w:color w:val="auto"/>
                <w:kern w:val="0"/>
                <w:sz w:val="20"/>
                <w:szCs w:val="21"/>
                <w:highlight w:val="none"/>
              </w:rPr>
              <w:t>要求：完成仿真综合性实战演练，</w:t>
            </w:r>
            <w:r>
              <w:rPr>
                <w:rFonts w:hint="eastAsia" w:ascii="Times New Roman" w:hAnsi="Times New Roman" w:eastAsia="宋体" w:cs="Times New Roman"/>
                <w:color w:val="auto"/>
                <w:sz w:val="20"/>
                <w:szCs w:val="21"/>
                <w:highlight w:val="none"/>
              </w:rPr>
              <w:t>提升学员岗位任职能力。</w:t>
            </w:r>
          </w:p>
        </w:tc>
        <w:tc>
          <w:tcPr>
            <w:tcW w:w="850" w:type="dxa"/>
            <w:vAlign w:val="center"/>
          </w:tcPr>
          <w:p>
            <w:pPr>
              <w:widowControl/>
              <w:spacing w:before="50" w:after="50"/>
              <w:jc w:val="left"/>
              <w:rPr>
                <w:rFonts w:ascii="宋体" w:hAnsi="宋体" w:eastAsia="宋体" w:cs="宋体"/>
                <w:color w:val="auto"/>
                <w:kern w:val="0"/>
                <w:sz w:val="20"/>
                <w:szCs w:val="21"/>
                <w:highlight w:val="none"/>
              </w:rPr>
            </w:pPr>
            <w:r>
              <w:rPr>
                <w:rFonts w:ascii="宋体" w:hAnsi="宋体" w:eastAsia="宋体" w:cs="宋体"/>
                <w:color w:val="auto"/>
                <w:kern w:val="0"/>
                <w:sz w:val="20"/>
                <w:szCs w:val="21"/>
                <w:highlight w:val="none"/>
              </w:rPr>
              <w:t>9</w:t>
            </w:r>
          </w:p>
        </w:tc>
        <w:tc>
          <w:tcPr>
            <w:tcW w:w="851" w:type="dxa"/>
            <w:vAlign w:val="center"/>
          </w:tcPr>
          <w:p>
            <w:pPr>
              <w:widowControl/>
              <w:spacing w:before="50" w:after="50"/>
              <w:jc w:val="left"/>
              <w:rPr>
                <w:rFonts w:ascii="宋体" w:hAnsi="宋体" w:eastAsia="宋体" w:cs="宋体"/>
                <w:color w:val="auto"/>
                <w:kern w:val="0"/>
                <w:sz w:val="20"/>
                <w:szCs w:val="21"/>
                <w:highlight w:val="none"/>
              </w:rPr>
            </w:pPr>
            <w:r>
              <w:rPr>
                <w:rFonts w:ascii="宋体" w:hAnsi="宋体" w:eastAsia="宋体" w:cs="宋体"/>
                <w:color w:val="auto"/>
                <w:kern w:val="0"/>
                <w:sz w:val="20"/>
                <w:szCs w:val="21"/>
                <w:highlight w:val="none"/>
              </w:rPr>
              <w:t>4</w:t>
            </w:r>
          </w:p>
        </w:tc>
        <w:tc>
          <w:tcPr>
            <w:tcW w:w="850" w:type="dxa"/>
            <w:vAlign w:val="center"/>
          </w:tcPr>
          <w:p>
            <w:pPr>
              <w:widowControl/>
              <w:spacing w:before="50" w:after="50"/>
              <w:jc w:val="center"/>
              <w:rPr>
                <w:rFonts w:ascii="宋体" w:hAnsi="宋体" w:eastAsia="宋体" w:cs="宋体"/>
                <w:color w:val="auto"/>
                <w:kern w:val="0"/>
                <w:sz w:val="2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526" w:type="dxa"/>
            <w:vAlign w:val="center"/>
          </w:tcPr>
          <w:p>
            <w:pPr>
              <w:widowControl/>
              <w:jc w:val="left"/>
              <w:rPr>
                <w:rFonts w:ascii="宋体" w:hAnsi="宋体" w:eastAsia="宋体" w:cs="宋体"/>
                <w:color w:val="auto"/>
                <w:kern w:val="0"/>
                <w:sz w:val="20"/>
                <w:szCs w:val="21"/>
                <w:highlight w:val="none"/>
              </w:rPr>
            </w:pPr>
            <w:r>
              <w:rPr>
                <w:rFonts w:hint="eastAsia" w:ascii="宋体" w:hAnsi="宋体" w:eastAsia="宋体" w:cs="宋体"/>
                <w:color w:val="auto"/>
                <w:kern w:val="0"/>
                <w:sz w:val="20"/>
                <w:szCs w:val="21"/>
                <w:highlight w:val="none"/>
              </w:rPr>
              <w:t>岗位实习</w:t>
            </w:r>
          </w:p>
        </w:tc>
        <w:tc>
          <w:tcPr>
            <w:tcW w:w="4111" w:type="dxa"/>
            <w:vAlign w:val="center"/>
          </w:tcPr>
          <w:p>
            <w:pPr>
              <w:widowControl/>
              <w:spacing w:before="50" w:after="50"/>
              <w:jc w:val="left"/>
              <w:rPr>
                <w:rFonts w:ascii="宋体" w:hAnsi="宋体" w:eastAsia="宋体" w:cs="宋体"/>
                <w:color w:val="auto"/>
                <w:kern w:val="0"/>
                <w:sz w:val="20"/>
                <w:szCs w:val="21"/>
                <w:highlight w:val="none"/>
              </w:rPr>
            </w:pPr>
            <w:r>
              <w:rPr>
                <w:rFonts w:hint="eastAsia" w:ascii="宋体" w:hAnsi="宋体" w:eastAsia="宋体" w:cs="宋体"/>
                <w:color w:val="auto"/>
                <w:kern w:val="0"/>
                <w:sz w:val="20"/>
                <w:szCs w:val="21"/>
                <w:highlight w:val="none"/>
              </w:rPr>
              <w:t>内容：到就近消防救援站或企事业保障部门，开展各个救援环境的实习训练。</w:t>
            </w:r>
          </w:p>
          <w:p>
            <w:pPr>
              <w:widowControl/>
              <w:spacing w:before="50" w:after="50"/>
              <w:jc w:val="left"/>
              <w:rPr>
                <w:rFonts w:ascii="宋体" w:hAnsi="宋体" w:eastAsia="宋体" w:cs="宋体"/>
                <w:color w:val="auto"/>
                <w:kern w:val="0"/>
                <w:sz w:val="20"/>
                <w:szCs w:val="21"/>
                <w:highlight w:val="none"/>
              </w:rPr>
            </w:pPr>
            <w:r>
              <w:rPr>
                <w:rFonts w:hint="eastAsia" w:ascii="宋体" w:hAnsi="宋体" w:eastAsia="宋体" w:cs="宋体"/>
                <w:color w:val="auto"/>
                <w:kern w:val="0"/>
                <w:sz w:val="20"/>
                <w:szCs w:val="21"/>
                <w:highlight w:val="none"/>
              </w:rPr>
              <w:t>要求：按企业岗位工作的要求实施</w:t>
            </w:r>
          </w:p>
        </w:tc>
        <w:tc>
          <w:tcPr>
            <w:tcW w:w="850" w:type="dxa"/>
            <w:vAlign w:val="center"/>
          </w:tcPr>
          <w:p>
            <w:pPr>
              <w:widowControl/>
              <w:spacing w:before="50" w:after="50"/>
              <w:jc w:val="left"/>
              <w:rPr>
                <w:rFonts w:ascii="宋体" w:hAnsi="宋体" w:eastAsia="宋体" w:cs="宋体"/>
                <w:color w:val="auto"/>
                <w:kern w:val="0"/>
                <w:sz w:val="20"/>
                <w:szCs w:val="21"/>
                <w:highlight w:val="none"/>
              </w:rPr>
            </w:pPr>
            <w:r>
              <w:rPr>
                <w:rFonts w:hint="eastAsia" w:ascii="宋体" w:hAnsi="宋体" w:eastAsia="宋体" w:cs="宋体"/>
                <w:color w:val="auto"/>
                <w:kern w:val="0"/>
                <w:sz w:val="20"/>
                <w:szCs w:val="21"/>
                <w:highlight w:val="none"/>
              </w:rPr>
              <w:t>9、1</w:t>
            </w:r>
            <w:r>
              <w:rPr>
                <w:rFonts w:ascii="宋体" w:hAnsi="宋体" w:eastAsia="宋体" w:cs="宋体"/>
                <w:color w:val="auto"/>
                <w:kern w:val="0"/>
                <w:sz w:val="20"/>
                <w:szCs w:val="21"/>
                <w:highlight w:val="none"/>
              </w:rPr>
              <w:t>0</w:t>
            </w:r>
          </w:p>
        </w:tc>
        <w:tc>
          <w:tcPr>
            <w:tcW w:w="851" w:type="dxa"/>
            <w:vAlign w:val="center"/>
          </w:tcPr>
          <w:p>
            <w:pPr>
              <w:widowControl/>
              <w:spacing w:before="50" w:after="50"/>
              <w:jc w:val="left"/>
              <w:rPr>
                <w:rFonts w:ascii="宋体" w:hAnsi="宋体" w:eastAsia="宋体" w:cs="宋体"/>
                <w:color w:val="auto"/>
                <w:kern w:val="0"/>
                <w:sz w:val="20"/>
                <w:szCs w:val="21"/>
                <w:highlight w:val="none"/>
              </w:rPr>
            </w:pPr>
            <w:r>
              <w:rPr>
                <w:rFonts w:hint="eastAsia" w:ascii="宋体" w:hAnsi="宋体" w:eastAsia="宋体" w:cs="宋体"/>
                <w:color w:val="auto"/>
                <w:kern w:val="0"/>
                <w:sz w:val="20"/>
                <w:szCs w:val="21"/>
                <w:highlight w:val="none"/>
              </w:rPr>
              <w:t>2</w:t>
            </w:r>
            <w:r>
              <w:rPr>
                <w:rFonts w:ascii="宋体" w:hAnsi="宋体" w:eastAsia="宋体" w:cs="宋体"/>
                <w:color w:val="auto"/>
                <w:kern w:val="0"/>
                <w:sz w:val="20"/>
                <w:szCs w:val="21"/>
                <w:highlight w:val="none"/>
              </w:rPr>
              <w:t>4</w:t>
            </w:r>
          </w:p>
        </w:tc>
        <w:tc>
          <w:tcPr>
            <w:tcW w:w="850" w:type="dxa"/>
            <w:vAlign w:val="center"/>
          </w:tcPr>
          <w:p>
            <w:pPr>
              <w:widowControl/>
              <w:spacing w:before="50" w:after="50"/>
              <w:jc w:val="center"/>
              <w:rPr>
                <w:rFonts w:ascii="宋体" w:hAnsi="宋体" w:eastAsia="宋体" w:cs="宋体"/>
                <w:color w:val="auto"/>
                <w:kern w:val="0"/>
                <w:sz w:val="20"/>
                <w:szCs w:val="21"/>
                <w:highlight w:val="none"/>
              </w:rPr>
            </w:pPr>
          </w:p>
        </w:tc>
      </w:tr>
    </w:tbl>
    <w:p>
      <w:pPr>
        <w:rPr>
          <w:rFonts w:ascii="黑体" w:hAnsi="宋体" w:cs="黑体"/>
          <w:color w:val="auto"/>
          <w:szCs w:val="21"/>
          <w:highlight w:val="none"/>
        </w:rPr>
      </w:pPr>
    </w:p>
    <w:p>
      <w:pPr>
        <w:rPr>
          <w:rFonts w:ascii="黑体" w:hAnsi="宋体" w:cs="黑体"/>
          <w:color w:val="auto"/>
          <w:szCs w:val="21"/>
          <w:highlight w:val="none"/>
        </w:rPr>
      </w:pPr>
    </w:p>
    <w:p>
      <w:pPr>
        <w:pStyle w:val="3"/>
        <w:widowControl/>
        <w:autoSpaceDE/>
        <w:autoSpaceDN/>
        <w:adjustRightInd/>
        <w:spacing w:beforeLines="0" w:afterLines="0"/>
        <w:ind w:left="0" w:firstLine="420" w:firstLineChars="200"/>
        <w:rPr>
          <w:rFonts w:ascii="黑体" w:hAnsi="宋体" w:cs="黑体"/>
          <w:color w:val="auto"/>
          <w:sz w:val="21"/>
          <w:szCs w:val="21"/>
          <w:highlight w:val="none"/>
          <w:lang w:val="en-US"/>
        </w:rPr>
      </w:pPr>
      <w:bookmarkStart w:id="51" w:name="_Toc106372795"/>
      <w:r>
        <w:rPr>
          <w:rFonts w:hint="eastAsia" w:ascii="黑体" w:hAnsi="宋体" w:cs="黑体"/>
          <w:color w:val="auto"/>
          <w:sz w:val="21"/>
          <w:szCs w:val="21"/>
          <w:highlight w:val="none"/>
          <w:lang w:val="en-US"/>
        </w:rPr>
        <w:t>（四）学时与学分分配表</w:t>
      </w:r>
      <w:bookmarkEnd w:id="51"/>
    </w:p>
    <w:p>
      <w:pPr>
        <w:jc w:val="center"/>
        <w:rPr>
          <w:rFonts w:cs="Times New Roman" w:asciiTheme="minorEastAsia" w:hAnsiTheme="minorEastAsia"/>
          <w:b/>
          <w:color w:val="auto"/>
          <w:sz w:val="18"/>
          <w:szCs w:val="18"/>
          <w:highlight w:val="none"/>
        </w:rPr>
      </w:pPr>
      <w:r>
        <w:rPr>
          <w:rFonts w:cs="Times New Roman" w:asciiTheme="minorEastAsia" w:hAnsiTheme="minorEastAsia"/>
          <w:b/>
          <w:color w:val="auto"/>
          <w:sz w:val="18"/>
          <w:szCs w:val="18"/>
          <w:highlight w:val="none"/>
        </w:rPr>
        <w:t xml:space="preserve">表6 </w:t>
      </w:r>
      <w:r>
        <w:rPr>
          <w:rFonts w:hint="eastAsia" w:cs="Times New Roman" w:asciiTheme="minorEastAsia" w:hAnsiTheme="minorEastAsia"/>
          <w:b/>
          <w:color w:val="auto"/>
          <w:sz w:val="18"/>
          <w:szCs w:val="18"/>
          <w:highlight w:val="none"/>
        </w:rPr>
        <w:t>学时与学分分配表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6"/>
        <w:gridCol w:w="1066"/>
        <w:gridCol w:w="1066"/>
        <w:gridCol w:w="1066"/>
        <w:gridCol w:w="1066"/>
        <w:gridCol w:w="1066"/>
        <w:gridCol w:w="1066"/>
        <w:gridCol w:w="7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6" w:type="dxa"/>
            <w:vMerge w:val="restart"/>
            <w:vAlign w:val="center"/>
          </w:tcPr>
          <w:p>
            <w:pPr>
              <w:jc w:val="center"/>
              <w:rPr>
                <w:rFonts w:ascii="宋体" w:hAnsi="宋体" w:eastAsia="宋体" w:cs="Times New Roman"/>
                <w:b/>
                <w:bCs/>
                <w:color w:val="auto"/>
                <w:szCs w:val="21"/>
                <w:highlight w:val="none"/>
              </w:rPr>
            </w:pPr>
            <w:r>
              <w:rPr>
                <w:rFonts w:hint="eastAsia" w:ascii="宋体" w:hAnsi="宋体" w:eastAsia="宋体" w:cs="Times New Roman"/>
                <w:b/>
                <w:bCs/>
                <w:color w:val="auto"/>
                <w:szCs w:val="21"/>
                <w:highlight w:val="none"/>
              </w:rPr>
              <w:t>课程类别</w:t>
            </w:r>
          </w:p>
        </w:tc>
        <w:tc>
          <w:tcPr>
            <w:tcW w:w="1066" w:type="dxa"/>
            <w:vMerge w:val="restart"/>
            <w:vAlign w:val="center"/>
          </w:tcPr>
          <w:p>
            <w:pPr>
              <w:jc w:val="center"/>
              <w:rPr>
                <w:rFonts w:ascii="宋体" w:hAnsi="宋体" w:eastAsia="宋体" w:cs="Times New Roman"/>
                <w:b/>
                <w:bCs/>
                <w:color w:val="auto"/>
                <w:szCs w:val="21"/>
                <w:highlight w:val="none"/>
              </w:rPr>
            </w:pPr>
            <w:r>
              <w:rPr>
                <w:rFonts w:hint="eastAsia" w:ascii="宋体" w:hAnsi="宋体" w:eastAsia="宋体" w:cs="Times New Roman"/>
                <w:b/>
                <w:bCs/>
                <w:color w:val="auto"/>
                <w:szCs w:val="21"/>
                <w:highlight w:val="none"/>
              </w:rPr>
              <w:t>课程门数</w:t>
            </w:r>
          </w:p>
        </w:tc>
        <w:tc>
          <w:tcPr>
            <w:tcW w:w="1066" w:type="dxa"/>
            <w:vAlign w:val="center"/>
          </w:tcPr>
          <w:p>
            <w:pPr>
              <w:jc w:val="center"/>
              <w:rPr>
                <w:rFonts w:ascii="宋体" w:hAnsi="宋体" w:eastAsia="宋体" w:cs="Times New Roman"/>
                <w:b/>
                <w:bCs/>
                <w:color w:val="auto"/>
                <w:szCs w:val="21"/>
                <w:highlight w:val="none"/>
              </w:rPr>
            </w:pPr>
            <w:r>
              <w:rPr>
                <w:rFonts w:hint="eastAsia" w:ascii="宋体" w:hAnsi="宋体" w:eastAsia="宋体" w:cs="Times New Roman"/>
                <w:b/>
                <w:bCs/>
                <w:color w:val="auto"/>
                <w:szCs w:val="21"/>
                <w:highlight w:val="none"/>
              </w:rPr>
              <w:t>学分分配</w:t>
            </w:r>
          </w:p>
        </w:tc>
        <w:tc>
          <w:tcPr>
            <w:tcW w:w="4264" w:type="dxa"/>
            <w:gridSpan w:val="4"/>
            <w:vAlign w:val="center"/>
          </w:tcPr>
          <w:p>
            <w:pPr>
              <w:jc w:val="center"/>
              <w:rPr>
                <w:rFonts w:ascii="宋体" w:hAnsi="宋体" w:eastAsia="宋体" w:cs="Times New Roman"/>
                <w:b/>
                <w:bCs/>
                <w:color w:val="auto"/>
                <w:szCs w:val="21"/>
                <w:highlight w:val="none"/>
              </w:rPr>
            </w:pPr>
            <w:r>
              <w:rPr>
                <w:rFonts w:hint="eastAsia" w:ascii="宋体" w:hAnsi="宋体" w:eastAsia="宋体" w:cs="Times New Roman"/>
                <w:b/>
                <w:bCs/>
                <w:color w:val="auto"/>
                <w:szCs w:val="21"/>
                <w:highlight w:val="none"/>
              </w:rPr>
              <w:t>学时分配</w:t>
            </w:r>
          </w:p>
        </w:tc>
        <w:tc>
          <w:tcPr>
            <w:tcW w:w="769" w:type="dxa"/>
            <w:vMerge w:val="restart"/>
            <w:vAlign w:val="center"/>
          </w:tcPr>
          <w:p>
            <w:pPr>
              <w:jc w:val="center"/>
              <w:rPr>
                <w:rFonts w:ascii="宋体" w:hAnsi="宋体" w:eastAsia="宋体" w:cs="Times New Roman"/>
                <w:b/>
                <w:bCs/>
                <w:color w:val="auto"/>
                <w:szCs w:val="21"/>
                <w:highlight w:val="none"/>
              </w:rPr>
            </w:pPr>
            <w:r>
              <w:rPr>
                <w:rFonts w:hint="eastAsia" w:ascii="宋体" w:hAnsi="宋体" w:eastAsia="宋体" w:cs="Times New Roman"/>
                <w:b/>
                <w:bCs/>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6" w:type="dxa"/>
            <w:vMerge w:val="continue"/>
            <w:vAlign w:val="center"/>
          </w:tcPr>
          <w:p>
            <w:pPr>
              <w:jc w:val="center"/>
              <w:rPr>
                <w:rFonts w:ascii="宋体" w:hAnsi="宋体" w:eastAsia="宋体" w:cs="Times New Roman"/>
                <w:color w:val="auto"/>
                <w:szCs w:val="21"/>
                <w:highlight w:val="none"/>
              </w:rPr>
            </w:pPr>
          </w:p>
        </w:tc>
        <w:tc>
          <w:tcPr>
            <w:tcW w:w="1066" w:type="dxa"/>
            <w:vMerge w:val="continue"/>
            <w:vAlign w:val="center"/>
          </w:tcPr>
          <w:p>
            <w:pPr>
              <w:jc w:val="center"/>
              <w:rPr>
                <w:rFonts w:ascii="宋体" w:hAnsi="宋体" w:eastAsia="宋体" w:cs="Times New Roman"/>
                <w:color w:val="auto"/>
                <w:szCs w:val="21"/>
                <w:highlight w:val="none"/>
              </w:rPr>
            </w:pPr>
          </w:p>
        </w:tc>
        <w:tc>
          <w:tcPr>
            <w:tcW w:w="1066" w:type="dxa"/>
            <w:vAlign w:val="center"/>
          </w:tcPr>
          <w:p>
            <w:pPr>
              <w:jc w:val="center"/>
              <w:rPr>
                <w:rFonts w:ascii="宋体" w:hAnsi="宋体" w:eastAsia="宋体" w:cs="Times New Roman"/>
                <w:b/>
                <w:bCs/>
                <w:color w:val="auto"/>
                <w:szCs w:val="21"/>
                <w:highlight w:val="none"/>
              </w:rPr>
            </w:pPr>
            <w:r>
              <w:rPr>
                <w:rFonts w:hint="eastAsia" w:ascii="宋体" w:hAnsi="宋体" w:eastAsia="宋体" w:cs="Times New Roman"/>
                <w:b/>
                <w:bCs/>
                <w:color w:val="auto"/>
                <w:szCs w:val="21"/>
                <w:highlight w:val="none"/>
              </w:rPr>
              <w:t>学分</w:t>
            </w:r>
          </w:p>
        </w:tc>
        <w:tc>
          <w:tcPr>
            <w:tcW w:w="1066" w:type="dxa"/>
            <w:vAlign w:val="center"/>
          </w:tcPr>
          <w:p>
            <w:pPr>
              <w:jc w:val="center"/>
              <w:rPr>
                <w:rFonts w:ascii="宋体" w:hAnsi="宋体" w:eastAsia="宋体" w:cs="Times New Roman"/>
                <w:b/>
                <w:bCs/>
                <w:color w:val="auto"/>
                <w:szCs w:val="21"/>
                <w:highlight w:val="none"/>
              </w:rPr>
            </w:pPr>
            <w:r>
              <w:rPr>
                <w:rFonts w:hint="eastAsia" w:ascii="宋体" w:hAnsi="宋体" w:eastAsia="宋体" w:cs="Times New Roman"/>
                <w:b/>
                <w:bCs/>
                <w:color w:val="auto"/>
                <w:szCs w:val="21"/>
                <w:highlight w:val="none"/>
              </w:rPr>
              <w:t>总学时</w:t>
            </w:r>
          </w:p>
        </w:tc>
        <w:tc>
          <w:tcPr>
            <w:tcW w:w="1066" w:type="dxa"/>
            <w:vAlign w:val="center"/>
          </w:tcPr>
          <w:p>
            <w:pPr>
              <w:jc w:val="center"/>
              <w:rPr>
                <w:rFonts w:ascii="宋体" w:hAnsi="宋体" w:eastAsia="宋体" w:cs="Times New Roman"/>
                <w:b/>
                <w:bCs/>
                <w:color w:val="auto"/>
                <w:szCs w:val="21"/>
                <w:highlight w:val="none"/>
              </w:rPr>
            </w:pPr>
            <w:r>
              <w:rPr>
                <w:rFonts w:hint="eastAsia" w:ascii="宋体" w:hAnsi="宋体" w:eastAsia="宋体" w:cs="Times New Roman"/>
                <w:b/>
                <w:bCs/>
                <w:color w:val="auto"/>
                <w:szCs w:val="21"/>
                <w:highlight w:val="none"/>
              </w:rPr>
              <w:t>理论学时</w:t>
            </w:r>
          </w:p>
        </w:tc>
        <w:tc>
          <w:tcPr>
            <w:tcW w:w="1066" w:type="dxa"/>
            <w:vAlign w:val="center"/>
          </w:tcPr>
          <w:p>
            <w:pPr>
              <w:jc w:val="center"/>
              <w:rPr>
                <w:rFonts w:ascii="宋体" w:hAnsi="宋体" w:eastAsia="宋体" w:cs="Times New Roman"/>
                <w:b/>
                <w:bCs/>
                <w:color w:val="auto"/>
                <w:szCs w:val="21"/>
                <w:highlight w:val="none"/>
              </w:rPr>
            </w:pPr>
            <w:r>
              <w:rPr>
                <w:rFonts w:hint="eastAsia" w:ascii="宋体" w:hAnsi="宋体" w:eastAsia="宋体" w:cs="Times New Roman"/>
                <w:b/>
                <w:bCs/>
                <w:color w:val="auto"/>
                <w:szCs w:val="21"/>
                <w:highlight w:val="none"/>
              </w:rPr>
              <w:t>实践学时</w:t>
            </w:r>
          </w:p>
        </w:tc>
        <w:tc>
          <w:tcPr>
            <w:tcW w:w="1066" w:type="dxa"/>
            <w:vAlign w:val="center"/>
          </w:tcPr>
          <w:p>
            <w:pPr>
              <w:jc w:val="center"/>
              <w:rPr>
                <w:rFonts w:ascii="宋体" w:hAnsi="宋体" w:eastAsia="宋体" w:cs="Times New Roman"/>
                <w:b/>
                <w:bCs/>
                <w:color w:val="auto"/>
                <w:szCs w:val="21"/>
                <w:highlight w:val="none"/>
              </w:rPr>
            </w:pPr>
            <w:r>
              <w:rPr>
                <w:rFonts w:hint="eastAsia" w:ascii="宋体" w:hAnsi="宋体" w:eastAsia="宋体" w:cs="Times New Roman"/>
                <w:b/>
                <w:bCs/>
                <w:color w:val="auto"/>
                <w:szCs w:val="21"/>
                <w:highlight w:val="none"/>
              </w:rPr>
              <w:t>实践学时占总学时比例</w:t>
            </w:r>
          </w:p>
        </w:tc>
        <w:tc>
          <w:tcPr>
            <w:tcW w:w="769" w:type="dxa"/>
            <w:vMerge w:val="continue"/>
          </w:tcPr>
          <w:p>
            <w:pPr>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6" w:type="dxa"/>
          </w:tcPr>
          <w:p>
            <w:pP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公共基础必修课程</w:t>
            </w:r>
          </w:p>
        </w:tc>
        <w:tc>
          <w:tcPr>
            <w:tcW w:w="1066" w:type="dxa"/>
          </w:tcPr>
          <w:p>
            <w:pP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2</w:t>
            </w:r>
            <w:r>
              <w:rPr>
                <w:rFonts w:ascii="宋体" w:hAnsi="宋体" w:eastAsia="宋体" w:cs="Times New Roman"/>
                <w:color w:val="auto"/>
                <w:szCs w:val="21"/>
                <w:highlight w:val="none"/>
              </w:rPr>
              <w:t>3</w:t>
            </w:r>
          </w:p>
        </w:tc>
        <w:tc>
          <w:tcPr>
            <w:tcW w:w="1066" w:type="dxa"/>
          </w:tcPr>
          <w:p>
            <w:pP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1</w:t>
            </w:r>
            <w:r>
              <w:rPr>
                <w:rFonts w:ascii="宋体" w:hAnsi="宋体" w:eastAsia="宋体" w:cs="Times New Roman"/>
                <w:color w:val="auto"/>
                <w:szCs w:val="21"/>
                <w:highlight w:val="none"/>
              </w:rPr>
              <w:t>41</w:t>
            </w:r>
          </w:p>
        </w:tc>
        <w:tc>
          <w:tcPr>
            <w:tcW w:w="1066" w:type="dxa"/>
          </w:tcPr>
          <w:p>
            <w:pP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2</w:t>
            </w:r>
            <w:r>
              <w:rPr>
                <w:rFonts w:ascii="宋体" w:hAnsi="宋体" w:eastAsia="宋体" w:cs="Times New Roman"/>
                <w:color w:val="auto"/>
                <w:szCs w:val="21"/>
                <w:highlight w:val="none"/>
              </w:rPr>
              <w:t>280</w:t>
            </w:r>
          </w:p>
        </w:tc>
        <w:tc>
          <w:tcPr>
            <w:tcW w:w="1066" w:type="dxa"/>
          </w:tcPr>
          <w:p>
            <w:pP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1</w:t>
            </w:r>
            <w:r>
              <w:rPr>
                <w:rFonts w:ascii="宋体" w:hAnsi="宋体" w:eastAsia="宋体" w:cs="Times New Roman"/>
                <w:color w:val="auto"/>
                <w:szCs w:val="21"/>
                <w:highlight w:val="none"/>
              </w:rPr>
              <w:t>608</w:t>
            </w:r>
          </w:p>
        </w:tc>
        <w:tc>
          <w:tcPr>
            <w:tcW w:w="1066" w:type="dxa"/>
          </w:tcPr>
          <w:p>
            <w:pPr>
              <w:jc w:val="center"/>
              <w:rPr>
                <w:rFonts w:ascii="宋体" w:hAnsi="宋体" w:eastAsia="宋体" w:cs="Times New Roman"/>
                <w:color w:val="auto"/>
                <w:szCs w:val="21"/>
                <w:highlight w:val="none"/>
              </w:rPr>
            </w:pPr>
            <w:r>
              <w:rPr>
                <w:rFonts w:ascii="宋体" w:hAnsi="宋体" w:eastAsia="宋体" w:cs="Times New Roman"/>
                <w:color w:val="auto"/>
                <w:szCs w:val="21"/>
                <w:highlight w:val="none"/>
              </w:rPr>
              <w:t>694</w:t>
            </w:r>
          </w:p>
        </w:tc>
        <w:tc>
          <w:tcPr>
            <w:tcW w:w="1066" w:type="dxa"/>
          </w:tcPr>
          <w:p>
            <w:pPr>
              <w:jc w:val="center"/>
              <w:rPr>
                <w:rFonts w:ascii="宋体" w:hAnsi="宋体" w:eastAsia="宋体" w:cs="Times New Roman"/>
                <w:color w:val="auto"/>
                <w:szCs w:val="21"/>
                <w:highlight w:val="none"/>
              </w:rPr>
            </w:pPr>
            <w:r>
              <w:rPr>
                <w:rFonts w:ascii="宋体" w:hAnsi="宋体" w:eastAsia="宋体" w:cs="Times New Roman"/>
                <w:color w:val="auto"/>
                <w:szCs w:val="21"/>
                <w:highlight w:val="none"/>
              </w:rPr>
              <w:t>13.97%</w:t>
            </w:r>
          </w:p>
        </w:tc>
        <w:tc>
          <w:tcPr>
            <w:tcW w:w="769" w:type="dxa"/>
          </w:tcPr>
          <w:p>
            <w:pPr>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6" w:type="dxa"/>
          </w:tcPr>
          <w:p>
            <w:pP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专业必修课程</w:t>
            </w:r>
          </w:p>
        </w:tc>
        <w:tc>
          <w:tcPr>
            <w:tcW w:w="1066" w:type="dxa"/>
          </w:tcPr>
          <w:p>
            <w:pP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1</w:t>
            </w:r>
            <w:r>
              <w:rPr>
                <w:rFonts w:ascii="宋体" w:hAnsi="宋体" w:eastAsia="宋体" w:cs="Times New Roman"/>
                <w:color w:val="auto"/>
                <w:szCs w:val="21"/>
                <w:highlight w:val="none"/>
              </w:rPr>
              <w:t>7</w:t>
            </w:r>
          </w:p>
        </w:tc>
        <w:tc>
          <w:tcPr>
            <w:tcW w:w="1066" w:type="dxa"/>
          </w:tcPr>
          <w:p>
            <w:pP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8</w:t>
            </w:r>
            <w:r>
              <w:rPr>
                <w:rFonts w:ascii="宋体" w:hAnsi="宋体" w:eastAsia="宋体" w:cs="Times New Roman"/>
                <w:color w:val="auto"/>
                <w:szCs w:val="21"/>
                <w:highlight w:val="none"/>
              </w:rPr>
              <w:t>3</w:t>
            </w:r>
          </w:p>
        </w:tc>
        <w:tc>
          <w:tcPr>
            <w:tcW w:w="1066" w:type="dxa"/>
          </w:tcPr>
          <w:p>
            <w:pP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1</w:t>
            </w:r>
            <w:r>
              <w:rPr>
                <w:rFonts w:ascii="宋体" w:hAnsi="宋体" w:eastAsia="宋体" w:cs="Times New Roman"/>
                <w:color w:val="auto"/>
                <w:szCs w:val="21"/>
                <w:highlight w:val="none"/>
              </w:rPr>
              <w:t>328</w:t>
            </w:r>
          </w:p>
        </w:tc>
        <w:tc>
          <w:tcPr>
            <w:tcW w:w="1066" w:type="dxa"/>
          </w:tcPr>
          <w:p>
            <w:pPr>
              <w:jc w:val="center"/>
              <w:rPr>
                <w:rFonts w:ascii="宋体" w:hAnsi="宋体" w:eastAsia="宋体" w:cs="Times New Roman"/>
                <w:color w:val="auto"/>
                <w:szCs w:val="21"/>
                <w:highlight w:val="none"/>
              </w:rPr>
            </w:pPr>
            <w:r>
              <w:rPr>
                <w:rFonts w:ascii="宋体" w:hAnsi="宋体" w:eastAsia="宋体" w:cs="Times New Roman"/>
                <w:color w:val="auto"/>
                <w:szCs w:val="21"/>
                <w:highlight w:val="none"/>
              </w:rPr>
              <w:t>496</w:t>
            </w:r>
          </w:p>
        </w:tc>
        <w:tc>
          <w:tcPr>
            <w:tcW w:w="1066" w:type="dxa"/>
          </w:tcPr>
          <w:p>
            <w:pPr>
              <w:jc w:val="center"/>
              <w:rPr>
                <w:rFonts w:ascii="宋体" w:hAnsi="宋体" w:eastAsia="宋体" w:cs="Times New Roman"/>
                <w:color w:val="auto"/>
                <w:szCs w:val="21"/>
                <w:highlight w:val="none"/>
              </w:rPr>
            </w:pPr>
            <w:r>
              <w:rPr>
                <w:rFonts w:ascii="宋体" w:hAnsi="宋体" w:eastAsia="宋体" w:cs="Times New Roman"/>
                <w:color w:val="auto"/>
                <w:szCs w:val="21"/>
                <w:highlight w:val="none"/>
              </w:rPr>
              <w:t>832</w:t>
            </w:r>
          </w:p>
        </w:tc>
        <w:tc>
          <w:tcPr>
            <w:tcW w:w="1066" w:type="dxa"/>
          </w:tcPr>
          <w:p>
            <w:pP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1</w:t>
            </w:r>
            <w:r>
              <w:rPr>
                <w:rFonts w:ascii="宋体" w:hAnsi="宋体" w:eastAsia="宋体" w:cs="Times New Roman"/>
                <w:color w:val="auto"/>
                <w:szCs w:val="21"/>
                <w:highlight w:val="none"/>
              </w:rPr>
              <w:t>6.75%</w:t>
            </w:r>
          </w:p>
        </w:tc>
        <w:tc>
          <w:tcPr>
            <w:tcW w:w="769" w:type="dxa"/>
          </w:tcPr>
          <w:p>
            <w:pPr>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6" w:type="dxa"/>
          </w:tcPr>
          <w:p>
            <w:pPr>
              <w:jc w:val="center"/>
              <w:rPr>
                <w:rFonts w:ascii="宋体" w:hAnsi="宋体" w:eastAsia="宋体" w:cs="Times New Roman"/>
                <w:color w:val="auto"/>
                <w:szCs w:val="21"/>
                <w:highlight w:val="none"/>
              </w:rPr>
            </w:pPr>
            <w:r>
              <w:rPr>
                <w:rFonts w:hint="eastAsia" w:ascii="仿宋" w:hAnsi="仿宋" w:eastAsia="仿宋" w:cs="仿宋"/>
                <w:color w:val="auto"/>
                <w:sz w:val="24"/>
                <w:highlight w:val="none"/>
              </w:rPr>
              <w:t>专业技能课程</w:t>
            </w:r>
          </w:p>
        </w:tc>
        <w:tc>
          <w:tcPr>
            <w:tcW w:w="1066" w:type="dxa"/>
          </w:tcPr>
          <w:p>
            <w:pP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5</w:t>
            </w:r>
          </w:p>
        </w:tc>
        <w:tc>
          <w:tcPr>
            <w:tcW w:w="1066" w:type="dxa"/>
          </w:tcPr>
          <w:p>
            <w:pPr>
              <w:jc w:val="center"/>
              <w:rPr>
                <w:rFonts w:ascii="宋体" w:hAnsi="宋体" w:eastAsia="宋体" w:cs="Times New Roman"/>
                <w:color w:val="auto"/>
                <w:szCs w:val="21"/>
                <w:highlight w:val="none"/>
              </w:rPr>
            </w:pPr>
            <w:r>
              <w:rPr>
                <w:rFonts w:ascii="宋体" w:hAnsi="宋体" w:eastAsia="宋体" w:cs="Times New Roman"/>
                <w:color w:val="auto"/>
                <w:szCs w:val="21"/>
                <w:highlight w:val="none"/>
              </w:rPr>
              <w:t>34</w:t>
            </w:r>
          </w:p>
        </w:tc>
        <w:tc>
          <w:tcPr>
            <w:tcW w:w="1066" w:type="dxa"/>
          </w:tcPr>
          <w:p>
            <w:pPr>
              <w:jc w:val="center"/>
              <w:rPr>
                <w:rFonts w:ascii="宋体" w:hAnsi="宋体" w:eastAsia="宋体" w:cs="Times New Roman"/>
                <w:color w:val="auto"/>
                <w:szCs w:val="21"/>
                <w:highlight w:val="none"/>
              </w:rPr>
            </w:pPr>
            <w:r>
              <w:rPr>
                <w:rFonts w:ascii="宋体" w:hAnsi="宋体" w:eastAsia="宋体" w:cs="Times New Roman"/>
                <w:color w:val="auto"/>
                <w:szCs w:val="21"/>
                <w:highlight w:val="none"/>
              </w:rPr>
              <w:t>992</w:t>
            </w:r>
          </w:p>
        </w:tc>
        <w:tc>
          <w:tcPr>
            <w:tcW w:w="1066" w:type="dxa"/>
          </w:tcPr>
          <w:p>
            <w:pPr>
              <w:jc w:val="center"/>
              <w:rPr>
                <w:rFonts w:ascii="宋体" w:hAnsi="宋体" w:eastAsia="宋体" w:cs="Times New Roman"/>
                <w:color w:val="auto"/>
                <w:szCs w:val="21"/>
                <w:highlight w:val="none"/>
              </w:rPr>
            </w:pPr>
            <w:r>
              <w:rPr>
                <w:rFonts w:ascii="宋体" w:hAnsi="宋体" w:eastAsia="宋体" w:cs="Times New Roman"/>
                <w:color w:val="auto"/>
                <w:szCs w:val="21"/>
                <w:highlight w:val="none"/>
              </w:rPr>
              <w:t>0</w:t>
            </w:r>
          </w:p>
        </w:tc>
        <w:tc>
          <w:tcPr>
            <w:tcW w:w="1066" w:type="dxa"/>
          </w:tcPr>
          <w:p>
            <w:pPr>
              <w:jc w:val="center"/>
              <w:rPr>
                <w:rFonts w:ascii="宋体" w:hAnsi="宋体" w:eastAsia="宋体" w:cs="Times New Roman"/>
                <w:color w:val="auto"/>
                <w:szCs w:val="21"/>
                <w:highlight w:val="none"/>
              </w:rPr>
            </w:pPr>
            <w:r>
              <w:rPr>
                <w:rFonts w:ascii="宋体" w:hAnsi="宋体" w:eastAsia="宋体" w:cs="Times New Roman"/>
                <w:color w:val="auto"/>
                <w:szCs w:val="21"/>
                <w:highlight w:val="none"/>
              </w:rPr>
              <w:t>992</w:t>
            </w:r>
          </w:p>
        </w:tc>
        <w:tc>
          <w:tcPr>
            <w:tcW w:w="1066" w:type="dxa"/>
          </w:tcPr>
          <w:p>
            <w:pPr>
              <w:jc w:val="center"/>
              <w:rPr>
                <w:rFonts w:ascii="宋体" w:hAnsi="宋体" w:eastAsia="宋体" w:cs="Times New Roman"/>
                <w:color w:val="auto"/>
                <w:szCs w:val="21"/>
                <w:highlight w:val="none"/>
              </w:rPr>
            </w:pPr>
            <w:r>
              <w:rPr>
                <w:rFonts w:ascii="宋体" w:hAnsi="宋体" w:eastAsia="宋体" w:cs="Times New Roman"/>
                <w:color w:val="auto"/>
                <w:szCs w:val="21"/>
                <w:highlight w:val="none"/>
              </w:rPr>
              <w:t>20.92%</w:t>
            </w:r>
          </w:p>
        </w:tc>
        <w:tc>
          <w:tcPr>
            <w:tcW w:w="769" w:type="dxa"/>
          </w:tcPr>
          <w:p>
            <w:pPr>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6" w:type="dxa"/>
          </w:tcPr>
          <w:p>
            <w:pPr>
              <w:jc w:val="center"/>
              <w:rPr>
                <w:rFonts w:ascii="宋体" w:hAnsi="宋体" w:eastAsia="宋体" w:cs="Times New Roman"/>
                <w:color w:val="auto"/>
                <w:szCs w:val="21"/>
                <w:highlight w:val="none"/>
              </w:rPr>
            </w:pPr>
            <w:r>
              <w:rPr>
                <w:rFonts w:hint="eastAsia" w:ascii="仿宋" w:hAnsi="仿宋" w:eastAsia="仿宋" w:cs="仿宋"/>
                <w:color w:val="auto"/>
                <w:sz w:val="24"/>
                <w:highlight w:val="none"/>
              </w:rPr>
              <w:t>限定选修课程</w:t>
            </w:r>
          </w:p>
        </w:tc>
        <w:tc>
          <w:tcPr>
            <w:tcW w:w="1066" w:type="dxa"/>
          </w:tcPr>
          <w:p>
            <w:pPr>
              <w:jc w:val="center"/>
              <w:rPr>
                <w:rFonts w:ascii="宋体" w:hAnsi="宋体" w:eastAsia="宋体" w:cs="Times New Roman"/>
                <w:color w:val="auto"/>
                <w:szCs w:val="21"/>
                <w:highlight w:val="none"/>
              </w:rPr>
            </w:pPr>
            <w:r>
              <w:rPr>
                <w:rFonts w:ascii="宋体" w:hAnsi="宋体" w:eastAsia="宋体" w:cs="Times New Roman"/>
                <w:color w:val="auto"/>
                <w:szCs w:val="21"/>
                <w:highlight w:val="none"/>
              </w:rPr>
              <w:t>6</w:t>
            </w:r>
          </w:p>
        </w:tc>
        <w:tc>
          <w:tcPr>
            <w:tcW w:w="1066" w:type="dxa"/>
          </w:tcPr>
          <w:p>
            <w:pPr>
              <w:jc w:val="center"/>
              <w:rPr>
                <w:rFonts w:ascii="宋体" w:hAnsi="宋体" w:eastAsia="宋体" w:cs="Times New Roman"/>
                <w:color w:val="auto"/>
                <w:szCs w:val="21"/>
                <w:highlight w:val="none"/>
              </w:rPr>
            </w:pPr>
            <w:r>
              <w:rPr>
                <w:rFonts w:ascii="宋体" w:hAnsi="宋体" w:eastAsia="宋体" w:cs="Times New Roman"/>
                <w:color w:val="auto"/>
                <w:szCs w:val="21"/>
                <w:highlight w:val="none"/>
              </w:rPr>
              <w:t>13</w:t>
            </w:r>
          </w:p>
        </w:tc>
        <w:tc>
          <w:tcPr>
            <w:tcW w:w="1066" w:type="dxa"/>
          </w:tcPr>
          <w:p>
            <w:pPr>
              <w:jc w:val="center"/>
              <w:rPr>
                <w:rFonts w:ascii="宋体" w:hAnsi="宋体" w:eastAsia="宋体" w:cs="Times New Roman"/>
                <w:color w:val="auto"/>
                <w:szCs w:val="21"/>
                <w:highlight w:val="none"/>
              </w:rPr>
            </w:pPr>
            <w:r>
              <w:rPr>
                <w:rFonts w:ascii="宋体" w:hAnsi="宋体" w:eastAsia="宋体" w:cs="Times New Roman"/>
                <w:color w:val="auto"/>
                <w:szCs w:val="21"/>
                <w:highlight w:val="none"/>
              </w:rPr>
              <w:t>208</w:t>
            </w:r>
          </w:p>
        </w:tc>
        <w:tc>
          <w:tcPr>
            <w:tcW w:w="1066" w:type="dxa"/>
          </w:tcPr>
          <w:p>
            <w:pPr>
              <w:jc w:val="center"/>
              <w:rPr>
                <w:rFonts w:ascii="宋体" w:hAnsi="宋体" w:eastAsia="宋体" w:cs="Times New Roman"/>
                <w:color w:val="auto"/>
                <w:szCs w:val="21"/>
                <w:highlight w:val="none"/>
              </w:rPr>
            </w:pPr>
            <w:r>
              <w:rPr>
                <w:rFonts w:ascii="宋体" w:hAnsi="宋体" w:eastAsia="宋体" w:cs="Times New Roman"/>
                <w:color w:val="auto"/>
                <w:szCs w:val="21"/>
                <w:highlight w:val="none"/>
              </w:rPr>
              <w:t>200</w:t>
            </w:r>
          </w:p>
        </w:tc>
        <w:tc>
          <w:tcPr>
            <w:tcW w:w="1066" w:type="dxa"/>
          </w:tcPr>
          <w:p>
            <w:pP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8</w:t>
            </w:r>
          </w:p>
        </w:tc>
        <w:tc>
          <w:tcPr>
            <w:tcW w:w="1066" w:type="dxa"/>
          </w:tcPr>
          <w:p>
            <w:pP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0</w:t>
            </w:r>
            <w:r>
              <w:rPr>
                <w:rFonts w:ascii="宋体" w:hAnsi="宋体" w:eastAsia="宋体" w:cs="Times New Roman"/>
                <w:color w:val="auto"/>
                <w:szCs w:val="21"/>
                <w:highlight w:val="none"/>
              </w:rPr>
              <w:t>.16%</w:t>
            </w:r>
          </w:p>
        </w:tc>
        <w:tc>
          <w:tcPr>
            <w:tcW w:w="769" w:type="dxa"/>
          </w:tcPr>
          <w:p>
            <w:pPr>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6" w:type="dxa"/>
          </w:tcPr>
          <w:p>
            <w:pPr>
              <w:jc w:val="center"/>
              <w:rPr>
                <w:rFonts w:ascii="宋体" w:hAnsi="宋体" w:eastAsia="宋体" w:cs="Times New Roman"/>
                <w:color w:val="auto"/>
                <w:szCs w:val="21"/>
                <w:highlight w:val="none"/>
              </w:rPr>
            </w:pPr>
            <w:r>
              <w:rPr>
                <w:rFonts w:hint="eastAsia" w:ascii="仿宋" w:hAnsi="仿宋" w:eastAsia="仿宋" w:cs="仿宋"/>
                <w:color w:val="auto"/>
                <w:sz w:val="24"/>
                <w:highlight w:val="none"/>
              </w:rPr>
              <w:t>任意选修课程</w:t>
            </w:r>
          </w:p>
        </w:tc>
        <w:tc>
          <w:tcPr>
            <w:tcW w:w="1066" w:type="dxa"/>
          </w:tcPr>
          <w:p>
            <w:pP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4</w:t>
            </w:r>
          </w:p>
        </w:tc>
        <w:tc>
          <w:tcPr>
            <w:tcW w:w="1066" w:type="dxa"/>
          </w:tcPr>
          <w:p>
            <w:pP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1</w:t>
            </w:r>
            <w:r>
              <w:rPr>
                <w:rFonts w:ascii="宋体" w:hAnsi="宋体" w:eastAsia="宋体" w:cs="Times New Roman"/>
                <w:color w:val="auto"/>
                <w:szCs w:val="21"/>
                <w:highlight w:val="none"/>
              </w:rPr>
              <w:t>0</w:t>
            </w:r>
          </w:p>
        </w:tc>
        <w:tc>
          <w:tcPr>
            <w:tcW w:w="1066" w:type="dxa"/>
          </w:tcPr>
          <w:p>
            <w:pP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1</w:t>
            </w:r>
            <w:r>
              <w:rPr>
                <w:rFonts w:ascii="宋体" w:hAnsi="宋体" w:eastAsia="宋体" w:cs="Times New Roman"/>
                <w:color w:val="auto"/>
                <w:szCs w:val="21"/>
                <w:highlight w:val="none"/>
              </w:rPr>
              <w:t>60</w:t>
            </w:r>
          </w:p>
        </w:tc>
        <w:tc>
          <w:tcPr>
            <w:tcW w:w="1066" w:type="dxa"/>
          </w:tcPr>
          <w:p>
            <w:pP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144</w:t>
            </w:r>
          </w:p>
        </w:tc>
        <w:tc>
          <w:tcPr>
            <w:tcW w:w="1066" w:type="dxa"/>
          </w:tcPr>
          <w:p>
            <w:pP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16</w:t>
            </w:r>
          </w:p>
        </w:tc>
        <w:tc>
          <w:tcPr>
            <w:tcW w:w="1066" w:type="dxa"/>
          </w:tcPr>
          <w:p>
            <w:pP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0</w:t>
            </w:r>
            <w:r>
              <w:rPr>
                <w:rFonts w:ascii="宋体" w:hAnsi="宋体" w:eastAsia="宋体" w:cs="Times New Roman"/>
                <w:color w:val="auto"/>
                <w:szCs w:val="21"/>
                <w:highlight w:val="none"/>
              </w:rPr>
              <w:t>.</w:t>
            </w:r>
            <w:r>
              <w:rPr>
                <w:rFonts w:hint="eastAsia" w:ascii="宋体" w:hAnsi="宋体" w:eastAsia="宋体" w:cs="Times New Roman"/>
                <w:color w:val="auto"/>
                <w:szCs w:val="21"/>
                <w:highlight w:val="none"/>
              </w:rPr>
              <w:t>32</w:t>
            </w:r>
            <w:r>
              <w:rPr>
                <w:rFonts w:ascii="宋体" w:hAnsi="宋体" w:eastAsia="宋体" w:cs="Times New Roman"/>
                <w:color w:val="auto"/>
                <w:szCs w:val="21"/>
                <w:highlight w:val="none"/>
              </w:rPr>
              <w:t>%</w:t>
            </w:r>
          </w:p>
        </w:tc>
        <w:tc>
          <w:tcPr>
            <w:tcW w:w="769" w:type="dxa"/>
          </w:tcPr>
          <w:p>
            <w:pPr>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6" w:type="dxa"/>
          </w:tcPr>
          <w:p>
            <w:pPr>
              <w:jc w:val="center"/>
              <w:rPr>
                <w:rFonts w:ascii="仿宋" w:hAnsi="仿宋" w:eastAsia="仿宋" w:cs="仿宋"/>
                <w:color w:val="auto"/>
                <w:sz w:val="24"/>
                <w:highlight w:val="none"/>
              </w:rPr>
            </w:pPr>
            <w:r>
              <w:rPr>
                <w:rFonts w:hint="eastAsia" w:ascii="仿宋" w:hAnsi="仿宋" w:eastAsia="仿宋" w:cs="仿宋"/>
                <w:color w:val="auto"/>
                <w:sz w:val="24"/>
                <w:highlight w:val="none"/>
              </w:rPr>
              <w:t>总计</w:t>
            </w:r>
          </w:p>
        </w:tc>
        <w:tc>
          <w:tcPr>
            <w:tcW w:w="1066" w:type="dxa"/>
          </w:tcPr>
          <w:p>
            <w:pP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5</w:t>
            </w:r>
            <w:r>
              <w:rPr>
                <w:rFonts w:ascii="宋体" w:hAnsi="宋体" w:eastAsia="宋体" w:cs="Times New Roman"/>
                <w:color w:val="auto"/>
                <w:szCs w:val="21"/>
                <w:highlight w:val="none"/>
              </w:rPr>
              <w:t>5</w:t>
            </w:r>
          </w:p>
        </w:tc>
        <w:tc>
          <w:tcPr>
            <w:tcW w:w="1066" w:type="dxa"/>
            <w:vAlign w:val="bottom"/>
          </w:tcPr>
          <w:p>
            <w:pPr>
              <w:jc w:val="center"/>
              <w:rPr>
                <w:rFonts w:ascii="宋体" w:hAnsi="宋体" w:eastAsia="等线" w:cs="Times New Roman"/>
                <w:color w:val="auto"/>
                <w:szCs w:val="21"/>
                <w:highlight w:val="none"/>
              </w:rPr>
            </w:pPr>
            <w:r>
              <w:rPr>
                <w:rFonts w:hint="eastAsia" w:ascii="等线" w:hAnsi="等线" w:eastAsia="等线" w:cs="Times New Roman"/>
                <w:color w:val="auto"/>
                <w:sz w:val="22"/>
                <w:highlight w:val="none"/>
              </w:rPr>
              <w:t>28</w:t>
            </w:r>
            <w:r>
              <w:rPr>
                <w:rFonts w:ascii="等线" w:hAnsi="等线" w:eastAsia="等线" w:cs="Times New Roman"/>
                <w:color w:val="auto"/>
                <w:sz w:val="22"/>
                <w:highlight w:val="none"/>
              </w:rPr>
              <w:t>1</w:t>
            </w:r>
          </w:p>
        </w:tc>
        <w:tc>
          <w:tcPr>
            <w:tcW w:w="1066" w:type="dxa"/>
            <w:vAlign w:val="bottom"/>
          </w:tcPr>
          <w:p>
            <w:pPr>
              <w:jc w:val="center"/>
              <w:rPr>
                <w:rFonts w:ascii="宋体" w:hAnsi="宋体" w:eastAsia="宋体" w:cs="Times New Roman"/>
                <w:color w:val="auto"/>
                <w:szCs w:val="21"/>
                <w:highlight w:val="none"/>
              </w:rPr>
            </w:pPr>
            <w:r>
              <w:rPr>
                <w:rFonts w:ascii="等线" w:hAnsi="等线" w:eastAsia="等线" w:cs="Times New Roman"/>
                <w:color w:val="auto"/>
                <w:sz w:val="22"/>
                <w:highlight w:val="none"/>
              </w:rPr>
              <w:t>4968</w:t>
            </w:r>
          </w:p>
        </w:tc>
        <w:tc>
          <w:tcPr>
            <w:tcW w:w="1066" w:type="dxa"/>
            <w:vAlign w:val="bottom"/>
          </w:tcPr>
          <w:p>
            <w:pPr>
              <w:jc w:val="center"/>
              <w:rPr>
                <w:rFonts w:ascii="宋体" w:hAnsi="宋体" w:eastAsia="等线" w:cs="Times New Roman"/>
                <w:color w:val="auto"/>
                <w:szCs w:val="21"/>
                <w:highlight w:val="none"/>
              </w:rPr>
            </w:pPr>
            <w:r>
              <w:rPr>
                <w:rFonts w:hint="eastAsia" w:ascii="等线" w:hAnsi="等线" w:eastAsia="等线" w:cs="Times New Roman"/>
                <w:color w:val="auto"/>
                <w:sz w:val="22"/>
                <w:highlight w:val="none"/>
              </w:rPr>
              <w:t>24</w:t>
            </w:r>
            <w:r>
              <w:rPr>
                <w:rFonts w:ascii="等线" w:hAnsi="等线" w:eastAsia="等线" w:cs="Times New Roman"/>
                <w:color w:val="auto"/>
                <w:sz w:val="22"/>
                <w:highlight w:val="none"/>
              </w:rPr>
              <w:t>26</w:t>
            </w:r>
          </w:p>
        </w:tc>
        <w:tc>
          <w:tcPr>
            <w:tcW w:w="1066" w:type="dxa"/>
            <w:vAlign w:val="bottom"/>
          </w:tcPr>
          <w:p>
            <w:pPr>
              <w:jc w:val="center"/>
              <w:rPr>
                <w:rFonts w:ascii="宋体" w:hAnsi="宋体" w:eastAsia="等线" w:cs="Times New Roman"/>
                <w:color w:val="auto"/>
                <w:szCs w:val="21"/>
                <w:highlight w:val="none"/>
              </w:rPr>
            </w:pPr>
            <w:r>
              <w:rPr>
                <w:rFonts w:hint="eastAsia" w:ascii="等线" w:hAnsi="等线" w:eastAsia="等线" w:cs="Times New Roman"/>
                <w:color w:val="auto"/>
                <w:sz w:val="22"/>
                <w:highlight w:val="none"/>
              </w:rPr>
              <w:t>2</w:t>
            </w:r>
            <w:r>
              <w:rPr>
                <w:rFonts w:ascii="等线" w:hAnsi="等线" w:eastAsia="等线" w:cs="Times New Roman"/>
                <w:color w:val="auto"/>
                <w:sz w:val="22"/>
                <w:highlight w:val="none"/>
              </w:rPr>
              <w:t>542</w:t>
            </w:r>
          </w:p>
        </w:tc>
        <w:tc>
          <w:tcPr>
            <w:tcW w:w="1066" w:type="dxa"/>
            <w:vAlign w:val="bottom"/>
          </w:tcPr>
          <w:p>
            <w:pPr>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51</w:t>
            </w:r>
            <w:r>
              <w:rPr>
                <w:rFonts w:ascii="宋体" w:hAnsi="宋体" w:eastAsia="宋体" w:cs="Times New Roman"/>
                <w:color w:val="auto"/>
                <w:szCs w:val="21"/>
                <w:highlight w:val="none"/>
              </w:rPr>
              <w:t>.17%</w:t>
            </w:r>
          </w:p>
        </w:tc>
        <w:tc>
          <w:tcPr>
            <w:tcW w:w="769" w:type="dxa"/>
          </w:tcPr>
          <w:p>
            <w:pPr>
              <w:jc w:val="center"/>
              <w:rPr>
                <w:rFonts w:ascii="宋体" w:hAnsi="宋体" w:eastAsia="宋体" w:cs="Times New Roman"/>
                <w:color w:val="auto"/>
                <w:szCs w:val="21"/>
                <w:highlight w:val="none"/>
              </w:rPr>
            </w:pPr>
          </w:p>
        </w:tc>
      </w:tr>
    </w:tbl>
    <w:p>
      <w:pPr>
        <w:rPr>
          <w:rFonts w:ascii="宋体" w:hAnsi="宋体" w:eastAsia="宋体" w:cs="Times New Roman"/>
          <w:color w:val="auto"/>
          <w:szCs w:val="21"/>
          <w:highlight w:val="none"/>
        </w:rPr>
      </w:pPr>
    </w:p>
    <w:p>
      <w:pPr>
        <w:overflowPunct w:val="0"/>
        <w:adjustRightInd w:val="0"/>
        <w:outlineLvl w:val="0"/>
        <w:rPr>
          <w:rFonts w:ascii="Times New Roman" w:hAnsi="Times New Roman" w:eastAsia="黑体" w:cs="黑体"/>
          <w:color w:val="auto"/>
          <w:sz w:val="24"/>
          <w:szCs w:val="24"/>
          <w:highlight w:val="none"/>
        </w:rPr>
      </w:pPr>
      <w:bookmarkStart w:id="52" w:name="_Toc106372796"/>
      <w:bookmarkStart w:id="53" w:name="_Toc28251"/>
      <w:bookmarkStart w:id="54" w:name="_Toc426109813"/>
      <w:bookmarkStart w:id="55" w:name="_Toc20011"/>
      <w:bookmarkStart w:id="56" w:name="_Toc19971"/>
      <w:bookmarkStart w:id="57" w:name="_Toc29610"/>
      <w:bookmarkStart w:id="58" w:name="_Toc28692"/>
      <w:r>
        <w:rPr>
          <w:rFonts w:hint="eastAsia" w:ascii="Times New Roman" w:hAnsi="Times New Roman" w:eastAsia="黑体" w:cs="黑体"/>
          <w:color w:val="auto"/>
          <w:sz w:val="24"/>
          <w:szCs w:val="24"/>
          <w:highlight w:val="none"/>
        </w:rPr>
        <w:t>十、其他说明</w:t>
      </w:r>
      <w:bookmarkEnd w:id="52"/>
    </w:p>
    <w:p>
      <w:pPr>
        <w:pStyle w:val="3"/>
        <w:widowControl/>
        <w:autoSpaceDE/>
        <w:autoSpaceDN/>
        <w:adjustRightInd/>
        <w:spacing w:beforeLines="0" w:afterLines="0"/>
        <w:ind w:left="0" w:firstLine="420" w:firstLineChars="200"/>
        <w:rPr>
          <w:rFonts w:ascii="黑体" w:hAnsi="宋体" w:cs="黑体"/>
          <w:color w:val="auto"/>
          <w:sz w:val="21"/>
          <w:szCs w:val="21"/>
          <w:highlight w:val="none"/>
          <w:lang w:val="en-US"/>
        </w:rPr>
      </w:pPr>
      <w:bookmarkStart w:id="59" w:name="_Toc106372797"/>
      <w:r>
        <w:rPr>
          <w:rFonts w:hint="eastAsia" w:ascii="黑体" w:hAnsi="宋体" w:cs="黑体"/>
          <w:color w:val="auto"/>
          <w:sz w:val="21"/>
          <w:szCs w:val="21"/>
          <w:highlight w:val="none"/>
          <w:lang w:val="en-US"/>
        </w:rPr>
        <w:t>（一）师资队伍</w:t>
      </w:r>
      <w:bookmarkEnd w:id="59"/>
    </w:p>
    <w:p>
      <w:pPr>
        <w:rPr>
          <w:rFonts w:ascii="宋体" w:hAnsi="宋体" w:eastAsia="宋体" w:cs="宋体"/>
          <w:color w:val="auto"/>
          <w:szCs w:val="21"/>
          <w:highlight w:val="none"/>
        </w:rPr>
      </w:pPr>
      <w:r>
        <w:rPr>
          <w:rFonts w:hint="eastAsia" w:ascii="宋体" w:hAnsi="宋体" w:eastAsia="宋体" w:cs="宋体"/>
          <w:color w:val="auto"/>
          <w:szCs w:val="21"/>
          <w:highlight w:val="none"/>
        </w:rPr>
        <w:t>1. 专业教师包括校内专任教师和校外兼职教师，师生配比1:16。</w:t>
      </w:r>
    </w:p>
    <w:p>
      <w:pPr>
        <w:rPr>
          <w:rFonts w:ascii="宋体" w:hAnsi="宋体" w:eastAsia="宋体" w:cs="宋体"/>
          <w:color w:val="auto"/>
          <w:szCs w:val="21"/>
          <w:highlight w:val="none"/>
        </w:rPr>
      </w:pPr>
      <w:r>
        <w:rPr>
          <w:rFonts w:hint="eastAsia" w:ascii="宋体" w:hAnsi="宋体" w:eastAsia="宋体" w:cs="宋体"/>
          <w:color w:val="auto"/>
          <w:szCs w:val="21"/>
          <w:highlight w:val="none"/>
        </w:rPr>
        <w:t>2. 专业带头人应具有副高及以上专业技术职务，具备扎实的专业知识、活跃学术思想、较强的组织协调能力和改革创新精神。校内专业带头人能够带领教学团队开展专业建设、教学改革、技术服务；校外兼职专业带头人在行业企业有一定威望，具有与校内专业带头人联合制定专业发展规划的能力，且应具备较强的校外教学资源整合能力。</w:t>
      </w:r>
    </w:p>
    <w:p>
      <w:pPr>
        <w:rPr>
          <w:rFonts w:ascii="宋体" w:hAnsi="宋体" w:eastAsia="宋体" w:cs="宋体"/>
          <w:color w:val="auto"/>
          <w:szCs w:val="21"/>
          <w:highlight w:val="none"/>
        </w:rPr>
      </w:pPr>
      <w:r>
        <w:rPr>
          <w:rFonts w:hint="eastAsia" w:ascii="宋体" w:hAnsi="宋体" w:eastAsia="宋体" w:cs="宋体"/>
          <w:color w:val="auto"/>
          <w:szCs w:val="21"/>
          <w:highlight w:val="none"/>
        </w:rPr>
        <w:t>3. 校内专任教师具有大学本科及以上学历、相应教师资格证书、6个月以上的企业实践经历。</w:t>
      </w:r>
    </w:p>
    <w:p>
      <w:pPr>
        <w:rPr>
          <w:rFonts w:ascii="宋体" w:hAnsi="宋体" w:eastAsia="宋体" w:cs="宋体"/>
          <w:color w:val="auto"/>
          <w:szCs w:val="21"/>
          <w:highlight w:val="none"/>
        </w:rPr>
      </w:pPr>
      <w:r>
        <w:rPr>
          <w:rFonts w:hint="eastAsia" w:ascii="宋体" w:hAnsi="宋体" w:eastAsia="宋体" w:cs="宋体"/>
          <w:color w:val="auto"/>
          <w:szCs w:val="21"/>
          <w:highlight w:val="none"/>
        </w:rPr>
        <w:t>4. 校内专业专任教师要求熟悉1门外语，具备一定程度的双语教学能力。</w:t>
      </w:r>
    </w:p>
    <w:p>
      <w:pPr>
        <w:rPr>
          <w:rFonts w:ascii="宋体" w:hAnsi="宋体" w:eastAsia="宋体" w:cs="宋体"/>
          <w:color w:val="auto"/>
          <w:szCs w:val="21"/>
          <w:highlight w:val="none"/>
        </w:rPr>
      </w:pPr>
      <w:r>
        <w:rPr>
          <w:rFonts w:hint="eastAsia" w:ascii="宋体" w:hAnsi="宋体" w:eastAsia="宋体" w:cs="宋体"/>
          <w:color w:val="auto"/>
          <w:szCs w:val="21"/>
          <w:highlight w:val="none"/>
        </w:rPr>
        <w:t>5. 校外兼职教师应具有专业相关岗位5年及以上企、事业工作经历和一定的职业教育理念，并掌握基本的教育教学方法。</w:t>
      </w:r>
    </w:p>
    <w:p>
      <w:pPr>
        <w:rPr>
          <w:rFonts w:ascii="宋体" w:hAnsi="宋体" w:eastAsia="宋体" w:cs="宋体"/>
          <w:color w:val="auto"/>
          <w:szCs w:val="21"/>
          <w:highlight w:val="none"/>
        </w:rPr>
      </w:pPr>
      <w:r>
        <w:rPr>
          <w:rFonts w:hint="eastAsia" w:ascii="宋体" w:hAnsi="宋体" w:eastAsia="宋体" w:cs="宋体"/>
          <w:color w:val="auto"/>
          <w:szCs w:val="21"/>
          <w:highlight w:val="none"/>
        </w:rPr>
        <w:t>6. 专任教师具有创新创业教育理念。</w:t>
      </w:r>
    </w:p>
    <w:p>
      <w:pPr>
        <w:pStyle w:val="3"/>
        <w:widowControl/>
        <w:numPr>
          <w:ilvl w:val="0"/>
          <w:numId w:val="1"/>
        </w:numPr>
        <w:autoSpaceDE/>
        <w:autoSpaceDN/>
        <w:adjustRightInd/>
        <w:spacing w:beforeLines="0" w:afterLines="0"/>
        <w:rPr>
          <w:rFonts w:ascii="黑体" w:hAnsi="宋体" w:cs="黑体"/>
          <w:color w:val="auto"/>
          <w:sz w:val="21"/>
          <w:szCs w:val="21"/>
          <w:highlight w:val="none"/>
          <w:lang w:val="en-US"/>
        </w:rPr>
      </w:pPr>
      <w:bookmarkStart w:id="60" w:name="_Toc106372798"/>
      <w:r>
        <w:rPr>
          <w:rFonts w:hint="eastAsia" w:ascii="黑体" w:hAnsi="宋体" w:cs="黑体"/>
          <w:color w:val="auto"/>
          <w:sz w:val="21"/>
          <w:szCs w:val="21"/>
          <w:highlight w:val="none"/>
          <w:lang w:val="en-US"/>
        </w:rPr>
        <w:t>教学设施</w:t>
      </w:r>
      <w:bookmarkEnd w:id="60"/>
    </w:p>
    <w:p>
      <w:pPr>
        <w:pStyle w:val="99"/>
        <w:tabs>
          <w:tab w:val="left" w:pos="751"/>
        </w:tabs>
        <w:spacing w:line="335" w:lineRule="exact"/>
        <w:ind w:left="440" w:firstLine="0"/>
        <w:rPr>
          <w:rFonts w:cs="仿宋"/>
          <w:b/>
          <w:bCs/>
          <w:color w:val="auto"/>
          <w:sz w:val="21"/>
          <w:szCs w:val="21"/>
          <w:highlight w:val="none"/>
          <w:lang w:val="en-US" w:eastAsia="zh-CN" w:bidi="ar-SA"/>
        </w:rPr>
      </w:pPr>
      <w:r>
        <w:rPr>
          <w:rFonts w:hint="eastAsia" w:cs="仿宋"/>
          <w:b/>
          <w:bCs/>
          <w:color w:val="auto"/>
          <w:sz w:val="21"/>
          <w:szCs w:val="21"/>
          <w:highlight w:val="none"/>
          <w:lang w:val="en-US" w:eastAsia="zh-CN" w:bidi="ar-SA"/>
        </w:rPr>
        <w:t>1</w:t>
      </w:r>
      <w:r>
        <w:rPr>
          <w:rFonts w:cs="仿宋"/>
          <w:b/>
          <w:bCs/>
          <w:color w:val="auto"/>
          <w:sz w:val="21"/>
          <w:szCs w:val="21"/>
          <w:highlight w:val="none"/>
          <w:lang w:val="en-US" w:eastAsia="zh-CN" w:bidi="ar-SA"/>
        </w:rPr>
        <w:t>.</w:t>
      </w:r>
      <w:r>
        <w:rPr>
          <w:rFonts w:hint="eastAsia" w:cs="仿宋"/>
          <w:b/>
          <w:bCs/>
          <w:color w:val="auto"/>
          <w:sz w:val="21"/>
          <w:szCs w:val="21"/>
          <w:highlight w:val="none"/>
          <w:lang w:val="en-US" w:eastAsia="zh-CN" w:bidi="ar-SA"/>
        </w:rPr>
        <w:t>专业教室基本条件</w:t>
      </w:r>
    </w:p>
    <w:p>
      <w:pPr>
        <w:pStyle w:val="99"/>
        <w:spacing w:line="335" w:lineRule="exact"/>
        <w:ind w:firstLine="440"/>
        <w:rPr>
          <w:rFonts w:asciiTheme="majorEastAsia" w:hAnsiTheme="majorEastAsia" w:eastAsiaTheme="majorEastAsia" w:cstheme="majorEastAsia"/>
          <w:color w:val="auto"/>
          <w:sz w:val="24"/>
          <w:szCs w:val="24"/>
          <w:highlight w:val="none"/>
          <w:lang w:eastAsia="zh-CN"/>
        </w:rPr>
      </w:pPr>
      <w:r>
        <w:rPr>
          <w:rFonts w:hint="eastAsia" w:asciiTheme="majorEastAsia" w:hAnsiTheme="majorEastAsia" w:eastAsiaTheme="majorEastAsia" w:cstheme="majorEastAsia"/>
          <w:color w:val="auto"/>
          <w:sz w:val="21"/>
          <w:szCs w:val="21"/>
          <w:highlight w:val="none"/>
        </w:rPr>
        <w:t xml:space="preserve">专业教室一般配备黑（白）板、多媒体计算机、投影设备、音响设备，互联网接入或 </w:t>
      </w:r>
      <w:r>
        <w:rPr>
          <w:rFonts w:hint="eastAsia" w:asciiTheme="majorEastAsia" w:hAnsiTheme="majorEastAsia" w:eastAsiaTheme="majorEastAsia" w:cstheme="majorEastAsia"/>
          <w:color w:val="auto"/>
          <w:sz w:val="21"/>
          <w:szCs w:val="21"/>
          <w:highlight w:val="none"/>
          <w:lang w:val="en-US" w:eastAsia="zh-CN" w:bidi="en-US"/>
        </w:rPr>
        <w:t>Wi-Fi</w:t>
      </w:r>
      <w:r>
        <w:rPr>
          <w:rFonts w:hint="eastAsia" w:asciiTheme="majorEastAsia" w:hAnsiTheme="majorEastAsia" w:eastAsiaTheme="majorEastAsia" w:cstheme="majorEastAsia"/>
          <w:color w:val="auto"/>
          <w:sz w:val="21"/>
          <w:szCs w:val="21"/>
          <w:highlight w:val="none"/>
        </w:rPr>
        <w:t>环境，并实施网络安全防护措施</w:t>
      </w:r>
      <w:r>
        <w:rPr>
          <w:rFonts w:hint="eastAsia" w:asciiTheme="majorEastAsia" w:hAnsiTheme="majorEastAsia" w:eastAsiaTheme="majorEastAsia" w:cstheme="majorEastAsia"/>
          <w:b/>
          <w:bCs/>
          <w:color w:val="auto"/>
          <w:sz w:val="21"/>
          <w:szCs w:val="21"/>
          <w:highlight w:val="none"/>
        </w:rPr>
        <w:t>；</w:t>
      </w:r>
      <w:r>
        <w:rPr>
          <w:rFonts w:hint="eastAsia" w:asciiTheme="majorEastAsia" w:hAnsiTheme="majorEastAsia" w:eastAsiaTheme="majorEastAsia" w:cstheme="majorEastAsia"/>
          <w:color w:val="auto"/>
          <w:sz w:val="21"/>
          <w:szCs w:val="21"/>
          <w:highlight w:val="none"/>
        </w:rPr>
        <w:t>安装应急照明装置并保持良好状态</w:t>
      </w:r>
      <w:r>
        <w:rPr>
          <w:rFonts w:hint="eastAsia" w:asciiTheme="majorEastAsia" w:hAnsiTheme="majorEastAsia" w:eastAsiaTheme="majorEastAsia" w:cstheme="majorEastAsia"/>
          <w:b/>
          <w:bCs/>
          <w:color w:val="auto"/>
          <w:sz w:val="21"/>
          <w:szCs w:val="21"/>
          <w:highlight w:val="none"/>
        </w:rPr>
        <w:t>，</w:t>
      </w:r>
      <w:r>
        <w:rPr>
          <w:rFonts w:hint="eastAsia" w:asciiTheme="majorEastAsia" w:hAnsiTheme="majorEastAsia" w:eastAsiaTheme="majorEastAsia" w:cstheme="majorEastAsia"/>
          <w:color w:val="auto"/>
          <w:sz w:val="21"/>
          <w:szCs w:val="21"/>
          <w:highlight w:val="none"/>
        </w:rPr>
        <w:t>符合紧急疏散 要求，标志明显，保持逃生通道畅通无阻</w:t>
      </w:r>
      <w:r>
        <w:rPr>
          <w:rFonts w:hint="eastAsia" w:asciiTheme="majorEastAsia" w:hAnsiTheme="majorEastAsia" w:eastAsiaTheme="majorEastAsia" w:cstheme="majorEastAsia"/>
          <w:color w:val="auto"/>
          <w:sz w:val="21"/>
          <w:szCs w:val="21"/>
          <w:highlight w:val="none"/>
          <w:lang w:eastAsia="zh-CN"/>
        </w:rPr>
        <w:t>。</w:t>
      </w:r>
    </w:p>
    <w:p>
      <w:pPr>
        <w:ind w:firstLine="422" w:firstLineChars="200"/>
        <w:rPr>
          <w:rFonts w:ascii="宋体" w:hAnsi="宋体" w:eastAsia="宋体" w:cs="仿宋"/>
          <w:b/>
          <w:bCs/>
          <w:color w:val="auto"/>
          <w:szCs w:val="21"/>
          <w:highlight w:val="none"/>
        </w:rPr>
      </w:pPr>
      <w:r>
        <w:rPr>
          <w:rFonts w:ascii="宋体" w:hAnsi="宋体" w:eastAsia="宋体" w:cs="仿宋"/>
          <w:b/>
          <w:bCs/>
          <w:color w:val="auto"/>
          <w:szCs w:val="21"/>
          <w:highlight w:val="none"/>
        </w:rPr>
        <w:t>2</w:t>
      </w:r>
      <w:r>
        <w:rPr>
          <w:rFonts w:hint="eastAsia" w:ascii="宋体" w:hAnsi="宋体" w:eastAsia="宋体" w:cs="仿宋"/>
          <w:b/>
          <w:bCs/>
          <w:color w:val="auto"/>
          <w:szCs w:val="21"/>
          <w:highlight w:val="none"/>
        </w:rPr>
        <w:t>.</w:t>
      </w:r>
      <w:r>
        <w:rPr>
          <w:rFonts w:ascii="宋体" w:hAnsi="宋体" w:eastAsia="宋体" w:cs="仿宋"/>
          <w:b/>
          <w:bCs/>
          <w:color w:val="auto"/>
          <w:szCs w:val="21"/>
          <w:highlight w:val="none"/>
        </w:rPr>
        <w:t>实训基地</w:t>
      </w:r>
    </w:p>
    <w:p>
      <w:pPr>
        <w:ind w:firstLine="420" w:firstLineChars="200"/>
        <w:rPr>
          <w:rFonts w:ascii="宋体" w:hAnsi="宋体" w:eastAsia="宋体" w:cs="仿宋"/>
          <w:color w:val="auto"/>
          <w:szCs w:val="21"/>
          <w:highlight w:val="none"/>
        </w:rPr>
      </w:pPr>
      <w:r>
        <w:rPr>
          <w:rFonts w:ascii="宋体" w:hAnsi="宋体" w:eastAsia="宋体" w:cs="仿宋"/>
          <w:color w:val="auto"/>
          <w:szCs w:val="21"/>
          <w:highlight w:val="none"/>
        </w:rPr>
        <w:t>按照理实一体化教学的需要，</w:t>
      </w:r>
      <w:r>
        <w:rPr>
          <w:rFonts w:hint="eastAsia" w:ascii="宋体" w:hAnsi="宋体" w:eastAsia="宋体" w:cs="仿宋"/>
          <w:color w:val="auto"/>
          <w:szCs w:val="21"/>
          <w:highlight w:val="none"/>
        </w:rPr>
        <w:t>本专业</w:t>
      </w:r>
      <w:r>
        <w:rPr>
          <w:rFonts w:ascii="宋体" w:hAnsi="宋体" w:eastAsia="宋体" w:cs="仿宋"/>
          <w:color w:val="auto"/>
          <w:szCs w:val="21"/>
          <w:highlight w:val="none"/>
        </w:rPr>
        <w:t>配置每个场地一次容纳40名学生的实践条件，校内主要实训教学条件配置见表7。</w:t>
      </w:r>
    </w:p>
    <w:p>
      <w:pPr>
        <w:pStyle w:val="36"/>
        <w:rPr>
          <w:rFonts w:ascii="宋体" w:hAnsi="宋体" w:eastAsia="宋体" w:cs="Times New Roman"/>
          <w:color w:val="auto"/>
          <w:sz w:val="18"/>
          <w:szCs w:val="18"/>
          <w:highlight w:val="none"/>
        </w:rPr>
      </w:pPr>
      <w:r>
        <w:rPr>
          <w:rFonts w:ascii="宋体" w:hAnsi="宋体" w:eastAsia="宋体" w:cs="Times New Roman"/>
          <w:color w:val="auto"/>
          <w:sz w:val="18"/>
          <w:szCs w:val="18"/>
          <w:highlight w:val="none"/>
        </w:rPr>
        <w:t>表7  校内主要实训教学条件配置表</w:t>
      </w:r>
    </w:p>
    <w:tbl>
      <w:tblPr>
        <w:tblStyle w:val="20"/>
        <w:tblW w:w="63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695"/>
        <w:gridCol w:w="3119"/>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0" w:type="dxa"/>
            <w:vAlign w:val="center"/>
          </w:tcPr>
          <w:p>
            <w:pPr>
              <w:spacing w:line="240" w:lineRule="auto"/>
              <w:jc w:val="center"/>
              <w:rPr>
                <w:rFonts w:cs="Times New Roman" w:asciiTheme="minorEastAsia" w:hAnsiTheme="minorEastAsia"/>
                <w:b/>
                <w:color w:val="auto"/>
                <w:sz w:val="18"/>
                <w:szCs w:val="18"/>
                <w:highlight w:val="none"/>
              </w:rPr>
            </w:pPr>
            <w:r>
              <w:rPr>
                <w:rFonts w:cs="Times New Roman" w:asciiTheme="minorEastAsia" w:hAnsiTheme="minorEastAsia"/>
                <w:b/>
                <w:color w:val="auto"/>
                <w:sz w:val="18"/>
                <w:szCs w:val="18"/>
                <w:highlight w:val="none"/>
              </w:rPr>
              <w:t>序号</w:t>
            </w:r>
          </w:p>
        </w:tc>
        <w:tc>
          <w:tcPr>
            <w:tcW w:w="1695" w:type="dxa"/>
            <w:vAlign w:val="center"/>
          </w:tcPr>
          <w:p>
            <w:pPr>
              <w:spacing w:line="240" w:lineRule="auto"/>
              <w:jc w:val="center"/>
              <w:rPr>
                <w:rFonts w:cs="Times New Roman" w:asciiTheme="minorEastAsia" w:hAnsiTheme="minorEastAsia"/>
                <w:b/>
                <w:color w:val="auto"/>
                <w:sz w:val="18"/>
                <w:szCs w:val="18"/>
                <w:highlight w:val="none"/>
              </w:rPr>
            </w:pPr>
            <w:r>
              <w:rPr>
                <w:rFonts w:cs="Times New Roman" w:asciiTheme="minorEastAsia" w:hAnsiTheme="minorEastAsia"/>
                <w:b/>
                <w:color w:val="auto"/>
                <w:sz w:val="18"/>
                <w:szCs w:val="18"/>
                <w:highlight w:val="none"/>
              </w:rPr>
              <w:t>实训室名称</w:t>
            </w:r>
          </w:p>
        </w:tc>
        <w:tc>
          <w:tcPr>
            <w:tcW w:w="3119" w:type="dxa"/>
            <w:vAlign w:val="center"/>
          </w:tcPr>
          <w:p>
            <w:pPr>
              <w:spacing w:line="240" w:lineRule="auto"/>
              <w:jc w:val="center"/>
              <w:rPr>
                <w:rFonts w:cs="Times New Roman" w:asciiTheme="minorEastAsia" w:hAnsiTheme="minorEastAsia"/>
                <w:b/>
                <w:color w:val="auto"/>
                <w:sz w:val="18"/>
                <w:szCs w:val="18"/>
                <w:highlight w:val="none"/>
              </w:rPr>
            </w:pPr>
            <w:r>
              <w:rPr>
                <w:rFonts w:cs="Times New Roman" w:asciiTheme="minorEastAsia" w:hAnsiTheme="minorEastAsia"/>
                <w:b/>
                <w:color w:val="auto"/>
                <w:sz w:val="18"/>
                <w:szCs w:val="18"/>
                <w:highlight w:val="none"/>
              </w:rPr>
              <w:t>设 备 名 称</w:t>
            </w:r>
          </w:p>
        </w:tc>
        <w:tc>
          <w:tcPr>
            <w:tcW w:w="850" w:type="dxa"/>
            <w:vAlign w:val="center"/>
          </w:tcPr>
          <w:p>
            <w:pPr>
              <w:spacing w:line="240" w:lineRule="auto"/>
              <w:jc w:val="center"/>
              <w:rPr>
                <w:rFonts w:cs="Times New Roman" w:asciiTheme="minorEastAsia" w:hAnsiTheme="minorEastAsia"/>
                <w:b/>
                <w:color w:val="auto"/>
                <w:sz w:val="18"/>
                <w:szCs w:val="18"/>
                <w:highlight w:val="none"/>
              </w:rPr>
            </w:pPr>
            <w:r>
              <w:rPr>
                <w:rFonts w:cs="Times New Roman" w:asciiTheme="minorEastAsia" w:hAnsiTheme="minorEastAsia"/>
                <w:b/>
                <w:color w:val="auto"/>
                <w:sz w:val="18"/>
                <w:szCs w:val="18"/>
                <w:highlight w:val="none"/>
              </w:rPr>
              <w:t>工位数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dxa"/>
            <w:vAlign w:val="center"/>
          </w:tcPr>
          <w:p>
            <w:pPr>
              <w:spacing w:line="240" w:lineRule="auto"/>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1</w:t>
            </w:r>
          </w:p>
        </w:tc>
        <w:tc>
          <w:tcPr>
            <w:tcW w:w="1695" w:type="dxa"/>
            <w:vAlign w:val="center"/>
          </w:tcPr>
          <w:p>
            <w:pPr>
              <w:spacing w:line="240" w:lineRule="auto"/>
              <w:jc w:val="center"/>
              <w:rPr>
                <w:rFonts w:cs="Times New Roman" w:asciiTheme="minorEastAsia" w:hAnsiTheme="minorEastAsia"/>
                <w:color w:val="auto"/>
                <w:sz w:val="18"/>
                <w:szCs w:val="18"/>
                <w:highlight w:val="none"/>
              </w:rPr>
            </w:pPr>
            <w:r>
              <w:rPr>
                <w:rFonts w:hint="eastAsia" w:ascii="宋体" w:hAnsi="宋体" w:eastAsia="宋体" w:cs="宋体"/>
                <w:color w:val="auto"/>
                <w:sz w:val="18"/>
                <w:szCs w:val="18"/>
                <w:highlight w:val="none"/>
              </w:rPr>
              <w:t>电工实训室</w:t>
            </w:r>
          </w:p>
        </w:tc>
        <w:tc>
          <w:tcPr>
            <w:tcW w:w="3119" w:type="dxa"/>
            <w:vAlign w:val="center"/>
          </w:tcPr>
          <w:p>
            <w:pPr>
              <w:spacing w:line="240" w:lineRule="auto"/>
              <w:jc w:val="center"/>
              <w:rPr>
                <w:rFonts w:cs="Times New Roman" w:asciiTheme="minorEastAsia" w:hAnsiTheme="minorEastAsia"/>
                <w:color w:val="auto"/>
                <w:sz w:val="18"/>
                <w:szCs w:val="18"/>
                <w:highlight w:val="none"/>
              </w:rPr>
            </w:pPr>
            <w:r>
              <w:rPr>
                <w:rFonts w:hint="eastAsia" w:ascii="宋体" w:hAnsi="宋体" w:eastAsia="宋体" w:cs="宋体"/>
                <w:color w:val="auto"/>
                <w:sz w:val="18"/>
                <w:szCs w:val="18"/>
                <w:highlight w:val="none"/>
              </w:rPr>
              <w:t>电工实训台</w:t>
            </w:r>
          </w:p>
        </w:tc>
        <w:tc>
          <w:tcPr>
            <w:tcW w:w="850" w:type="dxa"/>
            <w:vAlign w:val="center"/>
          </w:tcPr>
          <w:p>
            <w:pPr>
              <w:spacing w:line="240" w:lineRule="auto"/>
              <w:jc w:val="center"/>
              <w:rPr>
                <w:rFonts w:cs="Times New Roman" w:asciiTheme="minorEastAsia" w:hAnsiTheme="minorEastAsia"/>
                <w:color w:val="auto"/>
                <w:sz w:val="18"/>
                <w:szCs w:val="18"/>
                <w:highlight w:val="none"/>
              </w:rPr>
            </w:pPr>
            <w:r>
              <w:rPr>
                <w:rFonts w:ascii="宋体" w:hAnsi="宋体" w:eastAsia="宋体" w:cs="宋体"/>
                <w:color w:val="auto"/>
                <w:sz w:val="18"/>
                <w:szCs w:val="18"/>
                <w:highlight w:val="none"/>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dxa"/>
            <w:vAlign w:val="center"/>
          </w:tcPr>
          <w:p>
            <w:pPr>
              <w:spacing w:line="240" w:lineRule="auto"/>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2</w:t>
            </w:r>
          </w:p>
        </w:tc>
        <w:tc>
          <w:tcPr>
            <w:tcW w:w="1695" w:type="dxa"/>
            <w:vAlign w:val="center"/>
          </w:tcPr>
          <w:p>
            <w:pPr>
              <w:spacing w:line="240" w:lineRule="auto"/>
              <w:jc w:val="center"/>
              <w:rPr>
                <w:rFonts w:cs="Times New Roman" w:asciiTheme="minorEastAsia" w:hAnsiTheme="minorEastAsia"/>
                <w:color w:val="auto"/>
                <w:sz w:val="18"/>
                <w:szCs w:val="18"/>
                <w:highlight w:val="none"/>
              </w:rPr>
            </w:pPr>
            <w:r>
              <w:rPr>
                <w:rFonts w:cs="Times New Roman" w:asciiTheme="minorEastAsia" w:hAnsiTheme="minorEastAsia"/>
                <w:color w:val="auto"/>
                <w:kern w:val="0"/>
                <w:sz w:val="18"/>
                <w:szCs w:val="18"/>
                <w:highlight w:val="none"/>
              </w:rPr>
              <w:t>绘图实训室</w:t>
            </w:r>
          </w:p>
        </w:tc>
        <w:tc>
          <w:tcPr>
            <w:tcW w:w="3119" w:type="dxa"/>
            <w:vAlign w:val="center"/>
          </w:tcPr>
          <w:p>
            <w:pPr>
              <w:spacing w:line="240" w:lineRule="auto"/>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绘图板、以及单级减速器、装拆工具、游标卡尺、内（外）卡、钢尺</w:t>
            </w:r>
          </w:p>
        </w:tc>
        <w:tc>
          <w:tcPr>
            <w:tcW w:w="850" w:type="dxa"/>
            <w:vAlign w:val="center"/>
          </w:tcPr>
          <w:p>
            <w:pPr>
              <w:spacing w:line="240" w:lineRule="auto"/>
              <w:jc w:val="center"/>
              <w:rPr>
                <w:rFonts w:cs="Times New Roman" w:asciiTheme="minorEastAsia" w:hAnsiTheme="minorEastAsia"/>
                <w:color w:val="auto"/>
                <w:sz w:val="18"/>
                <w:szCs w:val="18"/>
                <w:highlight w:val="none"/>
              </w:rPr>
            </w:pPr>
            <w:r>
              <w:rPr>
                <w:rFonts w:hint="eastAsia" w:cs="Times New Roman" w:asciiTheme="minorEastAsia" w:hAnsiTheme="minorEastAsia"/>
                <w:color w:val="auto"/>
                <w:sz w:val="18"/>
                <w:szCs w:val="18"/>
                <w:highlight w:val="none"/>
              </w:rPr>
              <w:t>5</w:t>
            </w:r>
            <w:r>
              <w:rPr>
                <w:rFonts w:cs="Times New Roman" w:asciiTheme="minorEastAsia" w:hAnsiTheme="minorEastAsia"/>
                <w:color w:val="auto"/>
                <w:sz w:val="18"/>
                <w:szCs w:val="18"/>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dxa"/>
            <w:vAlign w:val="center"/>
          </w:tcPr>
          <w:p>
            <w:pPr>
              <w:spacing w:line="240" w:lineRule="auto"/>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3</w:t>
            </w:r>
          </w:p>
        </w:tc>
        <w:tc>
          <w:tcPr>
            <w:tcW w:w="1695" w:type="dxa"/>
            <w:vAlign w:val="center"/>
          </w:tcPr>
          <w:p>
            <w:pPr>
              <w:spacing w:line="240" w:lineRule="auto"/>
              <w:jc w:val="center"/>
              <w:rPr>
                <w:rFonts w:cs="Times New Roman" w:asciiTheme="minorEastAsia" w:hAnsiTheme="minorEastAsia"/>
                <w:color w:val="auto"/>
                <w:sz w:val="18"/>
                <w:szCs w:val="18"/>
                <w:highlight w:val="none"/>
              </w:rPr>
            </w:pPr>
            <w:r>
              <w:rPr>
                <w:rFonts w:hint="eastAsia" w:cs="Times New Roman" w:asciiTheme="minorEastAsia" w:hAnsiTheme="minorEastAsia"/>
                <w:color w:val="auto"/>
                <w:sz w:val="18"/>
                <w:szCs w:val="18"/>
                <w:highlight w:val="none"/>
              </w:rPr>
              <w:t>计算机图形图像实训室</w:t>
            </w:r>
          </w:p>
        </w:tc>
        <w:tc>
          <w:tcPr>
            <w:tcW w:w="3119" w:type="dxa"/>
            <w:vAlign w:val="center"/>
          </w:tcPr>
          <w:p>
            <w:pPr>
              <w:spacing w:line="240" w:lineRule="auto"/>
              <w:jc w:val="center"/>
              <w:rPr>
                <w:rFonts w:cs="Times New Roman" w:asciiTheme="minorEastAsia" w:hAnsiTheme="minorEastAsia"/>
                <w:color w:val="auto"/>
                <w:sz w:val="18"/>
                <w:szCs w:val="18"/>
                <w:highlight w:val="none"/>
              </w:rPr>
            </w:pPr>
            <w:r>
              <w:rPr>
                <w:rFonts w:hint="eastAsia" w:asciiTheme="minorEastAsia" w:hAnsiTheme="minorEastAsia" w:cstheme="minorEastAsia"/>
                <w:color w:val="auto"/>
                <w:sz w:val="18"/>
                <w:szCs w:val="18"/>
                <w:highlight w:val="none"/>
              </w:rPr>
              <w:t>投影仪、单反相机、HP XW4400图形工作站</w:t>
            </w:r>
          </w:p>
        </w:tc>
        <w:tc>
          <w:tcPr>
            <w:tcW w:w="850" w:type="dxa"/>
            <w:vAlign w:val="center"/>
          </w:tcPr>
          <w:p>
            <w:pPr>
              <w:spacing w:line="240" w:lineRule="auto"/>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dxa"/>
            <w:vAlign w:val="center"/>
          </w:tcPr>
          <w:p>
            <w:pPr>
              <w:spacing w:line="240" w:lineRule="auto"/>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4</w:t>
            </w:r>
          </w:p>
        </w:tc>
        <w:tc>
          <w:tcPr>
            <w:tcW w:w="1695" w:type="dxa"/>
            <w:vAlign w:val="center"/>
          </w:tcPr>
          <w:p>
            <w:pPr>
              <w:spacing w:line="240" w:lineRule="auto"/>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多媒体机房</w:t>
            </w:r>
          </w:p>
        </w:tc>
        <w:tc>
          <w:tcPr>
            <w:tcW w:w="3119" w:type="dxa"/>
            <w:vAlign w:val="center"/>
          </w:tcPr>
          <w:p>
            <w:pPr>
              <w:spacing w:line="240" w:lineRule="auto"/>
              <w:jc w:val="center"/>
              <w:rPr>
                <w:rFonts w:asciiTheme="minorEastAsia" w:hAnsiTheme="minorEastAsia" w:cstheme="minorEastAsia"/>
                <w:color w:val="auto"/>
                <w:sz w:val="18"/>
                <w:szCs w:val="18"/>
                <w:highlight w:val="none"/>
              </w:rPr>
            </w:pPr>
            <w:r>
              <w:rPr>
                <w:rFonts w:cs="Times New Roman" w:asciiTheme="minorEastAsia" w:hAnsiTheme="minorEastAsia"/>
                <w:color w:val="auto"/>
                <w:sz w:val="18"/>
                <w:szCs w:val="18"/>
                <w:highlight w:val="none"/>
              </w:rPr>
              <w:t>投影设备、计算机、软件</w:t>
            </w:r>
          </w:p>
        </w:tc>
        <w:tc>
          <w:tcPr>
            <w:tcW w:w="850" w:type="dxa"/>
            <w:vAlign w:val="center"/>
          </w:tcPr>
          <w:p>
            <w:pPr>
              <w:spacing w:line="240" w:lineRule="auto"/>
              <w:jc w:val="center"/>
              <w:rPr>
                <w:rFonts w:cs="Times New Roman" w:asciiTheme="minorEastAsia" w:hAnsiTheme="minorEastAsia"/>
                <w:color w:val="auto"/>
                <w:sz w:val="18"/>
                <w:szCs w:val="18"/>
                <w:highlight w:val="none"/>
              </w:rPr>
            </w:pPr>
            <w:r>
              <w:rPr>
                <w:rFonts w:hint="eastAsia" w:cs="Times New Roman" w:asciiTheme="minorEastAsia" w:hAnsiTheme="minorEastAsia"/>
                <w:color w:val="auto"/>
                <w:sz w:val="18"/>
                <w:szCs w:val="18"/>
                <w:highlight w:val="none"/>
              </w:rPr>
              <w:t>4</w:t>
            </w:r>
            <w:r>
              <w:rPr>
                <w:rFonts w:cs="Times New Roman" w:asciiTheme="minorEastAsia" w:hAnsiTheme="minorEastAsia"/>
                <w:color w:val="auto"/>
                <w:sz w:val="18"/>
                <w:szCs w:val="18"/>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dxa"/>
            <w:vAlign w:val="center"/>
          </w:tcPr>
          <w:p>
            <w:pPr>
              <w:spacing w:line="240" w:lineRule="auto"/>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5</w:t>
            </w:r>
          </w:p>
        </w:tc>
        <w:tc>
          <w:tcPr>
            <w:tcW w:w="1695" w:type="dxa"/>
            <w:vAlign w:val="center"/>
          </w:tcPr>
          <w:p>
            <w:pPr>
              <w:spacing w:line="240" w:lineRule="auto"/>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机械结构分析与应用实训室</w:t>
            </w:r>
          </w:p>
        </w:tc>
        <w:tc>
          <w:tcPr>
            <w:tcW w:w="3119" w:type="dxa"/>
            <w:vAlign w:val="center"/>
          </w:tcPr>
          <w:p>
            <w:pPr>
              <w:spacing w:line="240" w:lineRule="auto"/>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传动机构、轮系、轴系</w:t>
            </w:r>
          </w:p>
        </w:tc>
        <w:tc>
          <w:tcPr>
            <w:tcW w:w="850" w:type="dxa"/>
            <w:vAlign w:val="center"/>
          </w:tcPr>
          <w:p>
            <w:pPr>
              <w:spacing w:line="240" w:lineRule="auto"/>
              <w:jc w:val="center"/>
              <w:rPr>
                <w:rFonts w:cs="Times New Roman" w:asciiTheme="minorEastAsia" w:hAnsiTheme="minorEastAsia"/>
                <w:color w:val="auto"/>
                <w:sz w:val="18"/>
                <w:szCs w:val="18"/>
                <w:highlight w:val="none"/>
              </w:rPr>
            </w:pPr>
            <w:r>
              <w:rPr>
                <w:rFonts w:hint="eastAsia" w:cs="Times New Roman" w:asciiTheme="minorEastAsia" w:hAnsiTheme="minorEastAsia"/>
                <w:color w:val="auto"/>
                <w:sz w:val="18"/>
                <w:szCs w:val="18"/>
                <w:highlight w:val="none"/>
              </w:rPr>
              <w:t>4</w:t>
            </w:r>
            <w:r>
              <w:rPr>
                <w:rFonts w:cs="Times New Roman" w:asciiTheme="minorEastAsia" w:hAnsiTheme="minorEastAsia"/>
                <w:color w:val="auto"/>
                <w:sz w:val="18"/>
                <w:szCs w:val="18"/>
                <w:highlight w:val="none"/>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dxa"/>
            <w:vAlign w:val="center"/>
          </w:tcPr>
          <w:p>
            <w:pPr>
              <w:spacing w:line="240" w:lineRule="auto"/>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6</w:t>
            </w:r>
          </w:p>
        </w:tc>
        <w:tc>
          <w:tcPr>
            <w:tcW w:w="1695" w:type="dxa"/>
            <w:vAlign w:val="center"/>
          </w:tcPr>
          <w:p>
            <w:pPr>
              <w:spacing w:line="240" w:lineRule="auto"/>
              <w:jc w:val="center"/>
              <w:rPr>
                <w:rFonts w:cs="Times New Roman" w:asciiTheme="minorEastAsia" w:hAnsiTheme="minorEastAsia"/>
                <w:color w:val="auto"/>
                <w:sz w:val="18"/>
                <w:szCs w:val="18"/>
                <w:highlight w:val="none"/>
              </w:rPr>
            </w:pPr>
            <w:r>
              <w:rPr>
                <w:rFonts w:hint="eastAsia" w:ascii="宋体" w:hAnsi="宋体"/>
                <w:color w:val="auto"/>
                <w:sz w:val="18"/>
                <w:szCs w:val="18"/>
                <w:highlight w:val="none"/>
              </w:rPr>
              <w:t>计算机网络管理实训室</w:t>
            </w:r>
          </w:p>
        </w:tc>
        <w:tc>
          <w:tcPr>
            <w:tcW w:w="3119" w:type="dxa"/>
            <w:vAlign w:val="center"/>
          </w:tcPr>
          <w:p>
            <w:pPr>
              <w:spacing w:line="240" w:lineRule="auto"/>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投影设备、计算机、软件</w:t>
            </w:r>
          </w:p>
        </w:tc>
        <w:tc>
          <w:tcPr>
            <w:tcW w:w="850" w:type="dxa"/>
            <w:vAlign w:val="center"/>
          </w:tcPr>
          <w:p>
            <w:pPr>
              <w:spacing w:line="240" w:lineRule="auto"/>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dxa"/>
            <w:vAlign w:val="center"/>
          </w:tcPr>
          <w:p>
            <w:pPr>
              <w:spacing w:line="240" w:lineRule="auto"/>
              <w:jc w:val="center"/>
              <w:rPr>
                <w:rFonts w:cs="Times New Roman" w:asciiTheme="minorEastAsia" w:hAnsiTheme="minorEastAsia"/>
                <w:color w:val="auto"/>
                <w:sz w:val="18"/>
                <w:szCs w:val="18"/>
                <w:highlight w:val="none"/>
              </w:rPr>
            </w:pPr>
            <w:r>
              <w:rPr>
                <w:rFonts w:hint="eastAsia" w:cs="Times New Roman" w:asciiTheme="minorEastAsia" w:hAnsiTheme="minorEastAsia"/>
                <w:color w:val="auto"/>
                <w:sz w:val="18"/>
                <w:szCs w:val="18"/>
                <w:highlight w:val="none"/>
              </w:rPr>
              <w:t>7</w:t>
            </w:r>
          </w:p>
        </w:tc>
        <w:tc>
          <w:tcPr>
            <w:tcW w:w="1695" w:type="dxa"/>
            <w:vAlign w:val="center"/>
          </w:tcPr>
          <w:p>
            <w:pPr>
              <w:spacing w:line="240" w:lineRule="auto"/>
              <w:jc w:val="center"/>
              <w:rPr>
                <w:rFonts w:ascii="宋体" w:hAnsi="宋体"/>
                <w:color w:val="auto"/>
                <w:sz w:val="18"/>
                <w:szCs w:val="18"/>
                <w:highlight w:val="none"/>
              </w:rPr>
            </w:pPr>
            <w:r>
              <w:rPr>
                <w:rFonts w:hint="eastAsia" w:ascii="宋体" w:hAnsi="宋体"/>
                <w:color w:val="auto"/>
                <w:sz w:val="18"/>
                <w:szCs w:val="18"/>
                <w:highlight w:val="none"/>
              </w:rPr>
              <w:t>智能控制训室</w:t>
            </w:r>
          </w:p>
        </w:tc>
        <w:tc>
          <w:tcPr>
            <w:tcW w:w="3119" w:type="dxa"/>
            <w:vAlign w:val="center"/>
          </w:tcPr>
          <w:p>
            <w:pPr>
              <w:spacing w:line="240" w:lineRule="auto"/>
              <w:jc w:val="center"/>
              <w:rPr>
                <w:rFonts w:cs="Times New Roman" w:asciiTheme="minorEastAsia" w:hAnsiTheme="minorEastAsia"/>
                <w:color w:val="auto"/>
                <w:sz w:val="18"/>
                <w:szCs w:val="18"/>
                <w:highlight w:val="none"/>
              </w:rPr>
            </w:pPr>
            <w:r>
              <w:rPr>
                <w:rFonts w:hint="eastAsia" w:cs="Times New Roman" w:asciiTheme="minorEastAsia" w:hAnsiTheme="minorEastAsia"/>
                <w:color w:val="auto"/>
                <w:sz w:val="18"/>
                <w:szCs w:val="18"/>
                <w:highlight w:val="none"/>
              </w:rPr>
              <w:t>激光内雕机、智能机器人</w:t>
            </w:r>
          </w:p>
        </w:tc>
        <w:tc>
          <w:tcPr>
            <w:tcW w:w="850" w:type="dxa"/>
            <w:vAlign w:val="center"/>
          </w:tcPr>
          <w:p>
            <w:pPr>
              <w:spacing w:line="240" w:lineRule="auto"/>
              <w:jc w:val="center"/>
              <w:rPr>
                <w:rFonts w:cs="Times New Roman" w:asciiTheme="minorEastAsia" w:hAnsiTheme="minorEastAsia"/>
                <w:color w:val="auto"/>
                <w:sz w:val="18"/>
                <w:szCs w:val="18"/>
                <w:highlight w:val="none"/>
              </w:rPr>
            </w:pPr>
            <w:r>
              <w:rPr>
                <w:rFonts w:hint="eastAsia" w:cs="Times New Roman" w:asciiTheme="minorEastAsia" w:hAnsiTheme="minorEastAsia"/>
                <w:color w:val="auto"/>
                <w:sz w:val="18"/>
                <w:szCs w:val="18"/>
                <w:highlight w:val="none"/>
              </w:rPr>
              <w:t>2</w:t>
            </w:r>
            <w:r>
              <w:rPr>
                <w:rFonts w:cs="Times New Roman" w:asciiTheme="minorEastAsia" w:hAnsiTheme="minorEastAsia"/>
                <w:color w:val="auto"/>
                <w:sz w:val="18"/>
                <w:szCs w:val="18"/>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dxa"/>
            <w:vAlign w:val="center"/>
          </w:tcPr>
          <w:p>
            <w:pPr>
              <w:spacing w:line="240" w:lineRule="auto"/>
              <w:jc w:val="center"/>
              <w:rPr>
                <w:rFonts w:cs="Times New Roman" w:asciiTheme="minorEastAsia" w:hAnsiTheme="minorEastAsia"/>
                <w:color w:val="auto"/>
                <w:sz w:val="18"/>
                <w:szCs w:val="18"/>
                <w:highlight w:val="none"/>
              </w:rPr>
            </w:pPr>
            <w:r>
              <w:rPr>
                <w:rFonts w:hint="eastAsia" w:cs="Times New Roman" w:asciiTheme="minorEastAsia" w:hAnsiTheme="minorEastAsia"/>
                <w:color w:val="auto"/>
                <w:sz w:val="18"/>
                <w:szCs w:val="18"/>
                <w:highlight w:val="none"/>
              </w:rPr>
              <w:t>8</w:t>
            </w:r>
          </w:p>
        </w:tc>
        <w:tc>
          <w:tcPr>
            <w:tcW w:w="1695" w:type="dxa"/>
            <w:vAlign w:val="center"/>
          </w:tcPr>
          <w:p>
            <w:pPr>
              <w:spacing w:line="240" w:lineRule="auto"/>
              <w:jc w:val="center"/>
              <w:rPr>
                <w:rFonts w:ascii="宋体" w:hAnsi="宋体"/>
                <w:color w:val="auto"/>
                <w:sz w:val="18"/>
                <w:szCs w:val="18"/>
                <w:highlight w:val="none"/>
              </w:rPr>
            </w:pPr>
            <w:r>
              <w:rPr>
                <w:rFonts w:hint="eastAsia" w:ascii="宋体" w:hAnsi="宋体"/>
                <w:color w:val="auto"/>
                <w:sz w:val="18"/>
                <w:szCs w:val="18"/>
                <w:highlight w:val="none"/>
              </w:rPr>
              <w:t>数字媒体工作室</w:t>
            </w:r>
          </w:p>
        </w:tc>
        <w:tc>
          <w:tcPr>
            <w:tcW w:w="3119" w:type="dxa"/>
            <w:vAlign w:val="center"/>
          </w:tcPr>
          <w:p>
            <w:pPr>
              <w:spacing w:line="240" w:lineRule="auto"/>
              <w:jc w:val="center"/>
              <w:rPr>
                <w:rFonts w:cs="Times New Roman" w:asciiTheme="minorEastAsia" w:hAnsiTheme="minorEastAsia"/>
                <w:color w:val="auto"/>
                <w:sz w:val="18"/>
                <w:szCs w:val="18"/>
                <w:highlight w:val="none"/>
              </w:rPr>
            </w:pPr>
            <w:r>
              <w:rPr>
                <w:rFonts w:hint="eastAsia" w:cs="Times New Roman" w:asciiTheme="minorEastAsia" w:hAnsiTheme="minorEastAsia"/>
                <w:color w:val="auto"/>
                <w:sz w:val="18"/>
                <w:szCs w:val="18"/>
                <w:highlight w:val="none"/>
              </w:rPr>
              <w:t>投影设备、计算机、软件</w:t>
            </w:r>
          </w:p>
        </w:tc>
        <w:tc>
          <w:tcPr>
            <w:tcW w:w="850" w:type="dxa"/>
            <w:vAlign w:val="center"/>
          </w:tcPr>
          <w:p>
            <w:pPr>
              <w:spacing w:line="240" w:lineRule="auto"/>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10</w:t>
            </w:r>
          </w:p>
        </w:tc>
      </w:tr>
    </w:tbl>
    <w:p>
      <w:pPr>
        <w:pStyle w:val="36"/>
        <w:ind w:firstLine="400" w:firstLineChars="200"/>
        <w:jc w:val="left"/>
        <w:rPr>
          <w:rFonts w:ascii="宋体" w:hAnsi="宋体" w:eastAsia="宋体" w:cs="Times New Roman"/>
          <w:b w:val="0"/>
          <w:bCs/>
          <w:color w:val="auto"/>
          <w:sz w:val="18"/>
          <w:szCs w:val="18"/>
          <w:highlight w:val="none"/>
        </w:rPr>
      </w:pPr>
      <w:r>
        <w:rPr>
          <w:rFonts w:hint="eastAsia" w:ascii="宋体" w:hAnsi="宋体" w:eastAsia="宋体" w:cs="Times New Roman"/>
          <w:b w:val="0"/>
          <w:bCs/>
          <w:color w:val="auto"/>
          <w:sz w:val="20"/>
          <w:szCs w:val="20"/>
          <w:highlight w:val="none"/>
        </w:rPr>
        <w:t>同时根据教学需求，通过“校队合作”，由消防总队提供部分</w:t>
      </w:r>
      <w:r>
        <w:rPr>
          <w:rFonts w:ascii="宋体" w:hAnsi="宋体" w:eastAsia="宋体" w:cs="Times New Roman"/>
          <w:b w:val="0"/>
          <w:bCs/>
          <w:color w:val="auto"/>
          <w:sz w:val="20"/>
          <w:szCs w:val="20"/>
          <w:highlight w:val="none"/>
        </w:rPr>
        <w:t>主要实训</w:t>
      </w:r>
      <w:r>
        <w:rPr>
          <w:rFonts w:hint="eastAsia" w:ascii="宋体" w:hAnsi="宋体" w:eastAsia="宋体" w:cs="Times New Roman"/>
          <w:b w:val="0"/>
          <w:bCs/>
          <w:color w:val="auto"/>
          <w:sz w:val="20"/>
          <w:szCs w:val="20"/>
          <w:highlight w:val="none"/>
        </w:rPr>
        <w:t>场地，消防总队主要实训</w:t>
      </w:r>
      <w:r>
        <w:rPr>
          <w:rFonts w:ascii="宋体" w:hAnsi="宋体" w:eastAsia="宋体" w:cs="Times New Roman"/>
          <w:b w:val="0"/>
          <w:bCs/>
          <w:color w:val="auto"/>
          <w:sz w:val="20"/>
          <w:szCs w:val="20"/>
          <w:highlight w:val="none"/>
        </w:rPr>
        <w:t>教学条件配置</w:t>
      </w:r>
      <w:r>
        <w:rPr>
          <w:rFonts w:hint="eastAsia" w:ascii="宋体" w:hAnsi="宋体" w:eastAsia="宋体" w:cs="Times New Roman"/>
          <w:b w:val="0"/>
          <w:bCs/>
          <w:color w:val="auto"/>
          <w:sz w:val="20"/>
          <w:szCs w:val="20"/>
          <w:highlight w:val="none"/>
        </w:rPr>
        <w:t>见表8</w:t>
      </w:r>
      <w:r>
        <w:rPr>
          <w:rFonts w:ascii="宋体" w:hAnsi="宋体" w:eastAsia="宋体" w:cs="Times New Roman"/>
          <w:b w:val="0"/>
          <w:bCs/>
          <w:color w:val="auto"/>
          <w:sz w:val="18"/>
          <w:szCs w:val="18"/>
          <w:highlight w:val="none"/>
        </w:rPr>
        <w:t>.</w:t>
      </w:r>
    </w:p>
    <w:p>
      <w:pPr>
        <w:pStyle w:val="36"/>
        <w:rPr>
          <w:rFonts w:ascii="宋体" w:hAnsi="宋体" w:eastAsia="宋体" w:cs="Times New Roman"/>
          <w:color w:val="auto"/>
          <w:sz w:val="18"/>
          <w:szCs w:val="18"/>
          <w:highlight w:val="none"/>
        </w:rPr>
      </w:pPr>
    </w:p>
    <w:p>
      <w:pPr>
        <w:pStyle w:val="36"/>
        <w:rPr>
          <w:rFonts w:ascii="宋体" w:hAnsi="宋体" w:eastAsia="宋体" w:cs="Times New Roman"/>
          <w:color w:val="auto"/>
          <w:sz w:val="18"/>
          <w:szCs w:val="18"/>
          <w:highlight w:val="none"/>
        </w:rPr>
      </w:pPr>
      <w:r>
        <w:rPr>
          <w:rFonts w:ascii="宋体" w:hAnsi="宋体" w:eastAsia="宋体" w:cs="Times New Roman"/>
          <w:color w:val="auto"/>
          <w:sz w:val="18"/>
          <w:szCs w:val="18"/>
          <w:highlight w:val="none"/>
        </w:rPr>
        <w:t>表8</w:t>
      </w:r>
      <w:bookmarkStart w:id="61" w:name="_Hlk84341973"/>
      <w:r>
        <w:rPr>
          <w:rFonts w:ascii="宋体" w:hAnsi="宋体" w:eastAsia="宋体" w:cs="Times New Roman"/>
          <w:color w:val="auto"/>
          <w:sz w:val="18"/>
          <w:szCs w:val="18"/>
          <w:highlight w:val="none"/>
        </w:rPr>
        <w:t xml:space="preserve">  </w:t>
      </w:r>
      <w:r>
        <w:rPr>
          <w:rFonts w:hint="eastAsia" w:ascii="宋体" w:hAnsi="宋体" w:eastAsia="宋体" w:cs="Times New Roman"/>
          <w:color w:val="auto"/>
          <w:sz w:val="18"/>
          <w:szCs w:val="18"/>
          <w:highlight w:val="none"/>
        </w:rPr>
        <w:t>消防总队</w:t>
      </w:r>
      <w:r>
        <w:rPr>
          <w:rFonts w:ascii="宋体" w:hAnsi="宋体" w:eastAsia="宋体" w:cs="Times New Roman"/>
          <w:color w:val="auto"/>
          <w:sz w:val="18"/>
          <w:szCs w:val="18"/>
          <w:highlight w:val="none"/>
        </w:rPr>
        <w:t>主要实训教学条件配置表</w:t>
      </w:r>
      <w:bookmarkEnd w:id="61"/>
    </w:p>
    <w:tbl>
      <w:tblPr>
        <w:tblStyle w:val="20"/>
        <w:tblW w:w="64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695"/>
        <w:gridCol w:w="3119"/>
        <w:gridCol w:w="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0" w:type="dxa"/>
            <w:vAlign w:val="center"/>
          </w:tcPr>
          <w:p>
            <w:pPr>
              <w:spacing w:line="240" w:lineRule="auto"/>
              <w:jc w:val="center"/>
              <w:rPr>
                <w:rFonts w:cs="Times New Roman" w:asciiTheme="minorEastAsia" w:hAnsiTheme="minorEastAsia"/>
                <w:b/>
                <w:color w:val="auto"/>
                <w:sz w:val="18"/>
                <w:szCs w:val="18"/>
                <w:highlight w:val="none"/>
              </w:rPr>
            </w:pPr>
            <w:r>
              <w:rPr>
                <w:rFonts w:cs="Times New Roman" w:asciiTheme="minorEastAsia" w:hAnsiTheme="minorEastAsia"/>
                <w:b/>
                <w:color w:val="auto"/>
                <w:sz w:val="18"/>
                <w:szCs w:val="18"/>
                <w:highlight w:val="none"/>
              </w:rPr>
              <w:t>序号</w:t>
            </w:r>
          </w:p>
        </w:tc>
        <w:tc>
          <w:tcPr>
            <w:tcW w:w="1695" w:type="dxa"/>
            <w:vAlign w:val="center"/>
          </w:tcPr>
          <w:p>
            <w:pPr>
              <w:spacing w:line="240" w:lineRule="auto"/>
              <w:jc w:val="center"/>
              <w:rPr>
                <w:rFonts w:cs="Times New Roman" w:asciiTheme="minorEastAsia" w:hAnsiTheme="minorEastAsia"/>
                <w:b/>
                <w:color w:val="auto"/>
                <w:sz w:val="18"/>
                <w:szCs w:val="18"/>
                <w:highlight w:val="none"/>
              </w:rPr>
            </w:pPr>
            <w:r>
              <w:rPr>
                <w:rFonts w:cs="Times New Roman" w:asciiTheme="minorEastAsia" w:hAnsiTheme="minorEastAsia"/>
                <w:b/>
                <w:color w:val="auto"/>
                <w:sz w:val="18"/>
                <w:szCs w:val="18"/>
                <w:highlight w:val="none"/>
              </w:rPr>
              <w:t>实训室名称</w:t>
            </w:r>
          </w:p>
        </w:tc>
        <w:tc>
          <w:tcPr>
            <w:tcW w:w="3119" w:type="dxa"/>
          </w:tcPr>
          <w:p>
            <w:pPr>
              <w:spacing w:line="240" w:lineRule="auto"/>
              <w:jc w:val="center"/>
              <w:rPr>
                <w:rFonts w:cs="Times New Roman" w:asciiTheme="minorEastAsia" w:hAnsiTheme="minorEastAsia"/>
                <w:b/>
                <w:color w:val="auto"/>
                <w:sz w:val="18"/>
                <w:szCs w:val="18"/>
                <w:highlight w:val="none"/>
              </w:rPr>
            </w:pPr>
            <w:r>
              <w:rPr>
                <w:rFonts w:hint="eastAsia" w:cs="Times New Roman" w:asciiTheme="minorEastAsia" w:hAnsiTheme="minorEastAsia"/>
                <w:b/>
                <w:color w:val="auto"/>
                <w:sz w:val="18"/>
                <w:szCs w:val="18"/>
                <w:highlight w:val="none"/>
              </w:rPr>
              <w:t>主要训练内容</w:t>
            </w:r>
          </w:p>
        </w:tc>
        <w:tc>
          <w:tcPr>
            <w:tcW w:w="879" w:type="dxa"/>
          </w:tcPr>
          <w:p>
            <w:pPr>
              <w:spacing w:line="240" w:lineRule="auto"/>
              <w:jc w:val="center"/>
              <w:rPr>
                <w:rFonts w:cs="Times New Roman" w:asciiTheme="minorEastAsia" w:hAnsiTheme="minorEastAsia"/>
                <w:b/>
                <w:color w:val="auto"/>
                <w:sz w:val="18"/>
                <w:szCs w:val="18"/>
                <w:highlight w:val="none"/>
              </w:rPr>
            </w:pPr>
            <w:r>
              <w:rPr>
                <w:rFonts w:hint="eastAsia" w:cs="Times New Roman" w:asciiTheme="minorEastAsia" w:hAnsiTheme="minorEastAsia"/>
                <w:b/>
                <w:color w:val="auto"/>
                <w:sz w:val="18"/>
                <w:szCs w:val="18"/>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dxa"/>
            <w:vAlign w:val="center"/>
          </w:tcPr>
          <w:p>
            <w:pPr>
              <w:spacing w:line="240" w:lineRule="auto"/>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1</w:t>
            </w:r>
          </w:p>
        </w:tc>
        <w:tc>
          <w:tcPr>
            <w:tcW w:w="1695" w:type="dxa"/>
            <w:vAlign w:val="center"/>
          </w:tcPr>
          <w:p>
            <w:pPr>
              <w:spacing w:line="240" w:lineRule="auto"/>
              <w:jc w:val="center"/>
              <w:rPr>
                <w:rFonts w:cs="Times New Roman" w:asciiTheme="minorEastAsia" w:hAnsiTheme="minorEastAsia"/>
                <w:color w:val="auto"/>
                <w:sz w:val="18"/>
                <w:szCs w:val="18"/>
                <w:highlight w:val="none"/>
              </w:rPr>
            </w:pPr>
            <w:r>
              <w:rPr>
                <w:rFonts w:hint="eastAsia"/>
                <w:color w:val="auto"/>
                <w:sz w:val="18"/>
                <w:szCs w:val="18"/>
                <w:highlight w:val="none"/>
              </w:rPr>
              <w:t>消防实战化训练场</w:t>
            </w:r>
          </w:p>
        </w:tc>
        <w:tc>
          <w:tcPr>
            <w:tcW w:w="3119" w:type="dxa"/>
          </w:tcPr>
          <w:p>
            <w:pPr>
              <w:spacing w:line="240" w:lineRule="auto"/>
              <w:jc w:val="center"/>
              <w:rPr>
                <w:rFonts w:cs="Times New Roman" w:asciiTheme="minorEastAsia" w:hAnsiTheme="minorEastAsia"/>
                <w:color w:val="auto"/>
                <w:sz w:val="18"/>
                <w:szCs w:val="20"/>
                <w:highlight w:val="none"/>
              </w:rPr>
            </w:pPr>
            <w:r>
              <w:rPr>
                <w:rFonts w:hint="eastAsia"/>
                <w:color w:val="auto"/>
                <w:sz w:val="18"/>
                <w:szCs w:val="20"/>
                <w:highlight w:val="none"/>
              </w:rPr>
              <w:t>利用高层建筑、化工装置、船舶、飞机、列车、地铁、高速公路、筑坍塌搜救、水域救援、烟热训练室、建筑消防设施等22套模拟训练设施开展消防实战化训练</w:t>
            </w:r>
          </w:p>
        </w:tc>
        <w:tc>
          <w:tcPr>
            <w:tcW w:w="879" w:type="dxa"/>
          </w:tcPr>
          <w:p>
            <w:pPr>
              <w:spacing w:line="240" w:lineRule="auto"/>
              <w:jc w:val="center"/>
              <w:rPr>
                <w:color w:val="auto"/>
                <w:sz w:val="18"/>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dxa"/>
            <w:vAlign w:val="center"/>
          </w:tcPr>
          <w:p>
            <w:pPr>
              <w:spacing w:line="240" w:lineRule="auto"/>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2</w:t>
            </w:r>
          </w:p>
        </w:tc>
        <w:tc>
          <w:tcPr>
            <w:tcW w:w="1695" w:type="dxa"/>
            <w:vAlign w:val="center"/>
          </w:tcPr>
          <w:p>
            <w:pPr>
              <w:spacing w:line="240" w:lineRule="auto"/>
              <w:jc w:val="center"/>
              <w:rPr>
                <w:rFonts w:cs="Times New Roman" w:asciiTheme="minorEastAsia" w:hAnsiTheme="minorEastAsia"/>
                <w:color w:val="auto"/>
                <w:sz w:val="18"/>
                <w:szCs w:val="18"/>
                <w:highlight w:val="none"/>
              </w:rPr>
            </w:pPr>
            <w:r>
              <w:rPr>
                <w:rFonts w:hint="eastAsia"/>
                <w:color w:val="auto"/>
                <w:sz w:val="18"/>
                <w:szCs w:val="18"/>
                <w:highlight w:val="none"/>
              </w:rPr>
              <w:t>消防模拟指挥训练室</w:t>
            </w:r>
          </w:p>
        </w:tc>
        <w:tc>
          <w:tcPr>
            <w:tcW w:w="3119" w:type="dxa"/>
          </w:tcPr>
          <w:p>
            <w:pPr>
              <w:spacing w:line="240" w:lineRule="auto"/>
              <w:jc w:val="center"/>
              <w:rPr>
                <w:rFonts w:cs="Times New Roman" w:asciiTheme="minorEastAsia" w:hAnsiTheme="minorEastAsia"/>
                <w:color w:val="auto"/>
                <w:sz w:val="18"/>
                <w:szCs w:val="20"/>
                <w:highlight w:val="none"/>
              </w:rPr>
            </w:pPr>
            <w:r>
              <w:rPr>
                <w:rFonts w:hint="eastAsia"/>
                <w:color w:val="auto"/>
                <w:sz w:val="18"/>
                <w:szCs w:val="20"/>
                <w:highlight w:val="none"/>
              </w:rPr>
              <w:t>通过计算机软件平台，主要开展消防指战员对于火灾扑救、抢险救援、应急救助等方面的组织指挥模拟训练</w:t>
            </w:r>
          </w:p>
        </w:tc>
        <w:tc>
          <w:tcPr>
            <w:tcW w:w="879" w:type="dxa"/>
          </w:tcPr>
          <w:p>
            <w:pPr>
              <w:spacing w:line="240" w:lineRule="auto"/>
              <w:jc w:val="center"/>
              <w:rPr>
                <w:color w:val="auto"/>
                <w:sz w:val="18"/>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dxa"/>
            <w:vAlign w:val="center"/>
          </w:tcPr>
          <w:p>
            <w:pPr>
              <w:spacing w:line="240" w:lineRule="auto"/>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3</w:t>
            </w:r>
          </w:p>
        </w:tc>
        <w:tc>
          <w:tcPr>
            <w:tcW w:w="1695" w:type="dxa"/>
            <w:vAlign w:val="center"/>
          </w:tcPr>
          <w:p>
            <w:pPr>
              <w:spacing w:line="240" w:lineRule="auto"/>
              <w:jc w:val="center"/>
              <w:rPr>
                <w:rFonts w:cs="Times New Roman" w:asciiTheme="minorEastAsia" w:hAnsiTheme="minorEastAsia"/>
                <w:color w:val="auto"/>
                <w:sz w:val="18"/>
                <w:szCs w:val="18"/>
                <w:highlight w:val="none"/>
              </w:rPr>
            </w:pPr>
            <w:r>
              <w:rPr>
                <w:rFonts w:hint="eastAsia"/>
                <w:color w:val="auto"/>
                <w:sz w:val="18"/>
                <w:szCs w:val="18"/>
                <w:highlight w:val="none"/>
              </w:rPr>
              <w:t>特种车辆维修</w:t>
            </w:r>
          </w:p>
        </w:tc>
        <w:tc>
          <w:tcPr>
            <w:tcW w:w="3119" w:type="dxa"/>
          </w:tcPr>
          <w:p>
            <w:pPr>
              <w:spacing w:line="240" w:lineRule="auto"/>
              <w:jc w:val="center"/>
              <w:rPr>
                <w:rFonts w:cs="Times New Roman" w:asciiTheme="minorEastAsia" w:hAnsiTheme="minorEastAsia"/>
                <w:color w:val="auto"/>
                <w:sz w:val="18"/>
                <w:szCs w:val="20"/>
                <w:highlight w:val="none"/>
              </w:rPr>
            </w:pPr>
            <w:r>
              <w:rPr>
                <w:rFonts w:hint="eastAsia"/>
                <w:color w:val="auto"/>
                <w:sz w:val="18"/>
                <w:szCs w:val="20"/>
                <w:highlight w:val="none"/>
              </w:rPr>
              <w:t>主要开展各类消防车故障的维修技能</w:t>
            </w:r>
          </w:p>
        </w:tc>
        <w:tc>
          <w:tcPr>
            <w:tcW w:w="879" w:type="dxa"/>
          </w:tcPr>
          <w:p>
            <w:pPr>
              <w:spacing w:line="240" w:lineRule="auto"/>
              <w:jc w:val="center"/>
              <w:rPr>
                <w:color w:val="auto"/>
                <w:sz w:val="18"/>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dxa"/>
            <w:vAlign w:val="center"/>
          </w:tcPr>
          <w:p>
            <w:pPr>
              <w:spacing w:line="240" w:lineRule="auto"/>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4</w:t>
            </w:r>
          </w:p>
        </w:tc>
        <w:tc>
          <w:tcPr>
            <w:tcW w:w="1695" w:type="dxa"/>
            <w:vAlign w:val="center"/>
          </w:tcPr>
          <w:p>
            <w:pPr>
              <w:ind w:firstLine="360" w:firstLineChars="200"/>
              <w:rPr>
                <w:color w:val="auto"/>
                <w:sz w:val="18"/>
                <w:szCs w:val="18"/>
                <w:highlight w:val="none"/>
              </w:rPr>
            </w:pPr>
            <w:r>
              <w:rPr>
                <w:rFonts w:hint="eastAsia"/>
                <w:color w:val="auto"/>
                <w:sz w:val="18"/>
                <w:szCs w:val="18"/>
                <w:highlight w:val="none"/>
              </w:rPr>
              <w:t>物资运输</w:t>
            </w:r>
          </w:p>
          <w:p>
            <w:pPr>
              <w:spacing w:line="240" w:lineRule="auto"/>
              <w:jc w:val="center"/>
              <w:rPr>
                <w:rFonts w:cs="Times New Roman" w:asciiTheme="minorEastAsia" w:hAnsiTheme="minorEastAsia"/>
                <w:color w:val="auto"/>
                <w:sz w:val="18"/>
                <w:szCs w:val="18"/>
                <w:highlight w:val="none"/>
              </w:rPr>
            </w:pPr>
            <w:r>
              <w:rPr>
                <w:rFonts w:hint="eastAsia"/>
                <w:color w:val="auto"/>
                <w:sz w:val="18"/>
                <w:szCs w:val="18"/>
                <w:highlight w:val="none"/>
              </w:rPr>
              <w:t>（战勤保障）</w:t>
            </w:r>
          </w:p>
        </w:tc>
        <w:tc>
          <w:tcPr>
            <w:tcW w:w="3119" w:type="dxa"/>
          </w:tcPr>
          <w:p>
            <w:pPr>
              <w:spacing w:line="240" w:lineRule="auto"/>
              <w:jc w:val="center"/>
              <w:rPr>
                <w:rFonts w:cs="Times New Roman" w:asciiTheme="minorEastAsia" w:hAnsiTheme="minorEastAsia"/>
                <w:color w:val="auto"/>
                <w:sz w:val="18"/>
                <w:szCs w:val="20"/>
                <w:highlight w:val="none"/>
              </w:rPr>
            </w:pPr>
            <w:r>
              <w:rPr>
                <w:rFonts w:hint="eastAsia"/>
                <w:color w:val="auto"/>
                <w:sz w:val="18"/>
                <w:szCs w:val="20"/>
                <w:highlight w:val="none"/>
              </w:rPr>
              <w:t>主要开展各类大型火灾救援事故现场的车辆、物资、洗漱、住宿、伙食、灭火药剂等保障的实训</w:t>
            </w:r>
          </w:p>
        </w:tc>
        <w:tc>
          <w:tcPr>
            <w:tcW w:w="879" w:type="dxa"/>
          </w:tcPr>
          <w:p>
            <w:pPr>
              <w:spacing w:line="240" w:lineRule="auto"/>
              <w:jc w:val="center"/>
              <w:rPr>
                <w:color w:val="auto"/>
                <w:sz w:val="18"/>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9" w:hRule="atLeast"/>
          <w:jc w:val="center"/>
        </w:trPr>
        <w:tc>
          <w:tcPr>
            <w:tcW w:w="710" w:type="dxa"/>
            <w:vAlign w:val="center"/>
          </w:tcPr>
          <w:p>
            <w:pPr>
              <w:spacing w:line="240" w:lineRule="auto"/>
              <w:jc w:val="center"/>
              <w:rPr>
                <w:rFonts w:cs="Times New Roman" w:asciiTheme="minorEastAsia" w:hAnsiTheme="minorEastAsia"/>
                <w:color w:val="auto"/>
                <w:sz w:val="18"/>
                <w:szCs w:val="18"/>
                <w:highlight w:val="none"/>
              </w:rPr>
            </w:pPr>
            <w:r>
              <w:rPr>
                <w:rFonts w:cs="Times New Roman" w:asciiTheme="minorEastAsia" w:hAnsiTheme="minorEastAsia"/>
                <w:color w:val="auto"/>
                <w:sz w:val="18"/>
                <w:szCs w:val="18"/>
                <w:highlight w:val="none"/>
              </w:rPr>
              <w:t>5</w:t>
            </w:r>
          </w:p>
        </w:tc>
        <w:tc>
          <w:tcPr>
            <w:tcW w:w="1695" w:type="dxa"/>
            <w:vAlign w:val="center"/>
          </w:tcPr>
          <w:p>
            <w:pPr>
              <w:spacing w:line="240" w:lineRule="auto"/>
              <w:jc w:val="center"/>
              <w:rPr>
                <w:rFonts w:cs="Times New Roman" w:asciiTheme="minorEastAsia" w:hAnsiTheme="minorEastAsia"/>
                <w:color w:val="auto"/>
                <w:sz w:val="18"/>
                <w:szCs w:val="18"/>
                <w:highlight w:val="none"/>
              </w:rPr>
            </w:pPr>
            <w:r>
              <w:rPr>
                <w:rFonts w:hint="eastAsia"/>
                <w:color w:val="auto"/>
                <w:sz w:val="18"/>
                <w:szCs w:val="18"/>
                <w:highlight w:val="none"/>
              </w:rPr>
              <w:t>上海市消防救援总队消防行业职业技能鉴定站</w:t>
            </w:r>
          </w:p>
        </w:tc>
        <w:tc>
          <w:tcPr>
            <w:tcW w:w="3119" w:type="dxa"/>
          </w:tcPr>
          <w:p>
            <w:pPr>
              <w:spacing w:line="240" w:lineRule="auto"/>
              <w:jc w:val="center"/>
              <w:rPr>
                <w:rFonts w:cs="Times New Roman" w:asciiTheme="minorEastAsia" w:hAnsiTheme="minorEastAsia"/>
                <w:color w:val="auto"/>
                <w:sz w:val="18"/>
                <w:szCs w:val="20"/>
                <w:highlight w:val="none"/>
              </w:rPr>
            </w:pPr>
            <w:r>
              <w:rPr>
                <w:rFonts w:hint="eastAsia"/>
                <w:color w:val="auto"/>
                <w:sz w:val="18"/>
                <w:szCs w:val="20"/>
                <w:highlight w:val="none"/>
              </w:rPr>
              <w:t>主要开展消防设施操作员监控和维保方向的培训，包括火灾自动报警系统、自动喷水灭火系统、气体灭火系统、防排烟系统、疏散逃生系统等方面的实训。</w:t>
            </w:r>
          </w:p>
        </w:tc>
        <w:tc>
          <w:tcPr>
            <w:tcW w:w="879" w:type="dxa"/>
          </w:tcPr>
          <w:p>
            <w:pPr>
              <w:spacing w:line="240" w:lineRule="auto"/>
              <w:jc w:val="center"/>
              <w:rPr>
                <w:color w:val="auto"/>
                <w:sz w:val="18"/>
                <w:szCs w:val="20"/>
                <w:highlight w:val="none"/>
              </w:rPr>
            </w:pPr>
          </w:p>
        </w:tc>
      </w:tr>
    </w:tbl>
    <w:p>
      <w:pPr>
        <w:rPr>
          <w:rFonts w:ascii="宋体" w:hAnsi="宋体" w:eastAsia="宋体" w:cs="仿宋"/>
          <w:b/>
          <w:bCs/>
          <w:color w:val="auto"/>
          <w:szCs w:val="21"/>
          <w:highlight w:val="none"/>
        </w:rPr>
      </w:pPr>
    </w:p>
    <w:p>
      <w:pPr>
        <w:rPr>
          <w:rFonts w:ascii="宋体" w:hAnsi="宋体" w:eastAsia="宋体" w:cs="仿宋"/>
          <w:b/>
          <w:bCs/>
          <w:color w:val="auto"/>
          <w:szCs w:val="21"/>
          <w:highlight w:val="none"/>
        </w:rPr>
      </w:pPr>
    </w:p>
    <w:p>
      <w:pPr>
        <w:ind w:firstLine="422" w:firstLineChars="200"/>
        <w:rPr>
          <w:rFonts w:ascii="宋体" w:hAnsi="宋体" w:eastAsia="宋体" w:cs="仿宋"/>
          <w:b/>
          <w:bCs/>
          <w:color w:val="auto"/>
          <w:szCs w:val="21"/>
          <w:highlight w:val="none"/>
        </w:rPr>
      </w:pPr>
      <w:r>
        <w:rPr>
          <w:rFonts w:ascii="宋体" w:hAnsi="宋体" w:eastAsia="宋体" w:cs="仿宋"/>
          <w:b/>
          <w:bCs/>
          <w:color w:val="auto"/>
          <w:szCs w:val="21"/>
          <w:highlight w:val="none"/>
        </w:rPr>
        <w:t>3</w:t>
      </w:r>
      <w:r>
        <w:rPr>
          <w:rFonts w:hint="eastAsia" w:ascii="宋体" w:hAnsi="宋体" w:eastAsia="宋体" w:cs="仿宋"/>
          <w:b/>
          <w:bCs/>
          <w:color w:val="auto"/>
          <w:szCs w:val="21"/>
          <w:highlight w:val="none"/>
        </w:rPr>
        <w:t>.</w:t>
      </w:r>
      <w:r>
        <w:rPr>
          <w:rFonts w:ascii="宋体" w:hAnsi="宋体" w:eastAsia="宋体" w:cs="仿宋"/>
          <w:b/>
          <w:bCs/>
          <w:color w:val="auto"/>
          <w:szCs w:val="21"/>
          <w:highlight w:val="none"/>
        </w:rPr>
        <w:t>校外实习基地</w:t>
      </w:r>
    </w:p>
    <w:p>
      <w:pPr>
        <w:ind w:firstLine="420" w:firstLineChars="200"/>
        <w:rPr>
          <w:rFonts w:ascii="宋体" w:hAnsi="宋体" w:eastAsia="宋体" w:cs="仿宋"/>
          <w:color w:val="auto"/>
          <w:szCs w:val="21"/>
          <w:highlight w:val="none"/>
        </w:rPr>
      </w:pPr>
      <w:r>
        <w:rPr>
          <w:rFonts w:hint="eastAsia" w:ascii="宋体" w:hAnsi="宋体" w:eastAsia="宋体" w:cs="宋体"/>
          <w:color w:val="auto"/>
          <w:szCs w:val="21"/>
          <w:highlight w:val="none"/>
        </w:rPr>
        <w:t>在专业层面，与相关企、事业单位建立合作关系，为学生提供紧密型校外实习基地。校外实习基地，原则上为教师提供企业实践岗位，为学生提供毕业顶岗实习岗位。</w:t>
      </w:r>
      <w:r>
        <w:rPr>
          <w:rFonts w:ascii="宋体" w:hAnsi="宋体" w:eastAsia="宋体" w:cs="仿宋"/>
          <w:color w:val="auto"/>
          <w:szCs w:val="21"/>
          <w:highlight w:val="none"/>
        </w:rPr>
        <w:t>主要校外实习基地见表9。</w:t>
      </w:r>
    </w:p>
    <w:p>
      <w:pPr>
        <w:pStyle w:val="36"/>
        <w:rPr>
          <w:rFonts w:ascii="宋体" w:hAnsi="宋体" w:eastAsia="宋体" w:cs="Times New Roman"/>
          <w:color w:val="auto"/>
          <w:sz w:val="18"/>
          <w:szCs w:val="18"/>
          <w:highlight w:val="none"/>
        </w:rPr>
      </w:pPr>
      <w:r>
        <w:rPr>
          <w:rFonts w:ascii="宋体" w:hAnsi="宋体" w:eastAsia="宋体" w:cs="Times New Roman"/>
          <w:color w:val="auto"/>
          <w:sz w:val="18"/>
          <w:szCs w:val="18"/>
          <w:highlight w:val="none"/>
        </w:rPr>
        <w:t>表9  校外主要实习基地</w:t>
      </w:r>
    </w:p>
    <w:tbl>
      <w:tblPr>
        <w:tblStyle w:val="20"/>
        <w:tblW w:w="76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5"/>
        <w:gridCol w:w="6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blHeader/>
          <w:jc w:val="center"/>
        </w:trPr>
        <w:tc>
          <w:tcPr>
            <w:tcW w:w="12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eastAsia="宋体" w:cs="Times New Roman"/>
                <w:b/>
                <w:color w:val="auto"/>
                <w:sz w:val="18"/>
                <w:szCs w:val="18"/>
                <w:highlight w:val="none"/>
              </w:rPr>
            </w:pPr>
            <w:r>
              <w:rPr>
                <w:rFonts w:ascii="宋体" w:hAnsi="宋体" w:eastAsia="宋体" w:cs="Times New Roman"/>
                <w:b/>
                <w:color w:val="auto"/>
                <w:sz w:val="18"/>
                <w:szCs w:val="18"/>
                <w:highlight w:val="none"/>
              </w:rPr>
              <w:t>序号</w:t>
            </w:r>
          </w:p>
        </w:tc>
        <w:tc>
          <w:tcPr>
            <w:tcW w:w="63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eastAsia="宋体" w:cs="Times New Roman"/>
                <w:b/>
                <w:color w:val="auto"/>
                <w:sz w:val="18"/>
                <w:szCs w:val="18"/>
                <w:highlight w:val="none"/>
              </w:rPr>
            </w:pPr>
            <w:r>
              <w:rPr>
                <w:rFonts w:ascii="宋体" w:hAnsi="宋体" w:eastAsia="宋体" w:cs="Times New Roman"/>
                <w:b/>
                <w:color w:val="auto"/>
                <w:sz w:val="18"/>
                <w:szCs w:val="18"/>
                <w:highlight w:val="none"/>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2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eastAsia="宋体" w:cs="Times New Roman"/>
                <w:color w:val="auto"/>
                <w:sz w:val="18"/>
                <w:szCs w:val="18"/>
                <w:highlight w:val="none"/>
              </w:rPr>
            </w:pPr>
            <w:r>
              <w:rPr>
                <w:rFonts w:ascii="宋体" w:hAnsi="宋体" w:eastAsia="宋体" w:cs="Times New Roman"/>
                <w:color w:val="auto"/>
                <w:sz w:val="18"/>
                <w:szCs w:val="18"/>
                <w:highlight w:val="none"/>
              </w:rPr>
              <w:t>1</w:t>
            </w:r>
          </w:p>
        </w:tc>
        <w:tc>
          <w:tcPr>
            <w:tcW w:w="6365" w:type="dxa"/>
            <w:tcBorders>
              <w:top w:val="single" w:color="auto" w:sz="4" w:space="0"/>
              <w:left w:val="single" w:color="auto" w:sz="4" w:space="0"/>
              <w:bottom w:val="single" w:color="auto" w:sz="4" w:space="0"/>
              <w:right w:val="single" w:color="auto" w:sz="4" w:space="0"/>
            </w:tcBorders>
            <w:vAlign w:val="center"/>
          </w:tcPr>
          <w:p>
            <w:pPr>
              <w:adjustRightInd w:val="0"/>
              <w:snapToGrid w:val="0"/>
              <w:ind w:left="403" w:leftChars="192"/>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消防救援总队训练与战勤保障支队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2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eastAsia="宋体" w:cs="Times New Roman"/>
                <w:color w:val="auto"/>
                <w:sz w:val="18"/>
                <w:szCs w:val="18"/>
                <w:highlight w:val="none"/>
              </w:rPr>
            </w:pPr>
            <w:r>
              <w:rPr>
                <w:rFonts w:ascii="宋体" w:hAnsi="宋体" w:eastAsia="宋体" w:cs="Times New Roman"/>
                <w:color w:val="auto"/>
                <w:sz w:val="18"/>
                <w:szCs w:val="18"/>
                <w:highlight w:val="none"/>
              </w:rPr>
              <w:t>2</w:t>
            </w:r>
          </w:p>
        </w:tc>
        <w:tc>
          <w:tcPr>
            <w:tcW w:w="6365" w:type="dxa"/>
            <w:tcBorders>
              <w:top w:val="single" w:color="auto" w:sz="4" w:space="0"/>
              <w:left w:val="single" w:color="auto" w:sz="4" w:space="0"/>
              <w:bottom w:val="single" w:color="auto" w:sz="4" w:space="0"/>
              <w:right w:val="single" w:color="auto" w:sz="4" w:space="0"/>
            </w:tcBorders>
            <w:vAlign w:val="center"/>
          </w:tcPr>
          <w:p>
            <w:pPr>
              <w:adjustRightInd w:val="0"/>
              <w:snapToGrid w:val="0"/>
              <w:ind w:left="403" w:leftChars="192"/>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就近消防救援站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2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eastAsia="宋体" w:cs="Times New Roman"/>
                <w:color w:val="auto"/>
                <w:sz w:val="18"/>
                <w:szCs w:val="18"/>
                <w:highlight w:val="none"/>
              </w:rPr>
            </w:pPr>
            <w:r>
              <w:rPr>
                <w:rFonts w:ascii="宋体" w:hAnsi="宋体" w:eastAsia="宋体" w:cs="Times New Roman"/>
                <w:color w:val="auto"/>
                <w:sz w:val="18"/>
                <w:szCs w:val="18"/>
                <w:highlight w:val="none"/>
              </w:rPr>
              <w:t>3</w:t>
            </w:r>
          </w:p>
        </w:tc>
        <w:tc>
          <w:tcPr>
            <w:tcW w:w="6365" w:type="dxa"/>
            <w:tcBorders>
              <w:top w:val="single" w:color="auto" w:sz="4" w:space="0"/>
              <w:left w:val="single" w:color="auto" w:sz="4" w:space="0"/>
              <w:bottom w:val="single" w:color="auto" w:sz="4" w:space="0"/>
              <w:right w:val="single" w:color="auto" w:sz="4" w:space="0"/>
            </w:tcBorders>
          </w:tcPr>
          <w:p>
            <w:pPr>
              <w:adjustRightInd w:val="0"/>
              <w:snapToGrid w:val="0"/>
              <w:ind w:left="403" w:leftChars="192"/>
              <w:rPr>
                <w:rFonts w:ascii="宋体" w:hAnsi="宋体" w:eastAsia="宋体" w:cs="Times New Roman"/>
                <w:color w:val="auto"/>
                <w:szCs w:val="21"/>
                <w:highlight w:val="none"/>
              </w:rPr>
            </w:pPr>
            <w:r>
              <w:rPr>
                <w:rFonts w:hint="eastAsia" w:ascii="宋体" w:hAnsi="宋体" w:cs="Times New Roman"/>
                <w:color w:val="auto"/>
                <w:szCs w:val="21"/>
                <w:highlight w:val="none"/>
              </w:rPr>
              <w:t>中国石化上海石油化工股份有限公司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2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eastAsia="宋体" w:cs="Times New Roman"/>
                <w:color w:val="auto"/>
                <w:sz w:val="18"/>
                <w:szCs w:val="18"/>
                <w:highlight w:val="none"/>
              </w:rPr>
            </w:pPr>
            <w:r>
              <w:rPr>
                <w:rFonts w:ascii="宋体" w:hAnsi="宋体" w:eastAsia="宋体" w:cs="Times New Roman"/>
                <w:color w:val="auto"/>
                <w:sz w:val="18"/>
                <w:szCs w:val="18"/>
                <w:highlight w:val="none"/>
              </w:rPr>
              <w:t>4</w:t>
            </w:r>
          </w:p>
        </w:tc>
        <w:tc>
          <w:tcPr>
            <w:tcW w:w="6365" w:type="dxa"/>
            <w:tcBorders>
              <w:top w:val="single" w:color="auto" w:sz="4" w:space="0"/>
              <w:left w:val="single" w:color="auto" w:sz="4" w:space="0"/>
              <w:bottom w:val="single" w:color="auto" w:sz="4" w:space="0"/>
              <w:right w:val="single" w:color="auto" w:sz="4" w:space="0"/>
            </w:tcBorders>
          </w:tcPr>
          <w:p>
            <w:pPr>
              <w:adjustRightInd w:val="0"/>
              <w:snapToGrid w:val="0"/>
              <w:ind w:left="403" w:leftChars="192"/>
              <w:rPr>
                <w:rFonts w:ascii="宋体" w:hAnsi="宋体" w:eastAsia="宋体" w:cs="Times New Roman"/>
                <w:color w:val="auto"/>
                <w:szCs w:val="21"/>
                <w:highlight w:val="none"/>
              </w:rPr>
            </w:pPr>
            <w:r>
              <w:rPr>
                <w:rFonts w:hint="eastAsia" w:ascii="宋体" w:hAnsi="宋体" w:cs="Times New Roman"/>
                <w:color w:val="auto"/>
                <w:szCs w:val="21"/>
                <w:highlight w:val="none"/>
              </w:rPr>
              <w:t xml:space="preserve">中国石化上海高桥石油化工股份有限公司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2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eastAsia="宋体" w:cs="Times New Roman"/>
                <w:color w:val="auto"/>
                <w:sz w:val="18"/>
                <w:szCs w:val="18"/>
                <w:highlight w:val="none"/>
              </w:rPr>
            </w:pPr>
            <w:r>
              <w:rPr>
                <w:rFonts w:ascii="宋体" w:hAnsi="宋体" w:eastAsia="宋体" w:cs="Times New Roman"/>
                <w:color w:val="auto"/>
                <w:sz w:val="18"/>
                <w:szCs w:val="18"/>
                <w:highlight w:val="none"/>
              </w:rPr>
              <w:t>5</w:t>
            </w:r>
          </w:p>
        </w:tc>
        <w:tc>
          <w:tcPr>
            <w:tcW w:w="6365" w:type="dxa"/>
            <w:tcBorders>
              <w:top w:val="single" w:color="auto" w:sz="4" w:space="0"/>
              <w:left w:val="single" w:color="auto" w:sz="4" w:space="0"/>
              <w:bottom w:val="single" w:color="auto" w:sz="4" w:space="0"/>
              <w:right w:val="single" w:color="auto" w:sz="4" w:space="0"/>
            </w:tcBorders>
          </w:tcPr>
          <w:p>
            <w:pPr>
              <w:adjustRightInd w:val="0"/>
              <w:snapToGrid w:val="0"/>
              <w:ind w:left="403" w:leftChars="192"/>
              <w:rPr>
                <w:rFonts w:ascii="宋体" w:hAnsi="宋体" w:eastAsia="宋体" w:cs="Times New Roman"/>
                <w:color w:val="auto"/>
                <w:szCs w:val="21"/>
                <w:highlight w:val="none"/>
              </w:rPr>
            </w:pPr>
            <w:r>
              <w:rPr>
                <w:rFonts w:hint="eastAsia" w:ascii="宋体" w:hAnsi="宋体" w:cs="Times New Roman"/>
                <w:color w:val="auto"/>
                <w:szCs w:val="21"/>
                <w:highlight w:val="none"/>
              </w:rPr>
              <w:t>浦东机场专职消防队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2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eastAsia="宋体" w:cs="Times New Roman"/>
                <w:color w:val="auto"/>
                <w:sz w:val="18"/>
                <w:szCs w:val="18"/>
                <w:highlight w:val="none"/>
              </w:rPr>
            </w:pPr>
            <w:r>
              <w:rPr>
                <w:rFonts w:ascii="宋体" w:hAnsi="宋体" w:eastAsia="宋体" w:cs="Times New Roman"/>
                <w:color w:val="auto"/>
                <w:sz w:val="18"/>
                <w:szCs w:val="18"/>
                <w:highlight w:val="none"/>
              </w:rPr>
              <w:t>6</w:t>
            </w:r>
          </w:p>
        </w:tc>
        <w:tc>
          <w:tcPr>
            <w:tcW w:w="6365" w:type="dxa"/>
            <w:tcBorders>
              <w:top w:val="single" w:color="auto" w:sz="4" w:space="0"/>
              <w:left w:val="single" w:color="auto" w:sz="4" w:space="0"/>
              <w:bottom w:val="single" w:color="auto" w:sz="4" w:space="0"/>
              <w:right w:val="single" w:color="auto" w:sz="4" w:space="0"/>
            </w:tcBorders>
          </w:tcPr>
          <w:p>
            <w:pPr>
              <w:adjustRightInd w:val="0"/>
              <w:snapToGrid w:val="0"/>
              <w:ind w:left="403" w:leftChars="192"/>
              <w:rPr>
                <w:rFonts w:ascii="宋体" w:hAnsi="宋体" w:eastAsia="宋体" w:cs="Times New Roman"/>
                <w:color w:val="auto"/>
                <w:szCs w:val="21"/>
                <w:highlight w:val="none"/>
              </w:rPr>
            </w:pPr>
            <w:r>
              <w:rPr>
                <w:rFonts w:hint="eastAsia" w:ascii="宋体" w:hAnsi="宋体" w:cs="Times New Roman"/>
                <w:color w:val="auto"/>
                <w:szCs w:val="21"/>
                <w:highlight w:val="none"/>
              </w:rPr>
              <w:t xml:space="preserve">虹桥机场急救保障部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2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eastAsia="宋体" w:cs="Times New Roman"/>
                <w:color w:val="auto"/>
                <w:sz w:val="18"/>
                <w:szCs w:val="18"/>
                <w:highlight w:val="none"/>
              </w:rPr>
            </w:pPr>
            <w:r>
              <w:rPr>
                <w:rFonts w:ascii="宋体" w:hAnsi="宋体" w:eastAsia="宋体" w:cs="Times New Roman"/>
                <w:color w:val="auto"/>
                <w:sz w:val="18"/>
                <w:szCs w:val="18"/>
                <w:highlight w:val="none"/>
              </w:rPr>
              <w:t>7</w:t>
            </w:r>
          </w:p>
        </w:tc>
        <w:tc>
          <w:tcPr>
            <w:tcW w:w="6365" w:type="dxa"/>
            <w:tcBorders>
              <w:top w:val="single" w:color="auto" w:sz="4" w:space="0"/>
              <w:left w:val="single" w:color="auto" w:sz="4" w:space="0"/>
              <w:bottom w:val="single" w:color="auto" w:sz="4" w:space="0"/>
              <w:right w:val="single" w:color="auto" w:sz="4" w:space="0"/>
            </w:tcBorders>
          </w:tcPr>
          <w:p>
            <w:pPr>
              <w:adjustRightInd w:val="0"/>
              <w:snapToGrid w:val="0"/>
              <w:ind w:left="403" w:leftChars="192"/>
              <w:rPr>
                <w:rFonts w:ascii="宋体" w:hAnsi="宋体" w:eastAsia="宋体" w:cs="Times New Roman"/>
                <w:color w:val="auto"/>
                <w:szCs w:val="21"/>
                <w:highlight w:val="none"/>
              </w:rPr>
            </w:pPr>
            <w:r>
              <w:rPr>
                <w:rFonts w:hint="eastAsia" w:ascii="宋体" w:hAnsi="宋体" w:cs="Times New Roman"/>
                <w:color w:val="auto"/>
                <w:szCs w:val="21"/>
                <w:highlight w:val="none"/>
              </w:rPr>
              <w:t xml:space="preserve">上海华谊能源化工有限公司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28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eastAsia="宋体" w:cs="Times New Roman"/>
                <w:color w:val="auto"/>
                <w:sz w:val="18"/>
                <w:szCs w:val="18"/>
                <w:highlight w:val="none"/>
              </w:rPr>
            </w:pPr>
            <w:r>
              <w:rPr>
                <w:rFonts w:ascii="宋体" w:hAnsi="宋体" w:eastAsia="宋体" w:cs="Times New Roman"/>
                <w:color w:val="auto"/>
                <w:sz w:val="18"/>
                <w:szCs w:val="18"/>
                <w:highlight w:val="none"/>
              </w:rPr>
              <w:t>8</w:t>
            </w:r>
          </w:p>
        </w:tc>
        <w:tc>
          <w:tcPr>
            <w:tcW w:w="6365" w:type="dxa"/>
            <w:tcBorders>
              <w:top w:val="single" w:color="auto" w:sz="4" w:space="0"/>
              <w:left w:val="single" w:color="auto" w:sz="4" w:space="0"/>
              <w:bottom w:val="single" w:color="auto" w:sz="4" w:space="0"/>
              <w:right w:val="single" w:color="auto" w:sz="4" w:space="0"/>
            </w:tcBorders>
          </w:tcPr>
          <w:p>
            <w:pPr>
              <w:adjustRightInd w:val="0"/>
              <w:snapToGrid w:val="0"/>
              <w:ind w:left="403" w:leftChars="192"/>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上汽大众汽车有限公司</w:t>
            </w:r>
          </w:p>
        </w:tc>
      </w:tr>
      <w:bookmarkEnd w:id="53"/>
      <w:bookmarkEnd w:id="54"/>
      <w:bookmarkEnd w:id="55"/>
      <w:bookmarkEnd w:id="56"/>
      <w:bookmarkEnd w:id="57"/>
      <w:bookmarkEnd w:id="58"/>
    </w:tbl>
    <w:p>
      <w:pPr>
        <w:pStyle w:val="3"/>
        <w:widowControl/>
        <w:autoSpaceDE/>
        <w:autoSpaceDN/>
        <w:adjustRightInd/>
        <w:spacing w:beforeLines="0" w:afterLines="0"/>
        <w:ind w:left="269" w:hanging="268" w:hangingChars="128"/>
        <w:rPr>
          <w:rFonts w:ascii="黑体" w:hAnsi="宋体" w:cs="黑体"/>
          <w:color w:val="auto"/>
          <w:sz w:val="21"/>
          <w:szCs w:val="21"/>
          <w:highlight w:val="none"/>
          <w:lang w:val="en-US"/>
        </w:rPr>
      </w:pPr>
    </w:p>
    <w:p>
      <w:pPr>
        <w:pStyle w:val="3"/>
        <w:widowControl/>
        <w:autoSpaceDE/>
        <w:autoSpaceDN/>
        <w:adjustRightInd/>
        <w:spacing w:beforeLines="0" w:afterLines="0"/>
        <w:ind w:left="0" w:firstLine="420" w:firstLineChars="200"/>
        <w:rPr>
          <w:rFonts w:ascii="黑体" w:hAnsi="宋体" w:cs="黑体"/>
          <w:color w:val="auto"/>
          <w:sz w:val="21"/>
          <w:szCs w:val="21"/>
          <w:highlight w:val="none"/>
          <w:lang w:val="en-US"/>
        </w:rPr>
      </w:pPr>
      <w:bookmarkStart w:id="62" w:name="_Toc106372799"/>
      <w:r>
        <w:rPr>
          <w:rFonts w:hint="eastAsia" w:ascii="黑体" w:hAnsi="宋体" w:cs="黑体"/>
          <w:color w:val="auto"/>
          <w:sz w:val="21"/>
          <w:szCs w:val="21"/>
          <w:highlight w:val="none"/>
          <w:lang w:val="en-US"/>
        </w:rPr>
        <w:t>（三）教学资源</w:t>
      </w:r>
      <w:bookmarkEnd w:id="62"/>
    </w:p>
    <w:p>
      <w:pPr>
        <w:ind w:firstLine="422" w:firstLineChars="200"/>
        <w:rPr>
          <w:rFonts w:ascii="宋体" w:hAnsi="宋体" w:eastAsia="宋体" w:cs="仿宋"/>
          <w:b/>
          <w:bCs/>
          <w:color w:val="auto"/>
          <w:szCs w:val="21"/>
          <w:highlight w:val="none"/>
        </w:rPr>
      </w:pPr>
      <w:r>
        <w:rPr>
          <w:rFonts w:hint="eastAsia" w:ascii="宋体" w:hAnsi="宋体" w:eastAsia="宋体" w:cs="仿宋"/>
          <w:b/>
          <w:bCs/>
          <w:color w:val="auto"/>
          <w:szCs w:val="21"/>
          <w:highlight w:val="none"/>
        </w:rPr>
        <w:t>1.</w:t>
      </w:r>
      <w:r>
        <w:rPr>
          <w:rFonts w:ascii="宋体" w:hAnsi="宋体" w:eastAsia="宋体" w:cs="仿宋"/>
          <w:b/>
          <w:bCs/>
          <w:color w:val="auto"/>
          <w:szCs w:val="21"/>
          <w:highlight w:val="none"/>
        </w:rPr>
        <w:t>教材和讲义选用</w:t>
      </w:r>
    </w:p>
    <w:p>
      <w:pPr>
        <w:ind w:firstLine="420" w:firstLineChars="200"/>
        <w:rPr>
          <w:rFonts w:ascii="宋体" w:hAnsi="宋体"/>
          <w:color w:val="auto"/>
          <w:szCs w:val="21"/>
          <w:highlight w:val="none"/>
        </w:rPr>
      </w:pPr>
      <w:r>
        <w:rPr>
          <w:rFonts w:hint="eastAsia" w:ascii="宋体" w:hAnsi="宋体"/>
          <w:color w:val="auto"/>
          <w:szCs w:val="21"/>
          <w:highlight w:val="none"/>
        </w:rPr>
        <w:t>严格执行国家和上海市关于教材选用的有关文件规定，完善教材选用制度，经过规范程序选用教材，优先选用职业教育国家规划教材、省级规划教材，根据需要编写校本特色教材，禁止不合格的教材进入课堂。</w:t>
      </w:r>
    </w:p>
    <w:p>
      <w:pPr>
        <w:ind w:firstLine="422" w:firstLineChars="200"/>
        <w:rPr>
          <w:rFonts w:ascii="宋体" w:hAnsi="宋体" w:eastAsia="宋体" w:cs="仿宋"/>
          <w:b/>
          <w:bCs/>
          <w:color w:val="auto"/>
          <w:szCs w:val="21"/>
          <w:highlight w:val="none"/>
        </w:rPr>
      </w:pPr>
      <w:r>
        <w:rPr>
          <w:rFonts w:hint="eastAsia" w:ascii="宋体" w:hAnsi="宋体" w:eastAsia="宋体" w:cs="仿宋"/>
          <w:b/>
          <w:bCs/>
          <w:color w:val="auto"/>
          <w:szCs w:val="21"/>
          <w:highlight w:val="none"/>
        </w:rPr>
        <w:t>2.</w:t>
      </w:r>
      <w:r>
        <w:rPr>
          <w:rFonts w:ascii="宋体" w:hAnsi="宋体" w:eastAsia="宋体" w:cs="仿宋"/>
          <w:b/>
          <w:bCs/>
          <w:color w:val="auto"/>
          <w:szCs w:val="21"/>
          <w:highlight w:val="none"/>
        </w:rPr>
        <w:t>数字化（网络）教学资源</w:t>
      </w:r>
    </w:p>
    <w:p>
      <w:pPr>
        <w:ind w:firstLine="420" w:firstLineChars="200"/>
        <w:rPr>
          <w:rFonts w:ascii="宋体" w:hAnsi="宋体" w:eastAsia="宋体" w:cs="仿宋"/>
          <w:color w:val="auto"/>
          <w:szCs w:val="21"/>
          <w:highlight w:val="none"/>
        </w:rPr>
      </w:pPr>
      <w:r>
        <w:rPr>
          <w:rFonts w:hint="eastAsia" w:ascii="宋体" w:hAnsi="宋体" w:eastAsia="宋体" w:cs="仿宋"/>
          <w:color w:val="auto"/>
          <w:szCs w:val="21"/>
          <w:highlight w:val="none"/>
        </w:rPr>
        <w:t>（1）建设学校网络教学平台，满足教师网络教学、在线答疑、学生在线学习等需求。具有一个较完善的线上学习平台作支撑，提供足够大小空间且具有移动端学习功能。移动端教学互动手段丰富多样，学习过程监控及评价及时准确，学习数据能在后台及时分析反馈。教学平台能对开发的各类虚拟实验进行支持。</w:t>
      </w:r>
    </w:p>
    <w:p>
      <w:pPr>
        <w:ind w:firstLine="420" w:firstLineChars="200"/>
        <w:rPr>
          <w:rFonts w:ascii="宋体" w:hAnsi="宋体" w:eastAsia="宋体" w:cs="仿宋"/>
          <w:color w:val="auto"/>
          <w:szCs w:val="21"/>
          <w:highlight w:val="none"/>
        </w:rPr>
      </w:pPr>
      <w:r>
        <w:rPr>
          <w:rFonts w:hint="eastAsia" w:ascii="宋体" w:hAnsi="宋体" w:eastAsia="宋体" w:cs="仿宋"/>
          <w:color w:val="auto"/>
          <w:szCs w:val="21"/>
          <w:highlight w:val="none"/>
        </w:rPr>
        <w:t>（2）积极开发和利用网络课程资源，课程教学资源应是系统的、完整的，既有像教学大纲、教学进度表、教案、教学课件等基本资源、也有像案例库、素材资源库、试题库、学科专业知识检索系统、演示/虚拟/仿真实验实训系统等，能应用于各教学环节，支持课程教学和学习过程，较为成熟的多样性、交互性辅助资源。在课程资源建设中引进“评教系统”进行多元在线评价。</w:t>
      </w:r>
    </w:p>
    <w:p>
      <w:pPr>
        <w:ind w:firstLine="420" w:firstLineChars="200"/>
        <w:rPr>
          <w:rFonts w:ascii="宋体" w:hAnsi="宋体" w:eastAsia="宋体" w:cs="仿宋"/>
          <w:color w:val="auto"/>
          <w:szCs w:val="21"/>
          <w:highlight w:val="none"/>
        </w:rPr>
      </w:pPr>
      <w:r>
        <w:rPr>
          <w:rFonts w:hint="eastAsia" w:ascii="宋体" w:hAnsi="宋体" w:eastAsia="宋体" w:cs="仿宋"/>
          <w:color w:val="auto"/>
          <w:szCs w:val="21"/>
          <w:highlight w:val="none"/>
        </w:rPr>
        <w:t>（3）适应“互联网+教育”新要求，将本校和其他学校的课程网络资源进行整合，实现教学资源的共享共用，以提高课程资源的利用率。并做好资源审核工作。</w:t>
      </w:r>
    </w:p>
    <w:p>
      <w:pPr>
        <w:ind w:firstLine="420" w:firstLineChars="200"/>
        <w:rPr>
          <w:rFonts w:ascii="宋体" w:hAnsi="宋体" w:eastAsia="宋体" w:cs="仿宋"/>
          <w:color w:val="auto"/>
          <w:szCs w:val="21"/>
          <w:highlight w:val="none"/>
        </w:rPr>
      </w:pPr>
    </w:p>
    <w:p>
      <w:pPr>
        <w:pStyle w:val="3"/>
        <w:widowControl/>
        <w:autoSpaceDE/>
        <w:autoSpaceDN/>
        <w:adjustRightInd/>
        <w:spacing w:beforeLines="0" w:afterLines="0"/>
        <w:ind w:left="0" w:firstLine="420" w:firstLineChars="200"/>
        <w:rPr>
          <w:rFonts w:ascii="黑体" w:hAnsi="宋体" w:cs="黑体"/>
          <w:color w:val="auto"/>
          <w:sz w:val="21"/>
          <w:szCs w:val="21"/>
          <w:highlight w:val="none"/>
          <w:lang w:val="en-US"/>
        </w:rPr>
      </w:pPr>
      <w:bookmarkStart w:id="63" w:name="_Toc106372800"/>
      <w:r>
        <w:rPr>
          <w:rFonts w:hint="eastAsia" w:ascii="黑体" w:hAnsi="宋体" w:cs="黑体"/>
          <w:color w:val="auto"/>
          <w:sz w:val="21"/>
          <w:szCs w:val="21"/>
          <w:highlight w:val="none"/>
          <w:lang w:val="en-US"/>
        </w:rPr>
        <w:t>（四）教学方法</w:t>
      </w:r>
      <w:bookmarkEnd w:id="63"/>
    </w:p>
    <w:p>
      <w:pPr>
        <w:ind w:firstLine="440" w:firstLineChars="200"/>
        <w:rPr>
          <w:rFonts w:asciiTheme="majorEastAsia" w:hAnsiTheme="majorEastAsia" w:eastAsiaTheme="majorEastAsia" w:cstheme="majorEastAsia"/>
          <w:color w:val="auto"/>
          <w:sz w:val="22"/>
          <w:highlight w:val="none"/>
        </w:rPr>
      </w:pPr>
      <w:r>
        <w:rPr>
          <w:rFonts w:hint="eastAsia" w:asciiTheme="majorEastAsia" w:hAnsiTheme="majorEastAsia" w:eastAsiaTheme="majorEastAsia" w:cstheme="majorEastAsia"/>
          <w:color w:val="auto"/>
          <w:sz w:val="22"/>
          <w:highlight w:val="none"/>
        </w:rPr>
        <w:t>对实施教学应采取的方法提出指导建议，指导教师依据专业培养目标、课程教学要求、学生学习基础、教学资源等，采用适当的教学方法，以达成预期教学目标。坚持学中做、做中学，倡导因材施教、因需施教，鼓励创新教学方法和策略，采用理实一体化教学、案例教学、项目教学等方法。鼓励信息化技术在教育教学中的应用，改进教学方式。</w:t>
      </w:r>
    </w:p>
    <w:p>
      <w:pPr>
        <w:ind w:firstLine="400" w:firstLineChars="200"/>
        <w:rPr>
          <w:rFonts w:ascii="宋体" w:hAnsi="宋体" w:eastAsia="宋体" w:cs="仿宋"/>
          <w:color w:val="auto"/>
          <w:sz w:val="20"/>
          <w:szCs w:val="20"/>
          <w:highlight w:val="none"/>
        </w:rPr>
      </w:pPr>
    </w:p>
    <w:p>
      <w:pPr>
        <w:pStyle w:val="3"/>
        <w:widowControl/>
        <w:autoSpaceDE/>
        <w:autoSpaceDN/>
        <w:adjustRightInd/>
        <w:spacing w:beforeLines="0" w:afterLines="0"/>
        <w:ind w:left="0" w:firstLine="420" w:firstLineChars="200"/>
        <w:rPr>
          <w:rFonts w:ascii="黑体" w:hAnsi="宋体" w:cs="黑体"/>
          <w:color w:val="auto"/>
          <w:sz w:val="21"/>
          <w:szCs w:val="21"/>
          <w:highlight w:val="none"/>
          <w:lang w:val="en-US"/>
        </w:rPr>
      </w:pPr>
      <w:bookmarkStart w:id="64" w:name="_Toc106372801"/>
      <w:r>
        <w:rPr>
          <w:rFonts w:hint="eastAsia" w:ascii="黑体" w:hAnsi="宋体" w:cs="黑体"/>
          <w:color w:val="auto"/>
          <w:sz w:val="21"/>
          <w:szCs w:val="21"/>
          <w:highlight w:val="none"/>
          <w:lang w:val="en-US"/>
        </w:rPr>
        <w:t>（五）学习评价</w:t>
      </w:r>
      <w:bookmarkEnd w:id="64"/>
    </w:p>
    <w:p>
      <w:pPr>
        <w:ind w:firstLine="422" w:firstLineChars="200"/>
        <w:rPr>
          <w:rFonts w:ascii="宋体" w:hAnsi="宋体" w:eastAsia="宋体" w:cs="仿宋"/>
          <w:b/>
          <w:bCs/>
          <w:color w:val="auto"/>
          <w:szCs w:val="21"/>
          <w:highlight w:val="none"/>
        </w:rPr>
      </w:pPr>
      <w:r>
        <w:rPr>
          <w:rFonts w:hint="eastAsia" w:ascii="宋体" w:hAnsi="宋体" w:eastAsia="宋体" w:cs="仿宋"/>
          <w:b/>
          <w:bCs/>
          <w:color w:val="auto"/>
          <w:szCs w:val="21"/>
          <w:highlight w:val="none"/>
        </w:rPr>
        <w:t>1.教师教学评价</w:t>
      </w:r>
    </w:p>
    <w:p>
      <w:pPr>
        <w:ind w:firstLine="420" w:firstLineChars="200"/>
        <w:rPr>
          <w:rFonts w:ascii="宋体" w:hAnsi="宋体" w:eastAsia="宋体" w:cs="仿宋"/>
          <w:color w:val="auto"/>
          <w:szCs w:val="21"/>
          <w:highlight w:val="none"/>
        </w:rPr>
      </w:pPr>
      <w:r>
        <w:rPr>
          <w:rFonts w:ascii="宋体" w:hAnsi="宋体" w:eastAsia="宋体" w:cs="仿宋"/>
          <w:color w:val="auto"/>
          <w:szCs w:val="21"/>
          <w:highlight w:val="none"/>
        </w:rPr>
        <w:t>教学评价</w:t>
      </w:r>
      <w:r>
        <w:rPr>
          <w:rFonts w:hint="eastAsia" w:ascii="宋体" w:hAnsi="宋体" w:eastAsia="宋体" w:cs="仿宋"/>
          <w:color w:val="auto"/>
          <w:szCs w:val="21"/>
          <w:highlight w:val="none"/>
        </w:rPr>
        <w:t>按照学校及二级学院教学质量管理体系中的各类评价标准执行。</w:t>
      </w:r>
      <w:r>
        <w:rPr>
          <w:rFonts w:ascii="宋体" w:hAnsi="宋体" w:eastAsia="宋体" w:cs="仿宋"/>
          <w:color w:val="auto"/>
          <w:szCs w:val="21"/>
          <w:highlight w:val="none"/>
        </w:rPr>
        <w:t>主要包括用人单位对毕业生的综合评价</w:t>
      </w:r>
      <w:r>
        <w:rPr>
          <w:rFonts w:hint="eastAsia" w:ascii="宋体" w:hAnsi="宋体" w:eastAsia="宋体" w:cs="仿宋"/>
          <w:color w:val="auto"/>
          <w:szCs w:val="21"/>
          <w:highlight w:val="none"/>
        </w:rPr>
        <w:t>；</w:t>
      </w:r>
      <w:r>
        <w:rPr>
          <w:rFonts w:ascii="宋体" w:hAnsi="宋体" w:eastAsia="宋体" w:cs="仿宋"/>
          <w:color w:val="auto"/>
          <w:szCs w:val="21"/>
          <w:highlight w:val="none"/>
        </w:rPr>
        <w:t>行业企业对实习顶岗学生的知</w:t>
      </w:r>
      <w:r>
        <w:rPr>
          <w:rFonts w:hint="eastAsia" w:ascii="宋体" w:hAnsi="宋体" w:eastAsia="宋体" w:cs="仿宋"/>
          <w:color w:val="auto"/>
          <w:szCs w:val="21"/>
          <w:highlight w:val="none"/>
        </w:rPr>
        <w:t>识</w:t>
      </w:r>
      <w:r>
        <w:rPr>
          <w:rFonts w:ascii="宋体" w:hAnsi="宋体" w:eastAsia="宋体" w:cs="仿宋"/>
          <w:color w:val="auto"/>
          <w:szCs w:val="21"/>
          <w:highlight w:val="none"/>
        </w:rPr>
        <w:t>、</w:t>
      </w:r>
      <w:r>
        <w:rPr>
          <w:rFonts w:hint="eastAsia" w:ascii="宋体" w:hAnsi="宋体" w:eastAsia="宋体" w:cs="仿宋"/>
          <w:color w:val="auto"/>
          <w:szCs w:val="21"/>
          <w:highlight w:val="none"/>
        </w:rPr>
        <w:t>技</w:t>
      </w:r>
      <w:r>
        <w:rPr>
          <w:rFonts w:ascii="宋体" w:hAnsi="宋体" w:eastAsia="宋体" w:cs="仿宋"/>
          <w:color w:val="auto"/>
          <w:szCs w:val="21"/>
          <w:highlight w:val="none"/>
        </w:rPr>
        <w:t>能、</w:t>
      </w:r>
      <w:r>
        <w:rPr>
          <w:rFonts w:hint="eastAsia" w:ascii="宋体" w:hAnsi="宋体" w:eastAsia="宋体" w:cs="仿宋"/>
          <w:color w:val="auto"/>
          <w:szCs w:val="21"/>
          <w:highlight w:val="none"/>
        </w:rPr>
        <w:t>综合</w:t>
      </w:r>
      <w:r>
        <w:rPr>
          <w:rFonts w:ascii="宋体" w:hAnsi="宋体" w:eastAsia="宋体" w:cs="仿宋"/>
          <w:color w:val="auto"/>
          <w:szCs w:val="21"/>
          <w:highlight w:val="none"/>
        </w:rPr>
        <w:t>素</w:t>
      </w:r>
      <w:r>
        <w:rPr>
          <w:rFonts w:hint="eastAsia" w:ascii="宋体" w:hAnsi="宋体" w:eastAsia="宋体" w:cs="仿宋"/>
          <w:color w:val="auto"/>
          <w:szCs w:val="21"/>
          <w:highlight w:val="none"/>
        </w:rPr>
        <w:t>质</w:t>
      </w:r>
      <w:r>
        <w:rPr>
          <w:rFonts w:ascii="宋体" w:hAnsi="宋体" w:eastAsia="宋体" w:cs="仿宋"/>
          <w:color w:val="auto"/>
          <w:szCs w:val="21"/>
          <w:highlight w:val="none"/>
        </w:rPr>
        <w:t>评价</w:t>
      </w:r>
      <w:r>
        <w:rPr>
          <w:rFonts w:hint="eastAsia" w:ascii="宋体" w:hAnsi="宋体" w:eastAsia="宋体" w:cs="仿宋"/>
          <w:color w:val="auto"/>
          <w:szCs w:val="21"/>
          <w:highlight w:val="none"/>
        </w:rPr>
        <w:t>；各级</w:t>
      </w:r>
      <w:r>
        <w:rPr>
          <w:rFonts w:ascii="宋体" w:hAnsi="宋体" w:eastAsia="宋体" w:cs="仿宋"/>
          <w:color w:val="auto"/>
          <w:szCs w:val="21"/>
          <w:highlight w:val="none"/>
        </w:rPr>
        <w:t>教学督导对教学过程组织实施的评价</w:t>
      </w:r>
      <w:r>
        <w:rPr>
          <w:rFonts w:hint="eastAsia" w:ascii="宋体" w:hAnsi="宋体" w:eastAsia="宋体" w:cs="仿宋"/>
          <w:color w:val="auto"/>
          <w:szCs w:val="21"/>
          <w:highlight w:val="none"/>
        </w:rPr>
        <w:t>；</w:t>
      </w:r>
      <w:r>
        <w:rPr>
          <w:rFonts w:ascii="宋体" w:hAnsi="宋体" w:eastAsia="宋体" w:cs="仿宋"/>
          <w:color w:val="auto"/>
          <w:szCs w:val="21"/>
          <w:highlight w:val="none"/>
        </w:rPr>
        <w:t>教师</w:t>
      </w:r>
      <w:r>
        <w:rPr>
          <w:rFonts w:hint="eastAsia" w:ascii="宋体" w:hAnsi="宋体" w:eastAsia="宋体" w:cs="仿宋"/>
          <w:color w:val="auto"/>
          <w:szCs w:val="21"/>
          <w:highlight w:val="none"/>
        </w:rPr>
        <w:t>相互之间的教学</w:t>
      </w:r>
      <w:r>
        <w:rPr>
          <w:rFonts w:ascii="宋体" w:hAnsi="宋体" w:eastAsia="宋体" w:cs="仿宋"/>
          <w:color w:val="auto"/>
          <w:szCs w:val="21"/>
          <w:highlight w:val="none"/>
        </w:rPr>
        <w:t>能力评价</w:t>
      </w:r>
      <w:r>
        <w:rPr>
          <w:rFonts w:hint="eastAsia" w:ascii="宋体" w:hAnsi="宋体" w:eastAsia="宋体" w:cs="仿宋"/>
          <w:color w:val="auto"/>
          <w:szCs w:val="21"/>
          <w:highlight w:val="none"/>
        </w:rPr>
        <w:t>；</w:t>
      </w:r>
      <w:r>
        <w:rPr>
          <w:rFonts w:ascii="宋体" w:hAnsi="宋体" w:eastAsia="宋体" w:cs="仿宋"/>
          <w:color w:val="auto"/>
          <w:szCs w:val="21"/>
          <w:highlight w:val="none"/>
        </w:rPr>
        <w:t>学生对教师教学能力的评价</w:t>
      </w:r>
      <w:r>
        <w:rPr>
          <w:rFonts w:hint="eastAsia" w:ascii="宋体" w:hAnsi="宋体" w:eastAsia="宋体" w:cs="仿宋"/>
          <w:color w:val="auto"/>
          <w:szCs w:val="21"/>
          <w:highlight w:val="none"/>
        </w:rPr>
        <w:t>；</w:t>
      </w:r>
      <w:r>
        <w:rPr>
          <w:rFonts w:ascii="宋体" w:hAnsi="宋体" w:eastAsia="宋体" w:cs="仿宋"/>
          <w:color w:val="auto"/>
          <w:szCs w:val="21"/>
          <w:highlight w:val="none"/>
        </w:rPr>
        <w:t>学生专业技能认证水平和职业资格通过率的评价</w:t>
      </w:r>
      <w:r>
        <w:rPr>
          <w:rFonts w:hint="eastAsia" w:ascii="宋体" w:hAnsi="宋体" w:eastAsia="宋体" w:cs="仿宋"/>
          <w:color w:val="auto"/>
          <w:szCs w:val="21"/>
          <w:highlight w:val="none"/>
        </w:rPr>
        <w:t>；第三方教学质量评价；</w:t>
      </w:r>
      <w:r>
        <w:rPr>
          <w:rFonts w:ascii="宋体" w:hAnsi="宋体" w:eastAsia="宋体" w:cs="仿宋"/>
          <w:color w:val="auto"/>
          <w:szCs w:val="21"/>
          <w:highlight w:val="none"/>
        </w:rPr>
        <w:t>社会对专业的认可度等</w:t>
      </w:r>
      <w:r>
        <w:rPr>
          <w:rFonts w:hint="eastAsia" w:ascii="宋体" w:hAnsi="宋体" w:eastAsia="宋体" w:cs="仿宋"/>
          <w:color w:val="auto"/>
          <w:szCs w:val="21"/>
          <w:highlight w:val="none"/>
        </w:rPr>
        <w:t>。</w:t>
      </w:r>
    </w:p>
    <w:p>
      <w:pPr>
        <w:ind w:firstLine="422" w:firstLineChars="200"/>
        <w:rPr>
          <w:rFonts w:ascii="宋体" w:hAnsi="宋体" w:eastAsia="宋体" w:cs="仿宋"/>
          <w:b/>
          <w:bCs/>
          <w:color w:val="auto"/>
          <w:szCs w:val="21"/>
          <w:highlight w:val="none"/>
        </w:rPr>
      </w:pPr>
      <w:r>
        <w:rPr>
          <w:rFonts w:hint="eastAsia" w:ascii="宋体" w:hAnsi="宋体" w:eastAsia="宋体" w:cs="仿宋"/>
          <w:b/>
          <w:bCs/>
          <w:color w:val="auto"/>
          <w:szCs w:val="21"/>
          <w:highlight w:val="none"/>
        </w:rPr>
        <w:t>2.学生学习评价</w:t>
      </w:r>
    </w:p>
    <w:p>
      <w:pPr>
        <w:ind w:firstLine="420" w:firstLineChars="200"/>
        <w:rPr>
          <w:rFonts w:ascii="宋体" w:hAnsi="宋体" w:eastAsia="宋体" w:cs="仿宋"/>
          <w:color w:val="auto"/>
          <w:szCs w:val="21"/>
          <w:highlight w:val="none"/>
        </w:rPr>
      </w:pPr>
      <w:r>
        <w:rPr>
          <w:rFonts w:ascii="宋体" w:hAnsi="宋体" w:eastAsia="宋体" w:cs="仿宋"/>
          <w:color w:val="auto"/>
          <w:szCs w:val="21"/>
          <w:highlight w:val="none"/>
        </w:rPr>
        <w:t>（1）</w:t>
      </w:r>
      <w:r>
        <w:rPr>
          <w:rFonts w:hint="eastAsia" w:ascii="宋体" w:hAnsi="宋体" w:eastAsia="宋体" w:cs="仿宋"/>
          <w:color w:val="auto"/>
          <w:szCs w:val="21"/>
          <w:highlight w:val="none"/>
        </w:rPr>
        <w:t>学生的课程学习评价</w:t>
      </w:r>
      <w:r>
        <w:rPr>
          <w:rFonts w:ascii="宋体" w:hAnsi="宋体" w:eastAsia="宋体" w:cs="仿宋"/>
          <w:color w:val="auto"/>
          <w:szCs w:val="21"/>
          <w:highlight w:val="none"/>
        </w:rPr>
        <w:t>根据不同的课程类别、</w:t>
      </w:r>
      <w:r>
        <w:rPr>
          <w:rFonts w:hint="eastAsia" w:ascii="宋体" w:hAnsi="宋体" w:eastAsia="宋体" w:cs="仿宋"/>
          <w:color w:val="auto"/>
          <w:szCs w:val="21"/>
          <w:highlight w:val="none"/>
        </w:rPr>
        <w:t>课程</w:t>
      </w:r>
      <w:r>
        <w:rPr>
          <w:rFonts w:ascii="宋体" w:hAnsi="宋体" w:eastAsia="宋体" w:cs="仿宋"/>
          <w:color w:val="auto"/>
          <w:szCs w:val="21"/>
          <w:highlight w:val="none"/>
        </w:rPr>
        <w:t>性质采用不同的考核方式，一般建议以过程化考核为主，突出专业核心能力和学生综合素质的考核评价，注重课程评价与职业资格鉴定的衔接。</w:t>
      </w:r>
    </w:p>
    <w:p>
      <w:pPr>
        <w:ind w:firstLine="420" w:firstLineChars="200"/>
        <w:rPr>
          <w:rFonts w:ascii="宋体" w:hAnsi="宋体" w:eastAsia="宋体" w:cs="仿宋"/>
          <w:color w:val="auto"/>
          <w:szCs w:val="21"/>
          <w:highlight w:val="none"/>
        </w:rPr>
      </w:pPr>
      <w:r>
        <w:rPr>
          <w:rFonts w:ascii="宋体" w:hAnsi="宋体" w:eastAsia="宋体" w:cs="仿宋"/>
          <w:color w:val="auto"/>
          <w:szCs w:val="21"/>
          <w:highlight w:val="none"/>
        </w:rPr>
        <w:t>（2）</w:t>
      </w:r>
      <w:r>
        <w:rPr>
          <w:rFonts w:hint="eastAsia" w:ascii="宋体" w:hAnsi="宋体" w:eastAsia="宋体" w:cs="仿宋"/>
          <w:color w:val="auto"/>
          <w:szCs w:val="21"/>
          <w:highlight w:val="none"/>
        </w:rPr>
        <w:t>专业顶岗实习、</w:t>
      </w:r>
      <w:r>
        <w:rPr>
          <w:rFonts w:ascii="宋体" w:hAnsi="宋体" w:eastAsia="宋体" w:cs="仿宋"/>
          <w:color w:val="auto"/>
          <w:szCs w:val="21"/>
          <w:highlight w:val="none"/>
        </w:rPr>
        <w:t>毕业顶岗实习由企业、学校指导教师团队根据学生出勤情况、</w:t>
      </w:r>
      <w:r>
        <w:rPr>
          <w:rFonts w:hint="eastAsia" w:ascii="宋体" w:hAnsi="宋体" w:eastAsia="宋体" w:cs="仿宋"/>
          <w:color w:val="auto"/>
          <w:szCs w:val="21"/>
          <w:highlight w:val="none"/>
        </w:rPr>
        <w:t>实习周记</w:t>
      </w:r>
      <w:r>
        <w:rPr>
          <w:rFonts w:ascii="宋体" w:hAnsi="宋体" w:eastAsia="宋体" w:cs="仿宋"/>
          <w:color w:val="auto"/>
          <w:szCs w:val="21"/>
          <w:highlight w:val="none"/>
        </w:rPr>
        <w:t>、顶岗实习总结、指导教师对学生的鉴定报告、企业对学生的评价鉴定或答辩情况，综合评价。</w:t>
      </w:r>
    </w:p>
    <w:p>
      <w:pPr>
        <w:ind w:firstLine="420" w:firstLineChars="200"/>
        <w:rPr>
          <w:rFonts w:ascii="宋体" w:hAnsi="宋体" w:eastAsia="宋体" w:cs="仿宋"/>
          <w:color w:val="auto"/>
          <w:szCs w:val="21"/>
          <w:highlight w:val="none"/>
        </w:rPr>
      </w:pPr>
    </w:p>
    <w:p>
      <w:pPr>
        <w:pStyle w:val="3"/>
        <w:widowControl/>
        <w:autoSpaceDE/>
        <w:autoSpaceDN/>
        <w:adjustRightInd/>
        <w:spacing w:beforeLines="0" w:afterLines="0"/>
        <w:ind w:left="0" w:firstLine="420" w:firstLineChars="200"/>
        <w:rPr>
          <w:rFonts w:ascii="黑体" w:hAnsi="宋体" w:cs="黑体"/>
          <w:color w:val="auto"/>
          <w:sz w:val="21"/>
          <w:szCs w:val="21"/>
          <w:highlight w:val="none"/>
          <w:lang w:val="en-US"/>
        </w:rPr>
      </w:pPr>
      <w:bookmarkStart w:id="65" w:name="_Toc106372802"/>
      <w:r>
        <w:rPr>
          <w:rFonts w:hint="eastAsia" w:ascii="黑体" w:hAnsi="宋体" w:cs="黑体"/>
          <w:color w:val="auto"/>
          <w:sz w:val="21"/>
          <w:szCs w:val="21"/>
          <w:highlight w:val="none"/>
          <w:lang w:val="en-US"/>
        </w:rPr>
        <w:t>（六）质量管理</w:t>
      </w:r>
      <w:bookmarkEnd w:id="65"/>
    </w:p>
    <w:p>
      <w:pPr>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建立健全校院两级，全员、全过程、全方位的质量保障体系。以保障和提高教学质量为目标，运用系统方法，依靠必要的组织结构，统筹考虑影响教学质量的各主要因素，结合教学诊断与改进、质量年报等职业院校自主保证人才培养质量的工作，统筹管理学校各部门、各环节的教学质量管理活动，形成任务、职责、权限明确，相互协调、相互促进的质量管理有机整体。</w:t>
      </w:r>
    </w:p>
    <w:p>
      <w:pPr>
        <w:ind w:firstLine="420" w:firstLineChars="200"/>
        <w:rPr>
          <w:rFonts w:ascii="宋体" w:hAnsi="宋体" w:eastAsia="宋体" w:cs="宋体"/>
          <w:color w:val="auto"/>
          <w:szCs w:val="21"/>
          <w:highlight w:val="none"/>
        </w:rPr>
      </w:pPr>
    </w:p>
    <w:p>
      <w:pPr>
        <w:overflowPunct w:val="0"/>
        <w:adjustRightInd w:val="0"/>
        <w:outlineLvl w:val="0"/>
        <w:rPr>
          <w:rFonts w:ascii="Times New Roman" w:hAnsi="Times New Roman" w:eastAsia="黑体" w:cs="黑体"/>
          <w:color w:val="auto"/>
          <w:sz w:val="24"/>
          <w:szCs w:val="24"/>
          <w:highlight w:val="none"/>
        </w:rPr>
      </w:pPr>
      <w:bookmarkStart w:id="66" w:name="_Toc106372803"/>
      <w:r>
        <w:rPr>
          <w:rFonts w:hint="eastAsia" w:ascii="Times New Roman" w:hAnsi="Times New Roman" w:eastAsia="黑体" w:cs="黑体"/>
          <w:color w:val="auto"/>
          <w:sz w:val="24"/>
          <w:szCs w:val="24"/>
          <w:highlight w:val="none"/>
        </w:rPr>
        <w:t>十一、毕业要求</w:t>
      </w:r>
      <w:bookmarkEnd w:id="66"/>
    </w:p>
    <w:p>
      <w:pPr>
        <w:ind w:firstLine="420" w:firstLineChars="200"/>
        <w:rPr>
          <w:rFonts w:ascii="宋体" w:hAnsi="宋体" w:eastAsia="宋体" w:cs="仿宋"/>
          <w:color w:val="auto"/>
          <w:szCs w:val="21"/>
          <w:highlight w:val="none"/>
        </w:rPr>
      </w:pPr>
      <w:r>
        <w:rPr>
          <w:rFonts w:hint="eastAsia" w:ascii="宋体" w:hAnsi="宋体"/>
          <w:color w:val="auto"/>
          <w:szCs w:val="21"/>
          <w:highlight w:val="none"/>
        </w:rPr>
        <w:t>学生通过规定年限的学习，修满专业人才培养方案所规定的学分，并取得专业相关的中级或以上职业技能等级证书，予以毕业。具体职业技能等级证书详见</w:t>
      </w:r>
      <w:r>
        <w:rPr>
          <w:rFonts w:ascii="宋体" w:hAnsi="宋体" w:eastAsia="宋体" w:cs="仿宋"/>
          <w:color w:val="auto"/>
          <w:szCs w:val="21"/>
          <w:highlight w:val="none"/>
        </w:rPr>
        <w:t>表10</w:t>
      </w:r>
      <w:r>
        <w:rPr>
          <w:rFonts w:hint="eastAsia" w:ascii="宋体" w:hAnsi="宋体" w:eastAsia="宋体" w:cs="仿宋"/>
          <w:color w:val="auto"/>
          <w:szCs w:val="21"/>
          <w:highlight w:val="none"/>
        </w:rPr>
        <w:t>。</w:t>
      </w:r>
    </w:p>
    <w:p>
      <w:pPr>
        <w:pStyle w:val="36"/>
        <w:rPr>
          <w:rFonts w:ascii="宋体" w:hAnsi="宋体" w:eastAsia="宋体" w:cs="Times New Roman"/>
          <w:color w:val="auto"/>
          <w:sz w:val="18"/>
          <w:szCs w:val="18"/>
          <w:highlight w:val="none"/>
        </w:rPr>
      </w:pPr>
      <w:r>
        <w:rPr>
          <w:rFonts w:ascii="宋体" w:hAnsi="宋体" w:eastAsia="宋体" w:cs="Times New Roman"/>
          <w:color w:val="auto"/>
          <w:sz w:val="18"/>
          <w:szCs w:val="18"/>
          <w:highlight w:val="none"/>
        </w:rPr>
        <w:t>表10</w:t>
      </w:r>
      <w:r>
        <w:rPr>
          <w:rFonts w:hint="eastAsia" w:ascii="宋体" w:hAnsi="宋体" w:eastAsia="宋体" w:cs="Times New Roman"/>
          <w:color w:val="auto"/>
          <w:sz w:val="18"/>
          <w:szCs w:val="18"/>
          <w:highlight w:val="none"/>
        </w:rPr>
        <w:t>职业技能等级证书参照表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3261"/>
        <w:gridCol w:w="850"/>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Align w:val="center"/>
          </w:tcPr>
          <w:p>
            <w:pPr>
              <w:jc w:val="center"/>
              <w:rPr>
                <w:rFonts w:eastAsia="宋体" w:cs="Times New Roman" w:asciiTheme="minorEastAsia" w:hAnsiTheme="minorEastAsia"/>
                <w:b/>
                <w:bCs/>
                <w:color w:val="auto"/>
                <w:sz w:val="18"/>
                <w:szCs w:val="18"/>
                <w:highlight w:val="none"/>
              </w:rPr>
            </w:pPr>
            <w:r>
              <w:rPr>
                <w:rFonts w:hint="eastAsia" w:cs="Times New Roman" w:asciiTheme="minorEastAsia" w:hAnsiTheme="minorEastAsia" w:eastAsiaTheme="minorEastAsia"/>
                <w:b/>
                <w:bCs/>
                <w:color w:val="auto"/>
                <w:sz w:val="18"/>
                <w:szCs w:val="18"/>
                <w:highlight w:val="none"/>
              </w:rPr>
              <w:t>职业技能等级证书</w:t>
            </w:r>
          </w:p>
        </w:tc>
        <w:tc>
          <w:tcPr>
            <w:tcW w:w="3261" w:type="dxa"/>
            <w:vAlign w:val="center"/>
          </w:tcPr>
          <w:p>
            <w:pPr>
              <w:jc w:val="center"/>
              <w:rPr>
                <w:rFonts w:eastAsia="宋体" w:cs="Times New Roman" w:asciiTheme="minorEastAsia" w:hAnsiTheme="minorEastAsia"/>
                <w:b/>
                <w:bCs/>
                <w:color w:val="auto"/>
                <w:sz w:val="18"/>
                <w:szCs w:val="18"/>
                <w:highlight w:val="none"/>
              </w:rPr>
            </w:pPr>
            <w:r>
              <w:rPr>
                <w:rFonts w:hint="eastAsia" w:cs="Times New Roman" w:asciiTheme="minorEastAsia" w:hAnsiTheme="minorEastAsia" w:eastAsiaTheme="minorEastAsia"/>
                <w:b/>
                <w:bCs/>
                <w:color w:val="auto"/>
                <w:sz w:val="18"/>
                <w:szCs w:val="18"/>
                <w:highlight w:val="none"/>
              </w:rPr>
              <w:t>颁发单位</w:t>
            </w:r>
          </w:p>
        </w:tc>
        <w:tc>
          <w:tcPr>
            <w:tcW w:w="850" w:type="dxa"/>
            <w:vAlign w:val="center"/>
          </w:tcPr>
          <w:p>
            <w:pPr>
              <w:jc w:val="center"/>
              <w:rPr>
                <w:rFonts w:eastAsia="宋体" w:cs="Times New Roman" w:asciiTheme="minorEastAsia" w:hAnsiTheme="minorEastAsia"/>
                <w:b/>
                <w:bCs/>
                <w:color w:val="auto"/>
                <w:sz w:val="18"/>
                <w:szCs w:val="18"/>
                <w:highlight w:val="none"/>
              </w:rPr>
            </w:pPr>
            <w:r>
              <w:rPr>
                <w:rFonts w:hint="eastAsia" w:cs="Times New Roman" w:asciiTheme="minorEastAsia" w:hAnsiTheme="minorEastAsia" w:eastAsiaTheme="minorEastAsia"/>
                <w:b/>
                <w:bCs/>
                <w:color w:val="auto"/>
                <w:sz w:val="18"/>
                <w:szCs w:val="18"/>
                <w:highlight w:val="none"/>
              </w:rPr>
              <w:t>等级</w:t>
            </w:r>
          </w:p>
        </w:tc>
        <w:tc>
          <w:tcPr>
            <w:tcW w:w="1134" w:type="dxa"/>
            <w:vAlign w:val="center"/>
          </w:tcPr>
          <w:p>
            <w:pPr>
              <w:jc w:val="center"/>
              <w:rPr>
                <w:rFonts w:eastAsia="宋体" w:cs="Times New Roman" w:asciiTheme="minorEastAsia" w:hAnsiTheme="minorEastAsia"/>
                <w:b/>
                <w:bCs/>
                <w:color w:val="auto"/>
                <w:sz w:val="18"/>
                <w:szCs w:val="18"/>
                <w:highlight w:val="none"/>
              </w:rPr>
            </w:pPr>
            <w:r>
              <w:rPr>
                <w:rFonts w:hint="eastAsia" w:cs="Times New Roman" w:asciiTheme="minorEastAsia" w:hAnsiTheme="minorEastAsia" w:eastAsiaTheme="minorEastAsia"/>
                <w:b/>
                <w:bCs/>
                <w:color w:val="auto"/>
                <w:sz w:val="18"/>
                <w:szCs w:val="18"/>
                <w:highlight w:val="none"/>
              </w:rPr>
              <w:t>考核性质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Align w:val="center"/>
          </w:tcPr>
          <w:p>
            <w:pPr>
              <w:rPr>
                <w:rFonts w:eastAsia="宋体" w:cs="Times New Roman" w:asciiTheme="minorEastAsia" w:hAnsiTheme="minorEastAsia"/>
                <w:color w:val="auto"/>
                <w:sz w:val="18"/>
                <w:szCs w:val="18"/>
                <w:highlight w:val="none"/>
              </w:rPr>
            </w:pPr>
            <w:r>
              <w:rPr>
                <w:rFonts w:hint="eastAsia" w:cs="Times New Roman" w:asciiTheme="minorEastAsia" w:hAnsiTheme="minorEastAsia" w:eastAsiaTheme="minorEastAsia"/>
                <w:color w:val="auto"/>
                <w:sz w:val="18"/>
                <w:szCs w:val="18"/>
                <w:highlight w:val="none"/>
              </w:rPr>
              <w:t>消防设施操作员</w:t>
            </w:r>
          </w:p>
        </w:tc>
        <w:tc>
          <w:tcPr>
            <w:tcW w:w="3261" w:type="dxa"/>
            <w:vAlign w:val="center"/>
          </w:tcPr>
          <w:p>
            <w:pPr>
              <w:rPr>
                <w:rFonts w:eastAsia="宋体" w:cs="Times New Roman" w:asciiTheme="minorEastAsia" w:hAnsiTheme="minorEastAsia"/>
                <w:color w:val="auto"/>
                <w:sz w:val="18"/>
                <w:szCs w:val="18"/>
                <w:highlight w:val="none"/>
              </w:rPr>
            </w:pPr>
            <w:r>
              <w:rPr>
                <w:rFonts w:hint="eastAsia" w:cs="Times New Roman" w:asciiTheme="minorEastAsia" w:hAnsiTheme="minorEastAsia" w:eastAsiaTheme="minorEastAsia"/>
                <w:color w:val="auto"/>
                <w:sz w:val="18"/>
                <w:szCs w:val="18"/>
                <w:highlight w:val="none"/>
              </w:rPr>
              <w:t>人力资源和社会保障部</w:t>
            </w:r>
          </w:p>
        </w:tc>
        <w:tc>
          <w:tcPr>
            <w:tcW w:w="850" w:type="dxa"/>
            <w:vAlign w:val="center"/>
          </w:tcPr>
          <w:p>
            <w:pPr>
              <w:rPr>
                <w:rFonts w:eastAsia="宋体" w:cs="Times New Roman" w:asciiTheme="minorEastAsia" w:hAnsiTheme="minorEastAsia"/>
                <w:color w:val="auto"/>
                <w:sz w:val="18"/>
                <w:szCs w:val="18"/>
                <w:highlight w:val="none"/>
              </w:rPr>
            </w:pPr>
            <w:r>
              <w:rPr>
                <w:rFonts w:hint="eastAsia" w:cs="Times New Roman" w:asciiTheme="minorEastAsia" w:hAnsiTheme="minorEastAsia" w:eastAsiaTheme="minorEastAsia"/>
                <w:color w:val="auto"/>
                <w:sz w:val="18"/>
                <w:szCs w:val="18"/>
                <w:highlight w:val="none"/>
              </w:rPr>
              <w:t>四级</w:t>
            </w:r>
          </w:p>
        </w:tc>
        <w:tc>
          <w:tcPr>
            <w:tcW w:w="1134" w:type="dxa"/>
            <w:vAlign w:val="center"/>
          </w:tcPr>
          <w:p>
            <w:pPr>
              <w:rPr>
                <w:rFonts w:eastAsia="宋体" w:cs="Times New Roman" w:asciiTheme="minorEastAsia" w:hAnsiTheme="minorEastAsia"/>
                <w:color w:val="auto"/>
                <w:sz w:val="18"/>
                <w:szCs w:val="18"/>
                <w:highlight w:val="none"/>
              </w:rPr>
            </w:pPr>
            <w:r>
              <w:rPr>
                <w:rFonts w:hint="eastAsia" w:cs="Times New Roman" w:asciiTheme="minorEastAsia" w:hAnsiTheme="minorEastAsia" w:eastAsiaTheme="minorEastAsia"/>
                <w:color w:val="auto"/>
                <w:sz w:val="18"/>
                <w:szCs w:val="18"/>
                <w:highlight w:val="none"/>
              </w:rPr>
              <w:t>必考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Align w:val="center"/>
          </w:tcPr>
          <w:p>
            <w:pPr>
              <w:rPr>
                <w:rFonts w:eastAsia="宋体" w:cs="Times New Roman" w:asciiTheme="minorEastAsia" w:hAnsiTheme="minorEastAsia"/>
                <w:color w:val="auto"/>
                <w:sz w:val="18"/>
                <w:szCs w:val="18"/>
                <w:highlight w:val="none"/>
              </w:rPr>
            </w:pPr>
            <w:r>
              <w:rPr>
                <w:rFonts w:hint="eastAsia" w:cs="Times New Roman" w:asciiTheme="minorEastAsia" w:hAnsiTheme="minorEastAsia" w:eastAsiaTheme="minorEastAsia"/>
                <w:color w:val="auto"/>
                <w:sz w:val="18"/>
                <w:szCs w:val="18"/>
                <w:highlight w:val="none"/>
              </w:rPr>
              <w:t>消防员</w:t>
            </w:r>
          </w:p>
        </w:tc>
        <w:tc>
          <w:tcPr>
            <w:tcW w:w="3261" w:type="dxa"/>
            <w:vAlign w:val="center"/>
          </w:tcPr>
          <w:p>
            <w:pPr>
              <w:rPr>
                <w:rFonts w:eastAsia="宋体" w:cs="Times New Roman" w:asciiTheme="minorEastAsia" w:hAnsiTheme="minorEastAsia"/>
                <w:color w:val="auto"/>
                <w:sz w:val="18"/>
                <w:szCs w:val="18"/>
                <w:highlight w:val="none"/>
              </w:rPr>
            </w:pPr>
            <w:r>
              <w:rPr>
                <w:rFonts w:hint="eastAsia" w:cs="Times New Roman" w:asciiTheme="minorEastAsia" w:hAnsiTheme="minorEastAsia" w:eastAsiaTheme="minorEastAsia"/>
                <w:color w:val="auto"/>
                <w:sz w:val="18"/>
                <w:szCs w:val="18"/>
                <w:highlight w:val="none"/>
              </w:rPr>
              <w:t>人力资源和社会保障部</w:t>
            </w:r>
          </w:p>
        </w:tc>
        <w:tc>
          <w:tcPr>
            <w:tcW w:w="850" w:type="dxa"/>
            <w:vAlign w:val="center"/>
          </w:tcPr>
          <w:p>
            <w:pPr>
              <w:rPr>
                <w:rFonts w:eastAsia="宋体" w:cs="Times New Roman" w:asciiTheme="minorEastAsia" w:hAnsiTheme="minorEastAsia"/>
                <w:color w:val="auto"/>
                <w:sz w:val="18"/>
                <w:szCs w:val="18"/>
                <w:highlight w:val="none"/>
              </w:rPr>
            </w:pPr>
            <w:r>
              <w:rPr>
                <w:rFonts w:hint="eastAsia" w:cs="Times New Roman" w:asciiTheme="minorEastAsia" w:hAnsiTheme="minorEastAsia" w:eastAsiaTheme="minorEastAsia"/>
                <w:color w:val="auto"/>
                <w:sz w:val="18"/>
                <w:szCs w:val="18"/>
                <w:highlight w:val="none"/>
              </w:rPr>
              <w:t>五级</w:t>
            </w:r>
          </w:p>
        </w:tc>
        <w:tc>
          <w:tcPr>
            <w:tcW w:w="1134" w:type="dxa"/>
            <w:vAlign w:val="center"/>
          </w:tcPr>
          <w:p>
            <w:pPr>
              <w:rPr>
                <w:rFonts w:eastAsia="宋体" w:cs="Times New Roman" w:asciiTheme="minorEastAsia" w:hAnsiTheme="minorEastAsia"/>
                <w:color w:val="auto"/>
                <w:sz w:val="18"/>
                <w:szCs w:val="18"/>
                <w:highlight w:val="none"/>
              </w:rPr>
            </w:pPr>
            <w:r>
              <w:rPr>
                <w:rFonts w:hint="eastAsia" w:cs="Times New Roman" w:asciiTheme="minorEastAsia" w:hAnsiTheme="minorEastAsia" w:eastAsiaTheme="minorEastAsia"/>
                <w:color w:val="auto"/>
                <w:sz w:val="18"/>
                <w:szCs w:val="18"/>
                <w:highlight w:val="none"/>
              </w:rPr>
              <w:t>选考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Align w:val="center"/>
          </w:tcPr>
          <w:p>
            <w:pPr>
              <w:rPr>
                <w:rFonts w:eastAsia="宋体" w:cs="Times New Roman" w:asciiTheme="minorEastAsia" w:hAnsiTheme="minorEastAsia"/>
                <w:color w:val="auto"/>
                <w:sz w:val="18"/>
                <w:szCs w:val="18"/>
                <w:highlight w:val="none"/>
              </w:rPr>
            </w:pPr>
            <w:r>
              <w:rPr>
                <w:rFonts w:hint="eastAsia" w:cs="Times New Roman" w:asciiTheme="minorEastAsia" w:hAnsiTheme="minorEastAsia" w:eastAsiaTheme="minorEastAsia"/>
                <w:color w:val="auto"/>
                <w:sz w:val="18"/>
                <w:szCs w:val="18"/>
                <w:highlight w:val="none"/>
              </w:rPr>
              <w:t>注册消防工程师</w:t>
            </w:r>
          </w:p>
        </w:tc>
        <w:tc>
          <w:tcPr>
            <w:tcW w:w="3261" w:type="dxa"/>
            <w:vAlign w:val="center"/>
          </w:tcPr>
          <w:p>
            <w:pPr>
              <w:rPr>
                <w:rFonts w:eastAsia="宋体" w:cs="Times New Roman" w:asciiTheme="minorEastAsia" w:hAnsiTheme="minorEastAsia"/>
                <w:color w:val="auto"/>
                <w:sz w:val="18"/>
                <w:szCs w:val="18"/>
                <w:highlight w:val="none"/>
              </w:rPr>
            </w:pPr>
            <w:r>
              <w:rPr>
                <w:rFonts w:hint="eastAsia" w:cs="Times New Roman" w:asciiTheme="minorEastAsia" w:hAnsiTheme="minorEastAsia" w:eastAsiaTheme="minorEastAsia"/>
                <w:color w:val="auto"/>
                <w:sz w:val="18"/>
                <w:szCs w:val="18"/>
                <w:highlight w:val="none"/>
              </w:rPr>
              <w:t>人力资源和社会保障部</w:t>
            </w:r>
          </w:p>
        </w:tc>
        <w:tc>
          <w:tcPr>
            <w:tcW w:w="850" w:type="dxa"/>
            <w:vAlign w:val="center"/>
          </w:tcPr>
          <w:p>
            <w:pPr>
              <w:rPr>
                <w:rFonts w:eastAsia="宋体" w:cs="Times New Roman" w:asciiTheme="minorEastAsia" w:hAnsiTheme="minorEastAsia"/>
                <w:color w:val="auto"/>
                <w:sz w:val="18"/>
                <w:szCs w:val="18"/>
                <w:highlight w:val="none"/>
              </w:rPr>
            </w:pPr>
            <w:r>
              <w:rPr>
                <w:rFonts w:hint="eastAsia" w:cs="Times New Roman" w:asciiTheme="minorEastAsia" w:hAnsiTheme="minorEastAsia" w:eastAsiaTheme="minorEastAsia"/>
                <w:color w:val="auto"/>
                <w:sz w:val="18"/>
                <w:szCs w:val="18"/>
                <w:highlight w:val="none"/>
              </w:rPr>
              <w:t>初级</w:t>
            </w:r>
          </w:p>
        </w:tc>
        <w:tc>
          <w:tcPr>
            <w:tcW w:w="1134" w:type="dxa"/>
            <w:vAlign w:val="center"/>
          </w:tcPr>
          <w:p>
            <w:pPr>
              <w:rPr>
                <w:rFonts w:eastAsia="宋体" w:cs="Times New Roman" w:asciiTheme="minorEastAsia" w:hAnsiTheme="minorEastAsia"/>
                <w:color w:val="auto"/>
                <w:sz w:val="18"/>
                <w:szCs w:val="18"/>
                <w:highlight w:val="none"/>
              </w:rPr>
            </w:pPr>
            <w:r>
              <w:rPr>
                <w:rFonts w:hint="eastAsia" w:cs="Times New Roman" w:asciiTheme="minorEastAsia" w:hAnsiTheme="minorEastAsia" w:eastAsiaTheme="minorEastAsia"/>
                <w:color w:val="auto"/>
                <w:sz w:val="18"/>
                <w:szCs w:val="18"/>
                <w:highlight w:val="none"/>
              </w:rPr>
              <w:t>选考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Align w:val="center"/>
          </w:tcPr>
          <w:p>
            <w:pPr>
              <w:rPr>
                <w:rFonts w:eastAsia="宋体" w:cs="Times New Roman" w:asciiTheme="minorEastAsia" w:hAnsiTheme="minorEastAsia"/>
                <w:color w:val="auto"/>
                <w:sz w:val="18"/>
                <w:szCs w:val="18"/>
                <w:highlight w:val="none"/>
              </w:rPr>
            </w:pPr>
            <w:r>
              <w:rPr>
                <w:rFonts w:hint="eastAsia" w:cs="Times New Roman" w:asciiTheme="minorEastAsia" w:hAnsiTheme="minorEastAsia" w:eastAsiaTheme="minorEastAsia"/>
                <w:color w:val="auto"/>
                <w:sz w:val="18"/>
                <w:szCs w:val="18"/>
                <w:highlight w:val="none"/>
              </w:rPr>
              <w:t>游泳救生员</w:t>
            </w:r>
          </w:p>
        </w:tc>
        <w:tc>
          <w:tcPr>
            <w:tcW w:w="3261" w:type="dxa"/>
            <w:vAlign w:val="center"/>
          </w:tcPr>
          <w:p>
            <w:pPr>
              <w:rPr>
                <w:rFonts w:eastAsia="宋体" w:cs="Times New Roman" w:asciiTheme="minorEastAsia" w:hAnsiTheme="minorEastAsia"/>
                <w:color w:val="auto"/>
                <w:sz w:val="18"/>
                <w:szCs w:val="18"/>
                <w:highlight w:val="none"/>
              </w:rPr>
            </w:pPr>
            <w:r>
              <w:rPr>
                <w:rFonts w:hint="eastAsia" w:cs="Times New Roman" w:asciiTheme="minorEastAsia" w:hAnsiTheme="minorEastAsia" w:eastAsiaTheme="minorEastAsia"/>
                <w:color w:val="auto"/>
                <w:sz w:val="18"/>
                <w:szCs w:val="18"/>
                <w:highlight w:val="none"/>
              </w:rPr>
              <w:t>国家体育总局职业技能鉴定指导中心</w:t>
            </w:r>
          </w:p>
        </w:tc>
        <w:tc>
          <w:tcPr>
            <w:tcW w:w="850" w:type="dxa"/>
            <w:vAlign w:val="center"/>
          </w:tcPr>
          <w:p>
            <w:pPr>
              <w:rPr>
                <w:rFonts w:eastAsia="宋体" w:cs="Times New Roman" w:asciiTheme="minorEastAsia" w:hAnsiTheme="minorEastAsia"/>
                <w:color w:val="auto"/>
                <w:sz w:val="18"/>
                <w:szCs w:val="18"/>
                <w:highlight w:val="none"/>
              </w:rPr>
            </w:pPr>
            <w:r>
              <w:rPr>
                <w:rFonts w:hint="eastAsia" w:cs="Times New Roman" w:asciiTheme="minorEastAsia" w:hAnsiTheme="minorEastAsia" w:eastAsiaTheme="minorEastAsia"/>
                <w:color w:val="auto"/>
                <w:sz w:val="18"/>
                <w:szCs w:val="18"/>
                <w:highlight w:val="none"/>
              </w:rPr>
              <w:t>五级</w:t>
            </w:r>
          </w:p>
        </w:tc>
        <w:tc>
          <w:tcPr>
            <w:tcW w:w="1134" w:type="dxa"/>
            <w:vAlign w:val="center"/>
          </w:tcPr>
          <w:p>
            <w:pPr>
              <w:rPr>
                <w:rFonts w:eastAsia="宋体" w:cs="Times New Roman" w:asciiTheme="minorEastAsia" w:hAnsiTheme="minorEastAsia"/>
                <w:color w:val="auto"/>
                <w:sz w:val="18"/>
                <w:szCs w:val="18"/>
                <w:highlight w:val="none"/>
              </w:rPr>
            </w:pPr>
            <w:r>
              <w:rPr>
                <w:rFonts w:hint="eastAsia" w:cs="Times New Roman" w:asciiTheme="minorEastAsia" w:hAnsiTheme="minorEastAsia" w:eastAsiaTheme="minorEastAsia"/>
                <w:color w:val="auto"/>
                <w:sz w:val="18"/>
                <w:szCs w:val="18"/>
                <w:highlight w:val="none"/>
              </w:rPr>
              <w:t>选考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Align w:val="center"/>
          </w:tcPr>
          <w:p>
            <w:pPr>
              <w:rPr>
                <w:rFonts w:eastAsia="宋体" w:cs="Times New Roman" w:asciiTheme="minorEastAsia" w:hAnsiTheme="minorEastAsia"/>
                <w:color w:val="auto"/>
                <w:sz w:val="18"/>
                <w:szCs w:val="18"/>
                <w:highlight w:val="none"/>
              </w:rPr>
            </w:pPr>
            <w:r>
              <w:rPr>
                <w:rFonts w:hint="eastAsia" w:cs="Times New Roman" w:asciiTheme="minorEastAsia" w:hAnsiTheme="minorEastAsia" w:eastAsiaTheme="minorEastAsia"/>
                <w:color w:val="auto"/>
                <w:sz w:val="18"/>
                <w:szCs w:val="18"/>
                <w:highlight w:val="none"/>
              </w:rPr>
              <w:t>航模飞控员</w:t>
            </w:r>
          </w:p>
        </w:tc>
        <w:tc>
          <w:tcPr>
            <w:tcW w:w="3261" w:type="dxa"/>
            <w:vAlign w:val="center"/>
          </w:tcPr>
          <w:p>
            <w:pPr>
              <w:rPr>
                <w:rFonts w:eastAsia="宋体" w:cs="Times New Roman" w:asciiTheme="minorEastAsia" w:hAnsiTheme="minorEastAsia"/>
                <w:color w:val="auto"/>
                <w:sz w:val="18"/>
                <w:szCs w:val="18"/>
                <w:highlight w:val="none"/>
              </w:rPr>
            </w:pPr>
            <w:r>
              <w:rPr>
                <w:rFonts w:hint="eastAsia" w:cs="Times New Roman" w:asciiTheme="minorEastAsia" w:hAnsiTheme="minorEastAsia" w:eastAsiaTheme="minorEastAsia"/>
                <w:color w:val="auto"/>
                <w:sz w:val="18"/>
                <w:szCs w:val="18"/>
                <w:highlight w:val="none"/>
              </w:rPr>
              <w:t>人力资源和社会保障部</w:t>
            </w:r>
          </w:p>
        </w:tc>
        <w:tc>
          <w:tcPr>
            <w:tcW w:w="850" w:type="dxa"/>
            <w:vAlign w:val="center"/>
          </w:tcPr>
          <w:p>
            <w:pPr>
              <w:rPr>
                <w:rFonts w:eastAsia="宋体" w:cs="Times New Roman" w:asciiTheme="minorEastAsia" w:hAnsiTheme="minorEastAsia"/>
                <w:color w:val="auto"/>
                <w:sz w:val="18"/>
                <w:szCs w:val="18"/>
                <w:highlight w:val="none"/>
              </w:rPr>
            </w:pPr>
            <w:r>
              <w:rPr>
                <w:rFonts w:hint="eastAsia" w:cs="Times New Roman" w:asciiTheme="minorEastAsia" w:hAnsiTheme="minorEastAsia" w:eastAsiaTheme="minorEastAsia"/>
                <w:color w:val="auto"/>
                <w:sz w:val="18"/>
                <w:szCs w:val="18"/>
                <w:highlight w:val="none"/>
              </w:rPr>
              <w:t>初级</w:t>
            </w:r>
          </w:p>
        </w:tc>
        <w:tc>
          <w:tcPr>
            <w:tcW w:w="1134" w:type="dxa"/>
            <w:vAlign w:val="center"/>
          </w:tcPr>
          <w:p>
            <w:pPr>
              <w:rPr>
                <w:rFonts w:eastAsia="宋体" w:cs="Times New Roman" w:asciiTheme="minorEastAsia" w:hAnsiTheme="minorEastAsia"/>
                <w:color w:val="auto"/>
                <w:sz w:val="18"/>
                <w:szCs w:val="18"/>
                <w:highlight w:val="none"/>
              </w:rPr>
            </w:pPr>
            <w:r>
              <w:rPr>
                <w:rFonts w:hint="eastAsia" w:cs="Times New Roman" w:asciiTheme="minorEastAsia" w:hAnsiTheme="minorEastAsia" w:eastAsiaTheme="minorEastAsia"/>
                <w:color w:val="auto"/>
                <w:sz w:val="18"/>
                <w:szCs w:val="18"/>
                <w:highlight w:val="none"/>
              </w:rPr>
              <w:t>选考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Align w:val="center"/>
          </w:tcPr>
          <w:p>
            <w:pPr>
              <w:rPr>
                <w:rFonts w:eastAsia="宋体" w:cs="Times New Roman" w:asciiTheme="minorEastAsia" w:hAnsiTheme="minorEastAsia"/>
                <w:color w:val="auto"/>
                <w:sz w:val="18"/>
                <w:szCs w:val="18"/>
                <w:highlight w:val="none"/>
              </w:rPr>
            </w:pPr>
            <w:r>
              <w:rPr>
                <w:rFonts w:hint="eastAsia" w:cs="Times New Roman" w:asciiTheme="minorEastAsia" w:hAnsiTheme="minorEastAsia" w:eastAsiaTheme="minorEastAsia"/>
                <w:color w:val="auto"/>
                <w:sz w:val="18"/>
                <w:szCs w:val="18"/>
                <w:highlight w:val="none"/>
              </w:rPr>
              <w:t>医疗急救员</w:t>
            </w:r>
          </w:p>
        </w:tc>
        <w:tc>
          <w:tcPr>
            <w:tcW w:w="3261" w:type="dxa"/>
            <w:vAlign w:val="center"/>
          </w:tcPr>
          <w:p>
            <w:pPr>
              <w:rPr>
                <w:rFonts w:eastAsia="宋体" w:cs="Times New Roman" w:asciiTheme="minorEastAsia" w:hAnsiTheme="minorEastAsia"/>
                <w:color w:val="auto"/>
                <w:sz w:val="18"/>
                <w:szCs w:val="18"/>
                <w:highlight w:val="none"/>
              </w:rPr>
            </w:pPr>
            <w:r>
              <w:rPr>
                <w:rFonts w:hint="eastAsia" w:cs="Times New Roman" w:asciiTheme="minorEastAsia" w:hAnsiTheme="minorEastAsia" w:eastAsiaTheme="minorEastAsia"/>
                <w:color w:val="auto"/>
                <w:sz w:val="18"/>
                <w:szCs w:val="18"/>
                <w:highlight w:val="none"/>
              </w:rPr>
              <w:t>上海红十字会</w:t>
            </w:r>
          </w:p>
        </w:tc>
        <w:tc>
          <w:tcPr>
            <w:tcW w:w="850" w:type="dxa"/>
            <w:vAlign w:val="center"/>
          </w:tcPr>
          <w:p>
            <w:pPr>
              <w:rPr>
                <w:rFonts w:eastAsia="宋体" w:cs="Times New Roman" w:asciiTheme="minorEastAsia" w:hAnsiTheme="minorEastAsia"/>
                <w:color w:val="auto"/>
                <w:sz w:val="18"/>
                <w:szCs w:val="18"/>
                <w:highlight w:val="none"/>
              </w:rPr>
            </w:pPr>
            <w:r>
              <w:rPr>
                <w:rFonts w:hint="eastAsia" w:cs="Times New Roman" w:asciiTheme="minorEastAsia" w:hAnsiTheme="minorEastAsia" w:eastAsiaTheme="minorEastAsia"/>
                <w:color w:val="auto"/>
                <w:sz w:val="18"/>
                <w:szCs w:val="18"/>
                <w:highlight w:val="none"/>
              </w:rPr>
              <w:t>　</w:t>
            </w:r>
          </w:p>
        </w:tc>
        <w:tc>
          <w:tcPr>
            <w:tcW w:w="1134" w:type="dxa"/>
            <w:vAlign w:val="center"/>
          </w:tcPr>
          <w:p>
            <w:pPr>
              <w:rPr>
                <w:rFonts w:eastAsia="宋体" w:cs="Times New Roman" w:asciiTheme="minorEastAsia" w:hAnsiTheme="minorEastAsia"/>
                <w:color w:val="auto"/>
                <w:sz w:val="18"/>
                <w:szCs w:val="18"/>
                <w:highlight w:val="none"/>
              </w:rPr>
            </w:pPr>
            <w:r>
              <w:rPr>
                <w:rFonts w:hint="eastAsia" w:cs="Times New Roman" w:asciiTheme="minorEastAsia" w:hAnsiTheme="minorEastAsia" w:eastAsiaTheme="minorEastAsia"/>
                <w:color w:val="auto"/>
                <w:sz w:val="18"/>
                <w:szCs w:val="18"/>
                <w:highlight w:val="none"/>
              </w:rPr>
              <w:t>选考</w:t>
            </w:r>
          </w:p>
        </w:tc>
      </w:tr>
    </w:tbl>
    <w:p>
      <w:pPr>
        <w:rPr>
          <w:rFonts w:ascii="Times New Roman" w:hAnsi="Times New Roman" w:eastAsia="黑体" w:cs="黑体"/>
          <w:color w:val="auto"/>
          <w:sz w:val="28"/>
          <w:szCs w:val="28"/>
          <w:highlight w:val="none"/>
        </w:rPr>
      </w:pPr>
      <w:bookmarkStart w:id="67" w:name="_Toc20518830"/>
    </w:p>
    <w:p>
      <w:pPr>
        <w:overflowPunct w:val="0"/>
        <w:adjustRightInd w:val="0"/>
        <w:outlineLvl w:val="0"/>
        <w:rPr>
          <w:rFonts w:ascii="Times New Roman" w:hAnsi="Times New Roman" w:eastAsia="黑体" w:cs="黑体"/>
          <w:color w:val="auto"/>
          <w:sz w:val="24"/>
          <w:szCs w:val="24"/>
          <w:highlight w:val="none"/>
        </w:rPr>
      </w:pPr>
      <w:bookmarkStart w:id="68" w:name="_Toc106372804"/>
      <w:r>
        <w:rPr>
          <w:rFonts w:hint="eastAsia" w:ascii="Times New Roman" w:hAnsi="Times New Roman" w:eastAsia="黑体" w:cs="黑体"/>
          <w:color w:val="auto"/>
          <w:sz w:val="24"/>
          <w:szCs w:val="24"/>
          <w:highlight w:val="none"/>
        </w:rPr>
        <w:t>十二、附录</w:t>
      </w:r>
      <w:bookmarkEnd w:id="67"/>
      <w:bookmarkEnd w:id="68"/>
    </w:p>
    <w:p>
      <w:pPr>
        <w:widowControl/>
        <w:spacing w:line="240" w:lineRule="auto"/>
        <w:ind w:firstLine="440" w:firstLineChars="200"/>
        <w:jc w:val="left"/>
        <w:rPr>
          <w:rFonts w:ascii="宋体" w:hAnsi="宋体" w:eastAsia="宋体"/>
          <w:color w:val="auto"/>
          <w:sz w:val="28"/>
          <w:szCs w:val="28"/>
          <w:highlight w:val="none"/>
        </w:rPr>
      </w:pPr>
      <w:r>
        <w:rPr>
          <w:rFonts w:hint="eastAsia" w:ascii="宋体" w:hAnsi="宋体" w:eastAsia="宋体"/>
          <w:color w:val="auto"/>
          <w:sz w:val="22"/>
          <w:highlight w:val="none"/>
        </w:rPr>
        <w:t>详见附表</w:t>
      </w:r>
      <w:r>
        <w:rPr>
          <w:rFonts w:ascii="宋体" w:hAnsi="宋体" w:eastAsia="宋体"/>
          <w:color w:val="auto"/>
          <w:sz w:val="28"/>
          <w:szCs w:val="28"/>
          <w:highlight w:val="none"/>
        </w:rPr>
        <w:br w:type="page"/>
      </w:r>
    </w:p>
    <w:p>
      <w:pPr>
        <w:rPr>
          <w:rFonts w:ascii="宋体" w:hAnsi="宋体" w:eastAsia="宋体"/>
          <w:b/>
          <w:bCs/>
          <w:color w:val="auto"/>
          <w:sz w:val="28"/>
          <w:szCs w:val="28"/>
          <w:highlight w:val="none"/>
        </w:rPr>
      </w:pPr>
      <w:r>
        <w:rPr>
          <w:rFonts w:hint="eastAsia" w:ascii="宋体" w:hAnsi="宋体" w:eastAsia="宋体"/>
          <w:b/>
          <w:bCs/>
          <w:color w:val="auto"/>
          <w:sz w:val="28"/>
          <w:szCs w:val="28"/>
          <w:highlight w:val="none"/>
        </w:rPr>
        <w:t>附表：</w:t>
      </w:r>
    </w:p>
    <w:p>
      <w:pPr>
        <w:jc w:val="center"/>
        <w:rPr>
          <w:rFonts w:ascii="宋体" w:hAnsi="宋体" w:eastAsia="宋体"/>
          <w:b/>
          <w:bCs/>
          <w:color w:val="auto"/>
          <w:sz w:val="28"/>
          <w:szCs w:val="28"/>
          <w:highlight w:val="none"/>
        </w:rPr>
      </w:pPr>
      <w:r>
        <w:rPr>
          <w:rFonts w:hint="eastAsia" w:ascii="宋体" w:hAnsi="宋体" w:eastAsia="宋体"/>
          <w:b/>
          <w:bCs/>
          <w:color w:val="auto"/>
          <w:sz w:val="28"/>
          <w:szCs w:val="28"/>
          <w:highlight w:val="none"/>
        </w:rPr>
        <w:t>专业人才培养方案局部调整审批表</w:t>
      </w:r>
    </w:p>
    <w:tbl>
      <w:tblPr>
        <w:tblStyle w:val="21"/>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0"/>
        <w:gridCol w:w="216"/>
        <w:gridCol w:w="1487"/>
        <w:gridCol w:w="1488"/>
        <w:gridCol w:w="213"/>
        <w:gridCol w:w="1273"/>
        <w:gridCol w:w="852"/>
        <w:gridCol w:w="636"/>
        <w:gridCol w:w="64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271" w:type="dxa"/>
            <w:vAlign w:val="center"/>
          </w:tcPr>
          <w:p>
            <w:pPr>
              <w:ind w:left="-105" w:leftChars="-50"/>
              <w:jc w:val="center"/>
              <w:rPr>
                <w:rFonts w:ascii="宋体" w:hAnsi="宋体" w:eastAsia="宋体" w:cs="Times New Roman"/>
                <w:color w:val="auto"/>
                <w:kern w:val="0"/>
                <w:sz w:val="24"/>
                <w:szCs w:val="24"/>
                <w:highlight w:val="none"/>
              </w:rPr>
            </w:pPr>
            <w:r>
              <w:rPr>
                <w:rFonts w:hint="eastAsia" w:ascii="宋体" w:hAnsi="宋体" w:eastAsia="宋体" w:cs="Times New Roman"/>
                <w:color w:val="auto"/>
                <w:kern w:val="0"/>
                <w:sz w:val="24"/>
                <w:szCs w:val="24"/>
                <w:highlight w:val="none"/>
              </w:rPr>
              <w:t>专业名称</w:t>
            </w:r>
          </w:p>
        </w:tc>
        <w:tc>
          <w:tcPr>
            <w:tcW w:w="1701" w:type="dxa"/>
            <w:gridSpan w:val="2"/>
            <w:vAlign w:val="center"/>
          </w:tcPr>
          <w:p>
            <w:pPr>
              <w:ind w:left="-105" w:leftChars="-50"/>
              <w:jc w:val="center"/>
              <w:rPr>
                <w:rFonts w:ascii="宋体" w:hAnsi="宋体" w:eastAsia="宋体" w:cs="Times New Roman"/>
                <w:color w:val="auto"/>
                <w:kern w:val="0"/>
                <w:sz w:val="24"/>
                <w:szCs w:val="24"/>
                <w:highlight w:val="none"/>
              </w:rPr>
            </w:pPr>
          </w:p>
        </w:tc>
        <w:tc>
          <w:tcPr>
            <w:tcW w:w="1701" w:type="dxa"/>
            <w:gridSpan w:val="2"/>
            <w:vAlign w:val="center"/>
          </w:tcPr>
          <w:p>
            <w:pPr>
              <w:ind w:left="-105" w:leftChars="-50"/>
              <w:jc w:val="center"/>
              <w:rPr>
                <w:rFonts w:ascii="宋体" w:hAnsi="宋体" w:eastAsia="宋体" w:cs="Times New Roman"/>
                <w:color w:val="auto"/>
                <w:kern w:val="0"/>
                <w:sz w:val="24"/>
                <w:szCs w:val="24"/>
                <w:highlight w:val="none"/>
              </w:rPr>
            </w:pPr>
            <w:r>
              <w:rPr>
                <w:rFonts w:hint="eastAsia" w:ascii="宋体" w:hAnsi="宋体" w:eastAsia="宋体" w:cs="Times New Roman"/>
                <w:color w:val="auto"/>
                <w:kern w:val="0"/>
                <w:sz w:val="24"/>
                <w:szCs w:val="24"/>
                <w:highlight w:val="none"/>
              </w:rPr>
              <w:t>所属院（部）</w:t>
            </w:r>
          </w:p>
        </w:tc>
        <w:tc>
          <w:tcPr>
            <w:tcW w:w="2126" w:type="dxa"/>
            <w:gridSpan w:val="2"/>
            <w:vAlign w:val="center"/>
          </w:tcPr>
          <w:p>
            <w:pPr>
              <w:ind w:left="-105" w:leftChars="-50"/>
              <w:jc w:val="center"/>
              <w:rPr>
                <w:rFonts w:ascii="宋体" w:hAnsi="宋体" w:eastAsia="宋体" w:cs="Times New Roman"/>
                <w:color w:val="auto"/>
                <w:kern w:val="0"/>
                <w:sz w:val="24"/>
                <w:szCs w:val="24"/>
                <w:highlight w:val="none"/>
              </w:rPr>
            </w:pPr>
          </w:p>
        </w:tc>
        <w:tc>
          <w:tcPr>
            <w:tcW w:w="1276" w:type="dxa"/>
            <w:gridSpan w:val="2"/>
            <w:vAlign w:val="center"/>
          </w:tcPr>
          <w:p>
            <w:pPr>
              <w:ind w:left="-105" w:leftChars="-50"/>
              <w:jc w:val="center"/>
              <w:rPr>
                <w:rFonts w:ascii="宋体" w:hAnsi="宋体" w:eastAsia="宋体" w:cs="Times New Roman"/>
                <w:color w:val="auto"/>
                <w:kern w:val="0"/>
                <w:sz w:val="24"/>
                <w:szCs w:val="24"/>
                <w:highlight w:val="none"/>
              </w:rPr>
            </w:pPr>
            <w:r>
              <w:rPr>
                <w:rFonts w:hint="eastAsia" w:ascii="宋体" w:hAnsi="宋体" w:eastAsia="宋体" w:cs="Times New Roman"/>
                <w:color w:val="auto"/>
                <w:kern w:val="0"/>
                <w:sz w:val="24"/>
                <w:szCs w:val="24"/>
                <w:highlight w:val="none"/>
              </w:rPr>
              <w:t>使用年级</w:t>
            </w:r>
          </w:p>
        </w:tc>
        <w:tc>
          <w:tcPr>
            <w:tcW w:w="851" w:type="dxa"/>
            <w:vAlign w:val="center"/>
          </w:tcPr>
          <w:p>
            <w:pPr>
              <w:ind w:left="-105" w:leftChars="-50"/>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8926" w:type="dxa"/>
            <w:gridSpan w:val="10"/>
            <w:vAlign w:val="center"/>
          </w:tcPr>
          <w:p>
            <w:pPr>
              <w:ind w:firstLine="480"/>
              <w:jc w:val="center"/>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专业人才培养方案调整内容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487" w:type="dxa"/>
            <w:gridSpan w:val="2"/>
            <w:vAlign w:val="center"/>
          </w:tcPr>
          <w:p>
            <w:pPr>
              <w:rPr>
                <w:rFonts w:ascii="宋体" w:hAnsi="宋体" w:eastAsia="宋体" w:cs="Times New Roman"/>
                <w:color w:val="auto"/>
                <w:kern w:val="0"/>
                <w:sz w:val="24"/>
                <w:szCs w:val="24"/>
                <w:highlight w:val="none"/>
              </w:rPr>
            </w:pPr>
            <w:r>
              <w:rPr>
                <w:rFonts w:hint="eastAsia" w:ascii="宋体" w:hAnsi="宋体" w:eastAsia="宋体" w:cs="Times New Roman"/>
                <w:color w:val="auto"/>
                <w:kern w:val="0"/>
                <w:sz w:val="24"/>
                <w:szCs w:val="24"/>
                <w:highlight w:val="none"/>
              </w:rPr>
              <w:t>课程名称</w:t>
            </w:r>
          </w:p>
        </w:tc>
        <w:tc>
          <w:tcPr>
            <w:tcW w:w="1488" w:type="dxa"/>
            <w:vAlign w:val="center"/>
          </w:tcPr>
          <w:p>
            <w:pPr>
              <w:ind w:firstLine="480"/>
              <w:jc w:val="left"/>
              <w:rPr>
                <w:rFonts w:ascii="宋体" w:hAnsi="宋体" w:eastAsia="宋体" w:cs="Times New Roman"/>
                <w:color w:val="auto"/>
                <w:kern w:val="0"/>
                <w:sz w:val="24"/>
                <w:szCs w:val="24"/>
                <w:highlight w:val="none"/>
              </w:rPr>
            </w:pPr>
          </w:p>
        </w:tc>
        <w:tc>
          <w:tcPr>
            <w:tcW w:w="1488" w:type="dxa"/>
            <w:vAlign w:val="center"/>
          </w:tcPr>
          <w:p>
            <w:pPr>
              <w:jc w:val="left"/>
              <w:rPr>
                <w:rFonts w:ascii="宋体" w:hAnsi="宋体" w:eastAsia="宋体" w:cs="Times New Roman"/>
                <w:color w:val="auto"/>
                <w:kern w:val="0"/>
                <w:sz w:val="24"/>
                <w:szCs w:val="24"/>
                <w:highlight w:val="none"/>
              </w:rPr>
            </w:pPr>
            <w:r>
              <w:rPr>
                <w:rFonts w:hint="eastAsia" w:ascii="宋体" w:hAnsi="宋体" w:eastAsia="宋体" w:cs="Times New Roman"/>
                <w:color w:val="auto"/>
                <w:kern w:val="0"/>
                <w:sz w:val="24"/>
                <w:szCs w:val="24"/>
                <w:highlight w:val="none"/>
              </w:rPr>
              <w:t>课程性质</w:t>
            </w:r>
          </w:p>
        </w:tc>
        <w:tc>
          <w:tcPr>
            <w:tcW w:w="1487" w:type="dxa"/>
            <w:gridSpan w:val="2"/>
            <w:vAlign w:val="center"/>
          </w:tcPr>
          <w:p>
            <w:pPr>
              <w:ind w:firstLine="480"/>
              <w:jc w:val="left"/>
              <w:rPr>
                <w:rFonts w:ascii="宋体" w:hAnsi="宋体" w:eastAsia="宋体" w:cs="Times New Roman"/>
                <w:color w:val="auto"/>
                <w:kern w:val="0"/>
                <w:sz w:val="24"/>
                <w:szCs w:val="24"/>
                <w:highlight w:val="none"/>
              </w:rPr>
            </w:pPr>
          </w:p>
        </w:tc>
        <w:tc>
          <w:tcPr>
            <w:tcW w:w="1488" w:type="dxa"/>
            <w:gridSpan w:val="2"/>
            <w:vAlign w:val="center"/>
          </w:tcPr>
          <w:p>
            <w:pPr>
              <w:jc w:val="left"/>
              <w:rPr>
                <w:rFonts w:ascii="宋体" w:hAnsi="宋体" w:eastAsia="宋体" w:cs="Times New Roman"/>
                <w:color w:val="auto"/>
                <w:kern w:val="0"/>
                <w:sz w:val="24"/>
                <w:szCs w:val="24"/>
                <w:highlight w:val="none"/>
              </w:rPr>
            </w:pPr>
            <w:r>
              <w:rPr>
                <w:rFonts w:hint="eastAsia" w:ascii="宋体" w:hAnsi="宋体" w:eastAsia="宋体" w:cs="Times New Roman"/>
                <w:color w:val="auto"/>
                <w:kern w:val="0"/>
                <w:sz w:val="24"/>
                <w:szCs w:val="24"/>
                <w:highlight w:val="none"/>
              </w:rPr>
              <w:t>调整类别</w:t>
            </w:r>
          </w:p>
        </w:tc>
        <w:tc>
          <w:tcPr>
            <w:tcW w:w="1488" w:type="dxa"/>
            <w:gridSpan w:val="2"/>
            <w:vAlign w:val="center"/>
          </w:tcPr>
          <w:p>
            <w:pPr>
              <w:ind w:firstLine="480"/>
              <w:jc w:val="left"/>
              <w:rPr>
                <w:rFonts w:ascii="宋体" w:hAnsi="宋体" w:eastAsia="宋体" w:cs="Times New Roman"/>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调整事项</w:t>
            </w:r>
          </w:p>
        </w:tc>
        <w:tc>
          <w:tcPr>
            <w:tcW w:w="7655" w:type="dxa"/>
            <w:gridSpan w:val="9"/>
          </w:tcPr>
          <w:p>
            <w:pPr>
              <w:ind w:firstLine="480"/>
              <w:rPr>
                <w:rFonts w:ascii="宋体" w:hAnsi="宋体" w:eastAsia="宋体" w:cs="Times New Roman"/>
                <w:color w:val="auto"/>
                <w:sz w:val="24"/>
                <w:szCs w:val="24"/>
                <w:highlight w:val="none"/>
              </w:rPr>
            </w:pPr>
          </w:p>
          <w:p>
            <w:pPr>
              <w:ind w:firstLine="480"/>
              <w:rPr>
                <w:rFonts w:ascii="宋体" w:hAnsi="宋体" w:eastAsia="宋体" w:cs="Times New Roman"/>
                <w:color w:val="auto"/>
                <w:sz w:val="24"/>
                <w:szCs w:val="24"/>
                <w:highlight w:val="none"/>
              </w:rPr>
            </w:pPr>
          </w:p>
          <w:p>
            <w:pPr>
              <w:ind w:firstLine="480"/>
              <w:rPr>
                <w:rFonts w:ascii="宋体" w:hAnsi="宋体" w:eastAsia="宋体" w:cs="Times New Roman"/>
                <w:color w:val="auto"/>
                <w:sz w:val="24"/>
                <w:szCs w:val="24"/>
                <w:highlight w:val="none"/>
              </w:rPr>
            </w:pPr>
          </w:p>
          <w:p>
            <w:pPr>
              <w:ind w:firstLine="480"/>
              <w:rPr>
                <w:rFonts w:ascii="宋体" w:hAnsi="宋体" w:eastAsia="宋体" w:cs="Times New Roman"/>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调整原因</w:t>
            </w:r>
          </w:p>
        </w:tc>
        <w:tc>
          <w:tcPr>
            <w:tcW w:w="7655" w:type="dxa"/>
            <w:gridSpan w:val="9"/>
          </w:tcPr>
          <w:p>
            <w:pPr>
              <w:ind w:firstLine="480"/>
              <w:rPr>
                <w:rFonts w:ascii="宋体" w:hAnsi="宋体" w:eastAsia="宋体" w:cs="Times New Roman"/>
                <w:color w:val="auto"/>
                <w:sz w:val="24"/>
                <w:szCs w:val="24"/>
                <w:highlight w:val="none"/>
              </w:rPr>
            </w:pPr>
          </w:p>
          <w:p>
            <w:pPr>
              <w:ind w:firstLine="480"/>
              <w:rPr>
                <w:rFonts w:ascii="宋体" w:hAnsi="宋体" w:eastAsia="宋体" w:cs="Times New Roman"/>
                <w:color w:val="auto"/>
                <w:sz w:val="24"/>
                <w:szCs w:val="24"/>
                <w:highlight w:val="none"/>
              </w:rPr>
            </w:pPr>
          </w:p>
          <w:p>
            <w:pPr>
              <w:ind w:firstLine="480"/>
              <w:rPr>
                <w:rFonts w:ascii="宋体" w:hAnsi="宋体" w:eastAsia="宋体" w:cs="Times New Roman"/>
                <w:color w:val="auto"/>
                <w:sz w:val="24"/>
                <w:szCs w:val="24"/>
                <w:highlight w:val="none"/>
              </w:rPr>
            </w:pPr>
          </w:p>
          <w:p>
            <w:pPr>
              <w:ind w:firstLine="480"/>
              <w:rPr>
                <w:rFonts w:ascii="宋体" w:hAnsi="宋体" w:eastAsia="宋体" w:cs="Times New Roman"/>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26" w:type="dxa"/>
            <w:gridSpan w:val="10"/>
          </w:tcPr>
          <w:p>
            <w:pPr>
              <w:ind w:firstLine="480"/>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院（部）负责人意见：</w:t>
            </w:r>
          </w:p>
          <w:p>
            <w:pPr>
              <w:ind w:firstLine="480" w:firstLineChars="200"/>
              <w:rPr>
                <w:rFonts w:ascii="宋体" w:hAnsi="宋体" w:eastAsia="宋体" w:cs="Times New Roman"/>
                <w:color w:val="auto"/>
                <w:sz w:val="24"/>
                <w:szCs w:val="24"/>
                <w:highlight w:val="none"/>
              </w:rPr>
            </w:pPr>
          </w:p>
          <w:p>
            <w:pPr>
              <w:ind w:firstLine="480" w:firstLineChars="200"/>
              <w:rPr>
                <w:rFonts w:ascii="宋体" w:hAnsi="宋体" w:eastAsia="宋体" w:cs="Times New Roman"/>
                <w:color w:val="auto"/>
                <w:sz w:val="24"/>
                <w:szCs w:val="24"/>
                <w:highlight w:val="none"/>
              </w:rPr>
            </w:pPr>
          </w:p>
          <w:p>
            <w:pPr>
              <w:ind w:firstLine="5844" w:firstLineChars="2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签字：</w:t>
            </w:r>
          </w:p>
          <w:p>
            <w:pPr>
              <w:ind w:firstLine="480"/>
              <w:jc w:val="righ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 </w:t>
            </w:r>
            <w:r>
              <w:rPr>
                <w:rFonts w:ascii="宋体" w:hAnsi="宋体" w:eastAsia="宋体" w:cs="Times New Roman"/>
                <w:color w:val="auto"/>
                <w:sz w:val="24"/>
                <w:szCs w:val="24"/>
                <w:highlight w:val="none"/>
              </w:rPr>
              <w:t xml:space="preserve"> </w:t>
            </w:r>
            <w:r>
              <w:rPr>
                <w:rFonts w:hint="eastAsia" w:ascii="宋体" w:hAnsi="宋体" w:eastAsia="宋体" w:cs="Times New Roman"/>
                <w:color w:val="auto"/>
                <w:sz w:val="24"/>
                <w:szCs w:val="24"/>
                <w:highlight w:val="none"/>
              </w:rPr>
              <w:t xml:space="preserve">年 </w:t>
            </w:r>
            <w:r>
              <w:rPr>
                <w:rFonts w:ascii="宋体" w:hAnsi="宋体" w:eastAsia="宋体" w:cs="Times New Roman"/>
                <w:color w:val="auto"/>
                <w:sz w:val="24"/>
                <w:szCs w:val="24"/>
                <w:highlight w:val="none"/>
              </w:rPr>
              <w:t xml:space="preserve">    </w:t>
            </w:r>
            <w:r>
              <w:rPr>
                <w:rFonts w:hint="eastAsia" w:ascii="宋体" w:hAnsi="宋体" w:eastAsia="宋体" w:cs="Times New Roman"/>
                <w:color w:val="auto"/>
                <w:sz w:val="24"/>
                <w:szCs w:val="24"/>
                <w:highlight w:val="none"/>
              </w:rPr>
              <w:t xml:space="preserve">月 </w:t>
            </w:r>
            <w:r>
              <w:rPr>
                <w:rFonts w:ascii="宋体" w:hAnsi="宋体" w:eastAsia="宋体" w:cs="Times New Roman"/>
                <w:color w:val="auto"/>
                <w:sz w:val="24"/>
                <w:szCs w:val="24"/>
                <w:highlight w:val="none"/>
              </w:rPr>
              <w:t xml:space="preserve">   </w:t>
            </w:r>
            <w:r>
              <w:rPr>
                <w:rFonts w:hint="eastAsia" w:ascii="宋体" w:hAnsi="宋体" w:eastAsia="宋体" w:cs="Times New Roman"/>
                <w:color w:val="auto"/>
                <w:sz w:val="24"/>
                <w:szCs w:val="24"/>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26" w:type="dxa"/>
            <w:gridSpan w:val="10"/>
          </w:tcPr>
          <w:p>
            <w:pPr>
              <w:ind w:firstLine="480"/>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教务处审核意见：</w:t>
            </w:r>
          </w:p>
          <w:p>
            <w:pPr>
              <w:ind w:firstLine="480"/>
              <w:rPr>
                <w:rFonts w:ascii="宋体" w:hAnsi="宋体" w:eastAsia="宋体" w:cs="Times New Roman"/>
                <w:color w:val="auto"/>
                <w:sz w:val="24"/>
                <w:szCs w:val="24"/>
                <w:highlight w:val="none"/>
              </w:rPr>
            </w:pPr>
          </w:p>
          <w:p>
            <w:pPr>
              <w:ind w:firstLine="480"/>
              <w:rPr>
                <w:rFonts w:ascii="宋体" w:hAnsi="宋体" w:eastAsia="宋体" w:cs="Times New Roman"/>
                <w:color w:val="auto"/>
                <w:sz w:val="24"/>
                <w:szCs w:val="24"/>
                <w:highlight w:val="none"/>
              </w:rPr>
            </w:pPr>
          </w:p>
          <w:p>
            <w:pPr>
              <w:ind w:firstLine="5844" w:firstLineChars="2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签字：</w:t>
            </w:r>
          </w:p>
          <w:p>
            <w:pPr>
              <w:ind w:firstLine="480"/>
              <w:jc w:val="righ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 </w:t>
            </w:r>
            <w:r>
              <w:rPr>
                <w:rFonts w:ascii="宋体" w:hAnsi="宋体" w:eastAsia="宋体" w:cs="Times New Roman"/>
                <w:color w:val="auto"/>
                <w:sz w:val="24"/>
                <w:szCs w:val="24"/>
                <w:highlight w:val="none"/>
              </w:rPr>
              <w:t xml:space="preserve"> </w:t>
            </w:r>
            <w:r>
              <w:rPr>
                <w:rFonts w:hint="eastAsia" w:ascii="宋体" w:hAnsi="宋体" w:eastAsia="宋体" w:cs="Times New Roman"/>
                <w:color w:val="auto"/>
                <w:sz w:val="24"/>
                <w:szCs w:val="24"/>
                <w:highlight w:val="none"/>
              </w:rPr>
              <w:t xml:space="preserve">年 </w:t>
            </w:r>
            <w:r>
              <w:rPr>
                <w:rFonts w:ascii="宋体" w:hAnsi="宋体" w:eastAsia="宋体" w:cs="Times New Roman"/>
                <w:color w:val="auto"/>
                <w:sz w:val="24"/>
                <w:szCs w:val="24"/>
                <w:highlight w:val="none"/>
              </w:rPr>
              <w:t xml:space="preserve">    </w:t>
            </w:r>
            <w:r>
              <w:rPr>
                <w:rFonts w:hint="eastAsia" w:ascii="宋体" w:hAnsi="宋体" w:eastAsia="宋体" w:cs="Times New Roman"/>
                <w:color w:val="auto"/>
                <w:sz w:val="24"/>
                <w:szCs w:val="24"/>
                <w:highlight w:val="none"/>
              </w:rPr>
              <w:t xml:space="preserve">月 </w:t>
            </w:r>
            <w:r>
              <w:rPr>
                <w:rFonts w:ascii="宋体" w:hAnsi="宋体" w:eastAsia="宋体" w:cs="Times New Roman"/>
                <w:color w:val="auto"/>
                <w:sz w:val="24"/>
                <w:szCs w:val="24"/>
                <w:highlight w:val="none"/>
              </w:rPr>
              <w:t xml:space="preserve">   </w:t>
            </w:r>
            <w:r>
              <w:rPr>
                <w:rFonts w:hint="eastAsia" w:ascii="宋体" w:hAnsi="宋体" w:eastAsia="宋体" w:cs="Times New Roman"/>
                <w:color w:val="auto"/>
                <w:sz w:val="24"/>
                <w:szCs w:val="24"/>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26" w:type="dxa"/>
            <w:gridSpan w:val="10"/>
          </w:tcPr>
          <w:p>
            <w:pPr>
              <w:ind w:firstLine="480"/>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主管教学工作副校长意见：</w:t>
            </w:r>
          </w:p>
          <w:p>
            <w:pPr>
              <w:ind w:firstLine="480"/>
              <w:rPr>
                <w:rFonts w:ascii="宋体" w:hAnsi="宋体" w:eastAsia="宋体" w:cs="Times New Roman"/>
                <w:color w:val="auto"/>
                <w:sz w:val="24"/>
                <w:szCs w:val="24"/>
                <w:highlight w:val="none"/>
              </w:rPr>
            </w:pPr>
          </w:p>
          <w:p>
            <w:pPr>
              <w:ind w:firstLine="480"/>
              <w:rPr>
                <w:rFonts w:ascii="宋体" w:hAnsi="宋体" w:eastAsia="宋体" w:cs="Times New Roman"/>
                <w:color w:val="auto"/>
                <w:sz w:val="24"/>
                <w:szCs w:val="24"/>
                <w:highlight w:val="none"/>
              </w:rPr>
            </w:pPr>
          </w:p>
          <w:p>
            <w:pPr>
              <w:ind w:firstLine="5844" w:firstLineChars="2435"/>
              <w:jc w:val="lef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签字：</w:t>
            </w:r>
          </w:p>
          <w:p>
            <w:pPr>
              <w:ind w:firstLine="480"/>
              <w:jc w:val="righ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 </w:t>
            </w:r>
            <w:r>
              <w:rPr>
                <w:rFonts w:ascii="宋体" w:hAnsi="宋体" w:eastAsia="宋体" w:cs="Times New Roman"/>
                <w:color w:val="auto"/>
                <w:sz w:val="24"/>
                <w:szCs w:val="24"/>
                <w:highlight w:val="none"/>
              </w:rPr>
              <w:t xml:space="preserve"> </w:t>
            </w:r>
            <w:r>
              <w:rPr>
                <w:rFonts w:hint="eastAsia" w:ascii="宋体" w:hAnsi="宋体" w:eastAsia="宋体" w:cs="Times New Roman"/>
                <w:color w:val="auto"/>
                <w:sz w:val="24"/>
                <w:szCs w:val="24"/>
                <w:highlight w:val="none"/>
              </w:rPr>
              <w:t xml:space="preserve">年 </w:t>
            </w:r>
            <w:r>
              <w:rPr>
                <w:rFonts w:ascii="宋体" w:hAnsi="宋体" w:eastAsia="宋体" w:cs="Times New Roman"/>
                <w:color w:val="auto"/>
                <w:sz w:val="24"/>
                <w:szCs w:val="24"/>
                <w:highlight w:val="none"/>
              </w:rPr>
              <w:t xml:space="preserve">    </w:t>
            </w:r>
            <w:r>
              <w:rPr>
                <w:rFonts w:hint="eastAsia" w:ascii="宋体" w:hAnsi="宋体" w:eastAsia="宋体" w:cs="Times New Roman"/>
                <w:color w:val="auto"/>
                <w:sz w:val="24"/>
                <w:szCs w:val="24"/>
                <w:highlight w:val="none"/>
              </w:rPr>
              <w:t xml:space="preserve">月 </w:t>
            </w:r>
            <w:r>
              <w:rPr>
                <w:rFonts w:ascii="宋体" w:hAnsi="宋体" w:eastAsia="宋体" w:cs="Times New Roman"/>
                <w:color w:val="auto"/>
                <w:sz w:val="24"/>
                <w:szCs w:val="24"/>
                <w:highlight w:val="none"/>
              </w:rPr>
              <w:t xml:space="preserve">   </w:t>
            </w:r>
            <w:r>
              <w:rPr>
                <w:rFonts w:hint="eastAsia" w:ascii="宋体" w:hAnsi="宋体" w:eastAsia="宋体" w:cs="Times New Roman"/>
                <w:color w:val="auto"/>
                <w:sz w:val="24"/>
                <w:szCs w:val="24"/>
                <w:highlight w:val="none"/>
              </w:rPr>
              <w:t>日</w:t>
            </w:r>
          </w:p>
        </w:tc>
      </w:tr>
    </w:tbl>
    <w:p>
      <w:pPr>
        <w:ind w:firstLine="420" w:firstLineChars="200"/>
        <w:rPr>
          <w:rFonts w:ascii="宋体" w:hAnsi="宋体" w:eastAsia="宋体"/>
          <w:color w:val="auto"/>
          <w:szCs w:val="21"/>
          <w:highlight w:val="none"/>
        </w:rPr>
      </w:pPr>
      <w:r>
        <w:rPr>
          <w:rFonts w:hint="eastAsia" w:ascii="宋体" w:hAnsi="宋体" w:eastAsia="宋体"/>
          <w:color w:val="auto"/>
          <w:szCs w:val="21"/>
          <w:highlight w:val="none"/>
        </w:rPr>
        <w:t>注：</w:t>
      </w:r>
    </w:p>
    <w:p>
      <w:pPr>
        <w:ind w:left="560"/>
        <w:rPr>
          <w:rFonts w:ascii="宋体" w:hAnsi="宋体" w:eastAsia="宋体"/>
          <w:color w:val="auto"/>
          <w:szCs w:val="21"/>
          <w:highlight w:val="none"/>
        </w:rPr>
      </w:pPr>
      <w:r>
        <w:rPr>
          <w:rFonts w:hint="eastAsia" w:ascii="宋体" w:hAnsi="宋体" w:eastAsia="宋体"/>
          <w:color w:val="auto"/>
          <w:szCs w:val="21"/>
          <w:highlight w:val="none"/>
        </w:rPr>
        <w:t>（1）调整类别主要指课程名称、学时（学分）、开课时间、增开或停开课程、课程性质（课程的必修和选修属性）及考核方式等的变动</w:t>
      </w:r>
    </w:p>
    <w:p>
      <w:pPr>
        <w:ind w:left="560"/>
        <w:rPr>
          <w:rFonts w:ascii="宋体" w:hAnsi="宋体" w:eastAsia="宋体"/>
          <w:color w:val="auto"/>
          <w:szCs w:val="21"/>
          <w:highlight w:val="none"/>
        </w:rPr>
      </w:pPr>
      <w:r>
        <w:rPr>
          <w:rFonts w:hint="eastAsia" w:ascii="宋体" w:hAnsi="宋体" w:eastAsia="宋体"/>
          <w:color w:val="auto"/>
          <w:szCs w:val="21"/>
          <w:highlight w:val="none"/>
        </w:rPr>
        <w:t>（</w:t>
      </w:r>
      <w:r>
        <w:rPr>
          <w:rFonts w:ascii="宋体" w:hAnsi="宋体" w:eastAsia="宋体"/>
          <w:color w:val="auto"/>
          <w:szCs w:val="21"/>
          <w:highlight w:val="none"/>
        </w:rPr>
        <w:t>2</w:t>
      </w:r>
      <w:r>
        <w:rPr>
          <w:rFonts w:hint="eastAsia" w:ascii="宋体" w:hAnsi="宋体" w:eastAsia="宋体"/>
          <w:color w:val="auto"/>
          <w:szCs w:val="21"/>
          <w:highlight w:val="none"/>
        </w:rPr>
        <w:t>）调整事项是对调整内容及调整后人才培养方案变化情况的详细说明。</w:t>
      </w:r>
    </w:p>
    <w:p>
      <w:pPr>
        <w:ind w:left="560"/>
        <w:rPr>
          <w:color w:val="auto"/>
          <w:highlight w:val="none"/>
        </w:rPr>
      </w:pPr>
      <w:r>
        <w:rPr>
          <w:rFonts w:hint="eastAsia" w:ascii="宋体" w:hAnsi="宋体" w:eastAsia="宋体"/>
          <w:color w:val="auto"/>
          <w:szCs w:val="21"/>
          <w:highlight w:val="none"/>
        </w:rPr>
        <w:t>（</w:t>
      </w:r>
      <w:r>
        <w:rPr>
          <w:rFonts w:ascii="宋体" w:hAnsi="宋体" w:eastAsia="宋体"/>
          <w:color w:val="auto"/>
          <w:szCs w:val="21"/>
          <w:highlight w:val="none"/>
        </w:rPr>
        <w:t>3</w:t>
      </w:r>
      <w:r>
        <w:rPr>
          <w:rFonts w:hint="eastAsia" w:ascii="宋体" w:hAnsi="宋体" w:eastAsia="宋体"/>
          <w:color w:val="auto"/>
          <w:szCs w:val="21"/>
          <w:highlight w:val="none"/>
        </w:rPr>
        <w:t>）本表一式三份，专业教研室、院（部）、教务处各存一份。</w:t>
      </w:r>
    </w:p>
    <w:sectPr>
      <w:footerReference r:id="rId6" w:type="default"/>
      <w:footnotePr>
        <w:numFmt w:val="decimalEnclosedCircleChinese"/>
        <w:numRestart w:val="eachPage"/>
      </w:footnotePr>
      <w:pgSz w:w="11906" w:h="16838"/>
      <w:pgMar w:top="1440" w:right="1797" w:bottom="1440" w:left="1797" w:header="851" w:footer="557" w:gutter="0"/>
      <w:pgNumType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幼圆">
    <w:altName w:val="宋体"/>
    <w:panose1 w:val="02010509060101010101"/>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华文中宋">
    <w:altName w:val="宋体"/>
    <w:panose1 w:val="02010600040101010101"/>
    <w:charset w:val="86"/>
    <w:family w:val="auto"/>
    <w:pitch w:val="default"/>
    <w:sig w:usb0="00000000" w:usb1="00000000" w:usb2="00000010" w:usb3="00000000" w:csb0="0004009F" w:csb1="00000000"/>
  </w:font>
  <w:font w:name="Calibri Light">
    <w:panose1 w:val="020F0302020204030204"/>
    <w:charset w:val="00"/>
    <w:family w:val="swiss"/>
    <w:pitch w:val="default"/>
    <w:sig w:usb0="E4002EFF" w:usb1="C000247B" w:usb2="00000009" w:usb3="00000000" w:csb0="200001FF" w:csb1="00000000"/>
  </w:font>
  <w:font w:name="方正舒体">
    <w:altName w:val="宋体"/>
    <w:panose1 w:val="02010601030101010101"/>
    <w:charset w:val="86"/>
    <w:family w:val="auto"/>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89564997"/>
    </w:sdtPr>
    <w:sdtContent>
      <w:p>
        <w:pPr>
          <w:pStyle w:val="11"/>
          <w:jc w:val="center"/>
        </w:pPr>
        <w:r>
          <w:fldChar w:fldCharType="begin"/>
        </w:r>
        <w:r>
          <w:instrText xml:space="preserve">PAGE   \* MERGEFORMAT</w:instrText>
        </w:r>
        <w:r>
          <w:fldChar w:fldCharType="separate"/>
        </w:r>
        <w:r>
          <w:rPr>
            <w:lang w:val="zh-CN"/>
          </w:rPr>
          <w:t>9</w:t>
        </w:r>
        <w:r>
          <w:rPr>
            <w:lang w:val="zh-CN"/>
          </w:rPr>
          <w:fldChar w:fldCharType="end"/>
        </w:r>
      </w:p>
    </w:sdtContent>
  </w:sdt>
  <w:p>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00" w:lineRule="auto"/>
      </w:pPr>
      <w:r>
        <w:separator/>
      </w:r>
    </w:p>
  </w:footnote>
  <w:footnote w:type="continuationSeparator" w:id="1">
    <w:p>
      <w:pPr>
        <w:spacing w:line="30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A135E6"/>
    <w:multiLevelType w:val="multilevel"/>
    <w:tmpl w:val="0CA135E6"/>
    <w:lvl w:ilvl="0" w:tentative="0">
      <w:start w:val="2"/>
      <w:numFmt w:val="japaneseCounting"/>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numFmt w:val="decimalEnclosedCircleChinese"/>
    <w:numRestart w:val="eachPage"/>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NiNTg1YWU5NmNhOWQ2NmU0MTQ0MjNhZmI1YjIzZDAifQ=="/>
  </w:docVars>
  <w:rsids>
    <w:rsidRoot w:val="00980941"/>
    <w:rsid w:val="00003932"/>
    <w:rsid w:val="0000443A"/>
    <w:rsid w:val="00004AB2"/>
    <w:rsid w:val="00010FD6"/>
    <w:rsid w:val="00012A60"/>
    <w:rsid w:val="000148BD"/>
    <w:rsid w:val="000162A9"/>
    <w:rsid w:val="00020129"/>
    <w:rsid w:val="000219E6"/>
    <w:rsid w:val="00023037"/>
    <w:rsid w:val="00023927"/>
    <w:rsid w:val="000248B6"/>
    <w:rsid w:val="000326DB"/>
    <w:rsid w:val="00037A0C"/>
    <w:rsid w:val="00041205"/>
    <w:rsid w:val="0004367C"/>
    <w:rsid w:val="000542A1"/>
    <w:rsid w:val="00056002"/>
    <w:rsid w:val="00060C4B"/>
    <w:rsid w:val="00063560"/>
    <w:rsid w:val="0006585D"/>
    <w:rsid w:val="00065BF6"/>
    <w:rsid w:val="00066AAD"/>
    <w:rsid w:val="00070E03"/>
    <w:rsid w:val="00073085"/>
    <w:rsid w:val="00074A88"/>
    <w:rsid w:val="000769FF"/>
    <w:rsid w:val="00077C63"/>
    <w:rsid w:val="00083A2E"/>
    <w:rsid w:val="00090C56"/>
    <w:rsid w:val="000931E8"/>
    <w:rsid w:val="00094952"/>
    <w:rsid w:val="00097252"/>
    <w:rsid w:val="000A3949"/>
    <w:rsid w:val="000A3F8F"/>
    <w:rsid w:val="000A4631"/>
    <w:rsid w:val="000A4E80"/>
    <w:rsid w:val="000B419B"/>
    <w:rsid w:val="000C0114"/>
    <w:rsid w:val="000C0FC1"/>
    <w:rsid w:val="000C6511"/>
    <w:rsid w:val="000C67AA"/>
    <w:rsid w:val="000D2681"/>
    <w:rsid w:val="000D7C9D"/>
    <w:rsid w:val="000D7D16"/>
    <w:rsid w:val="000F1DE6"/>
    <w:rsid w:val="0010292F"/>
    <w:rsid w:val="001032FD"/>
    <w:rsid w:val="00104662"/>
    <w:rsid w:val="00122E78"/>
    <w:rsid w:val="00123B98"/>
    <w:rsid w:val="00123F69"/>
    <w:rsid w:val="00137B86"/>
    <w:rsid w:val="001440DF"/>
    <w:rsid w:val="0014411E"/>
    <w:rsid w:val="00146D88"/>
    <w:rsid w:val="00150FB9"/>
    <w:rsid w:val="00170A37"/>
    <w:rsid w:val="00172FAA"/>
    <w:rsid w:val="00180922"/>
    <w:rsid w:val="0018515E"/>
    <w:rsid w:val="00185230"/>
    <w:rsid w:val="001940D1"/>
    <w:rsid w:val="00194C77"/>
    <w:rsid w:val="00196927"/>
    <w:rsid w:val="00196E9A"/>
    <w:rsid w:val="001A31F9"/>
    <w:rsid w:val="001A5421"/>
    <w:rsid w:val="001A627D"/>
    <w:rsid w:val="001B2439"/>
    <w:rsid w:val="001B666E"/>
    <w:rsid w:val="001C1EB4"/>
    <w:rsid w:val="001C368E"/>
    <w:rsid w:val="001D64FD"/>
    <w:rsid w:val="001D6D89"/>
    <w:rsid w:val="001E13F8"/>
    <w:rsid w:val="001E727B"/>
    <w:rsid w:val="001F3F1A"/>
    <w:rsid w:val="001F5579"/>
    <w:rsid w:val="00204C19"/>
    <w:rsid w:val="00205C0E"/>
    <w:rsid w:val="00206C33"/>
    <w:rsid w:val="0021030C"/>
    <w:rsid w:val="00210B61"/>
    <w:rsid w:val="0021501F"/>
    <w:rsid w:val="00215946"/>
    <w:rsid w:val="00215F7B"/>
    <w:rsid w:val="00221196"/>
    <w:rsid w:val="00222345"/>
    <w:rsid w:val="002302A3"/>
    <w:rsid w:val="0023392B"/>
    <w:rsid w:val="00234E82"/>
    <w:rsid w:val="00236CE1"/>
    <w:rsid w:val="0024289C"/>
    <w:rsid w:val="00244D97"/>
    <w:rsid w:val="00247FE0"/>
    <w:rsid w:val="00250DE6"/>
    <w:rsid w:val="0025122A"/>
    <w:rsid w:val="002536D4"/>
    <w:rsid w:val="00254CF5"/>
    <w:rsid w:val="0025535D"/>
    <w:rsid w:val="002553D3"/>
    <w:rsid w:val="00257C3E"/>
    <w:rsid w:val="00267B93"/>
    <w:rsid w:val="00272B10"/>
    <w:rsid w:val="00274966"/>
    <w:rsid w:val="00275BDE"/>
    <w:rsid w:val="00280808"/>
    <w:rsid w:val="00280CF9"/>
    <w:rsid w:val="002810A1"/>
    <w:rsid w:val="00287AA1"/>
    <w:rsid w:val="002923FB"/>
    <w:rsid w:val="0029319F"/>
    <w:rsid w:val="00293B0E"/>
    <w:rsid w:val="002957A0"/>
    <w:rsid w:val="002A0987"/>
    <w:rsid w:val="002A242E"/>
    <w:rsid w:val="002A2A02"/>
    <w:rsid w:val="002A3E1D"/>
    <w:rsid w:val="002A6B86"/>
    <w:rsid w:val="002B26B4"/>
    <w:rsid w:val="002B6DEF"/>
    <w:rsid w:val="002C0598"/>
    <w:rsid w:val="002C53DC"/>
    <w:rsid w:val="002C7F22"/>
    <w:rsid w:val="002D0E57"/>
    <w:rsid w:val="002D5DB8"/>
    <w:rsid w:val="002D760B"/>
    <w:rsid w:val="002D76F3"/>
    <w:rsid w:val="002E575E"/>
    <w:rsid w:val="002F44F2"/>
    <w:rsid w:val="003010D1"/>
    <w:rsid w:val="00303B1A"/>
    <w:rsid w:val="003140D3"/>
    <w:rsid w:val="0033120E"/>
    <w:rsid w:val="00332C8A"/>
    <w:rsid w:val="0033324D"/>
    <w:rsid w:val="003470D4"/>
    <w:rsid w:val="003506C5"/>
    <w:rsid w:val="00350C49"/>
    <w:rsid w:val="00351BD4"/>
    <w:rsid w:val="00360A21"/>
    <w:rsid w:val="00361663"/>
    <w:rsid w:val="00365533"/>
    <w:rsid w:val="003730B7"/>
    <w:rsid w:val="00373CDE"/>
    <w:rsid w:val="00381FED"/>
    <w:rsid w:val="003823F2"/>
    <w:rsid w:val="00391857"/>
    <w:rsid w:val="003936F1"/>
    <w:rsid w:val="003A34C1"/>
    <w:rsid w:val="003A3834"/>
    <w:rsid w:val="003B33DF"/>
    <w:rsid w:val="003B69B9"/>
    <w:rsid w:val="003C4EEF"/>
    <w:rsid w:val="003C6049"/>
    <w:rsid w:val="003D0DA7"/>
    <w:rsid w:val="003D107F"/>
    <w:rsid w:val="003E1D2C"/>
    <w:rsid w:val="003E1FE8"/>
    <w:rsid w:val="003E2EAF"/>
    <w:rsid w:val="003E7034"/>
    <w:rsid w:val="003F6BFF"/>
    <w:rsid w:val="003F7E0C"/>
    <w:rsid w:val="004004AC"/>
    <w:rsid w:val="0040346B"/>
    <w:rsid w:val="00407E15"/>
    <w:rsid w:val="004101B1"/>
    <w:rsid w:val="0041604F"/>
    <w:rsid w:val="004202BB"/>
    <w:rsid w:val="00425CD7"/>
    <w:rsid w:val="00431FAD"/>
    <w:rsid w:val="0044214C"/>
    <w:rsid w:val="00446AEB"/>
    <w:rsid w:val="00447C36"/>
    <w:rsid w:val="00451007"/>
    <w:rsid w:val="004557D7"/>
    <w:rsid w:val="00456197"/>
    <w:rsid w:val="00457F22"/>
    <w:rsid w:val="00461D0A"/>
    <w:rsid w:val="00466C7A"/>
    <w:rsid w:val="00467FE8"/>
    <w:rsid w:val="00470F5E"/>
    <w:rsid w:val="00474698"/>
    <w:rsid w:val="00475FD8"/>
    <w:rsid w:val="00477D3B"/>
    <w:rsid w:val="0049357F"/>
    <w:rsid w:val="0049536A"/>
    <w:rsid w:val="00496E5F"/>
    <w:rsid w:val="00497218"/>
    <w:rsid w:val="004A05BF"/>
    <w:rsid w:val="004A3118"/>
    <w:rsid w:val="004B1BBB"/>
    <w:rsid w:val="004B1BDA"/>
    <w:rsid w:val="004B3FEB"/>
    <w:rsid w:val="004C527B"/>
    <w:rsid w:val="004C6F38"/>
    <w:rsid w:val="004D002D"/>
    <w:rsid w:val="004D264F"/>
    <w:rsid w:val="004D3590"/>
    <w:rsid w:val="004D48D7"/>
    <w:rsid w:val="004E213D"/>
    <w:rsid w:val="004E6F4D"/>
    <w:rsid w:val="004F0328"/>
    <w:rsid w:val="004F0C7F"/>
    <w:rsid w:val="004F33DF"/>
    <w:rsid w:val="004F4F6B"/>
    <w:rsid w:val="004F6A31"/>
    <w:rsid w:val="00501ACC"/>
    <w:rsid w:val="005026E9"/>
    <w:rsid w:val="00506613"/>
    <w:rsid w:val="00506672"/>
    <w:rsid w:val="005066F5"/>
    <w:rsid w:val="005074E9"/>
    <w:rsid w:val="00511D26"/>
    <w:rsid w:val="00513C8B"/>
    <w:rsid w:val="0051678E"/>
    <w:rsid w:val="00517272"/>
    <w:rsid w:val="00520967"/>
    <w:rsid w:val="005218B9"/>
    <w:rsid w:val="00522554"/>
    <w:rsid w:val="0052294F"/>
    <w:rsid w:val="005234A2"/>
    <w:rsid w:val="005237B2"/>
    <w:rsid w:val="00532B4C"/>
    <w:rsid w:val="00532F37"/>
    <w:rsid w:val="00536829"/>
    <w:rsid w:val="005408A0"/>
    <w:rsid w:val="005416DF"/>
    <w:rsid w:val="00542950"/>
    <w:rsid w:val="00543317"/>
    <w:rsid w:val="005504BB"/>
    <w:rsid w:val="005547AC"/>
    <w:rsid w:val="00556AB7"/>
    <w:rsid w:val="00557677"/>
    <w:rsid w:val="00557BCF"/>
    <w:rsid w:val="00560B4D"/>
    <w:rsid w:val="005617BB"/>
    <w:rsid w:val="00562B9B"/>
    <w:rsid w:val="00572DDC"/>
    <w:rsid w:val="00573DB8"/>
    <w:rsid w:val="00574A7E"/>
    <w:rsid w:val="0057554D"/>
    <w:rsid w:val="00577505"/>
    <w:rsid w:val="00582F69"/>
    <w:rsid w:val="0058360E"/>
    <w:rsid w:val="00592046"/>
    <w:rsid w:val="00592466"/>
    <w:rsid w:val="00594FD5"/>
    <w:rsid w:val="00597941"/>
    <w:rsid w:val="005A28FC"/>
    <w:rsid w:val="005A4843"/>
    <w:rsid w:val="005B2BB6"/>
    <w:rsid w:val="005B48A2"/>
    <w:rsid w:val="005C6A9D"/>
    <w:rsid w:val="005D2A63"/>
    <w:rsid w:val="005D4A44"/>
    <w:rsid w:val="005F62BD"/>
    <w:rsid w:val="00604435"/>
    <w:rsid w:val="00611591"/>
    <w:rsid w:val="00617621"/>
    <w:rsid w:val="00622FD0"/>
    <w:rsid w:val="00623B74"/>
    <w:rsid w:val="006437E6"/>
    <w:rsid w:val="00643D2D"/>
    <w:rsid w:val="0064719B"/>
    <w:rsid w:val="0065053C"/>
    <w:rsid w:val="006516A2"/>
    <w:rsid w:val="00652D9A"/>
    <w:rsid w:val="00654965"/>
    <w:rsid w:val="0065593A"/>
    <w:rsid w:val="006806CE"/>
    <w:rsid w:val="00682EC5"/>
    <w:rsid w:val="00683F7E"/>
    <w:rsid w:val="00687B16"/>
    <w:rsid w:val="00691E3C"/>
    <w:rsid w:val="00692D48"/>
    <w:rsid w:val="0069336A"/>
    <w:rsid w:val="00693A0C"/>
    <w:rsid w:val="00694FE2"/>
    <w:rsid w:val="006A38F2"/>
    <w:rsid w:val="006B3BB9"/>
    <w:rsid w:val="006C0C5E"/>
    <w:rsid w:val="006C3721"/>
    <w:rsid w:val="006E1327"/>
    <w:rsid w:val="006E2729"/>
    <w:rsid w:val="006F3ABF"/>
    <w:rsid w:val="006F47B2"/>
    <w:rsid w:val="006F47E4"/>
    <w:rsid w:val="006F6D26"/>
    <w:rsid w:val="006F6DA3"/>
    <w:rsid w:val="006F7C1F"/>
    <w:rsid w:val="007007BD"/>
    <w:rsid w:val="007024C2"/>
    <w:rsid w:val="00705771"/>
    <w:rsid w:val="00706E7D"/>
    <w:rsid w:val="00711CDA"/>
    <w:rsid w:val="00716118"/>
    <w:rsid w:val="0071663C"/>
    <w:rsid w:val="00720ADA"/>
    <w:rsid w:val="0072211B"/>
    <w:rsid w:val="007230F9"/>
    <w:rsid w:val="00725EA2"/>
    <w:rsid w:val="00730A3E"/>
    <w:rsid w:val="00732CC6"/>
    <w:rsid w:val="00734E5E"/>
    <w:rsid w:val="00735D17"/>
    <w:rsid w:val="0073748F"/>
    <w:rsid w:val="00737B38"/>
    <w:rsid w:val="007448BD"/>
    <w:rsid w:val="00744A14"/>
    <w:rsid w:val="0074520C"/>
    <w:rsid w:val="007509DF"/>
    <w:rsid w:val="007550B5"/>
    <w:rsid w:val="00755D95"/>
    <w:rsid w:val="0075688F"/>
    <w:rsid w:val="007576FF"/>
    <w:rsid w:val="00765744"/>
    <w:rsid w:val="00765DF8"/>
    <w:rsid w:val="00770006"/>
    <w:rsid w:val="00770946"/>
    <w:rsid w:val="00774D97"/>
    <w:rsid w:val="00787A95"/>
    <w:rsid w:val="00793AC6"/>
    <w:rsid w:val="00794022"/>
    <w:rsid w:val="007976D9"/>
    <w:rsid w:val="007A6682"/>
    <w:rsid w:val="007B3019"/>
    <w:rsid w:val="007B37F5"/>
    <w:rsid w:val="007B46EE"/>
    <w:rsid w:val="007B7B21"/>
    <w:rsid w:val="007B7C13"/>
    <w:rsid w:val="007C00F5"/>
    <w:rsid w:val="007C2406"/>
    <w:rsid w:val="007D43F6"/>
    <w:rsid w:val="007E052A"/>
    <w:rsid w:val="007E0D08"/>
    <w:rsid w:val="007E2146"/>
    <w:rsid w:val="007E3467"/>
    <w:rsid w:val="007F1527"/>
    <w:rsid w:val="007F7898"/>
    <w:rsid w:val="00804DD3"/>
    <w:rsid w:val="00807671"/>
    <w:rsid w:val="00817DE0"/>
    <w:rsid w:val="00821A72"/>
    <w:rsid w:val="00821B70"/>
    <w:rsid w:val="00821F16"/>
    <w:rsid w:val="00822A49"/>
    <w:rsid w:val="00824416"/>
    <w:rsid w:val="00826741"/>
    <w:rsid w:val="00830051"/>
    <w:rsid w:val="0083464B"/>
    <w:rsid w:val="008426B5"/>
    <w:rsid w:val="00843FDA"/>
    <w:rsid w:val="00852184"/>
    <w:rsid w:val="0085407E"/>
    <w:rsid w:val="00855990"/>
    <w:rsid w:val="008578D7"/>
    <w:rsid w:val="00865468"/>
    <w:rsid w:val="008667F4"/>
    <w:rsid w:val="008716A8"/>
    <w:rsid w:val="0088426B"/>
    <w:rsid w:val="00893A42"/>
    <w:rsid w:val="00896AEB"/>
    <w:rsid w:val="008A17AD"/>
    <w:rsid w:val="008A23EC"/>
    <w:rsid w:val="008A2695"/>
    <w:rsid w:val="008A4122"/>
    <w:rsid w:val="008B1C5A"/>
    <w:rsid w:val="008B4408"/>
    <w:rsid w:val="008B5548"/>
    <w:rsid w:val="008C210F"/>
    <w:rsid w:val="008D2914"/>
    <w:rsid w:val="008D308C"/>
    <w:rsid w:val="008D461B"/>
    <w:rsid w:val="008D5306"/>
    <w:rsid w:val="008E533F"/>
    <w:rsid w:val="008E55EB"/>
    <w:rsid w:val="008E7F18"/>
    <w:rsid w:val="008F7281"/>
    <w:rsid w:val="00900FFF"/>
    <w:rsid w:val="00912A56"/>
    <w:rsid w:val="0091554E"/>
    <w:rsid w:val="00932832"/>
    <w:rsid w:val="00932CE2"/>
    <w:rsid w:val="009378E2"/>
    <w:rsid w:val="009400BC"/>
    <w:rsid w:val="00940E70"/>
    <w:rsid w:val="009461EC"/>
    <w:rsid w:val="009509F1"/>
    <w:rsid w:val="00955B37"/>
    <w:rsid w:val="00957725"/>
    <w:rsid w:val="00961DB9"/>
    <w:rsid w:val="00965CC6"/>
    <w:rsid w:val="00966AD4"/>
    <w:rsid w:val="00971BDA"/>
    <w:rsid w:val="00973A89"/>
    <w:rsid w:val="0098047E"/>
    <w:rsid w:val="00980941"/>
    <w:rsid w:val="00981125"/>
    <w:rsid w:val="00981452"/>
    <w:rsid w:val="00984343"/>
    <w:rsid w:val="00984D71"/>
    <w:rsid w:val="00985F0A"/>
    <w:rsid w:val="009926E8"/>
    <w:rsid w:val="0099339E"/>
    <w:rsid w:val="00996B41"/>
    <w:rsid w:val="00996F83"/>
    <w:rsid w:val="009979FE"/>
    <w:rsid w:val="009A1461"/>
    <w:rsid w:val="009A1A68"/>
    <w:rsid w:val="009A2C64"/>
    <w:rsid w:val="009A2DA1"/>
    <w:rsid w:val="009A3F83"/>
    <w:rsid w:val="009A4421"/>
    <w:rsid w:val="009B3D66"/>
    <w:rsid w:val="009B67C7"/>
    <w:rsid w:val="009C1CBB"/>
    <w:rsid w:val="009C7953"/>
    <w:rsid w:val="009D1D08"/>
    <w:rsid w:val="009E0456"/>
    <w:rsid w:val="009E153E"/>
    <w:rsid w:val="009E31B4"/>
    <w:rsid w:val="009E6BA8"/>
    <w:rsid w:val="009E6D32"/>
    <w:rsid w:val="009F055B"/>
    <w:rsid w:val="009F11DE"/>
    <w:rsid w:val="00A00AC1"/>
    <w:rsid w:val="00A02C09"/>
    <w:rsid w:val="00A035CB"/>
    <w:rsid w:val="00A1523D"/>
    <w:rsid w:val="00A15452"/>
    <w:rsid w:val="00A214BA"/>
    <w:rsid w:val="00A22EA8"/>
    <w:rsid w:val="00A240D6"/>
    <w:rsid w:val="00A24E53"/>
    <w:rsid w:val="00A4534F"/>
    <w:rsid w:val="00A476C6"/>
    <w:rsid w:val="00A519E6"/>
    <w:rsid w:val="00A569D7"/>
    <w:rsid w:val="00A60E4B"/>
    <w:rsid w:val="00A71F0D"/>
    <w:rsid w:val="00A736CB"/>
    <w:rsid w:val="00A73CA6"/>
    <w:rsid w:val="00A74409"/>
    <w:rsid w:val="00A74BC0"/>
    <w:rsid w:val="00A7574F"/>
    <w:rsid w:val="00A80C64"/>
    <w:rsid w:val="00A917C6"/>
    <w:rsid w:val="00A92DDA"/>
    <w:rsid w:val="00AA2F58"/>
    <w:rsid w:val="00AA5176"/>
    <w:rsid w:val="00AA7922"/>
    <w:rsid w:val="00AB44BF"/>
    <w:rsid w:val="00AB4A31"/>
    <w:rsid w:val="00AC1764"/>
    <w:rsid w:val="00AC24E9"/>
    <w:rsid w:val="00AC4A67"/>
    <w:rsid w:val="00AC7634"/>
    <w:rsid w:val="00AE0D8F"/>
    <w:rsid w:val="00AE7811"/>
    <w:rsid w:val="00AF0064"/>
    <w:rsid w:val="00AF146A"/>
    <w:rsid w:val="00AF1EFD"/>
    <w:rsid w:val="00B002EA"/>
    <w:rsid w:val="00B02A98"/>
    <w:rsid w:val="00B057FC"/>
    <w:rsid w:val="00B07EFC"/>
    <w:rsid w:val="00B07F00"/>
    <w:rsid w:val="00B10F6A"/>
    <w:rsid w:val="00B1187E"/>
    <w:rsid w:val="00B1237D"/>
    <w:rsid w:val="00B125FD"/>
    <w:rsid w:val="00B14915"/>
    <w:rsid w:val="00B16C51"/>
    <w:rsid w:val="00B1706D"/>
    <w:rsid w:val="00B210C2"/>
    <w:rsid w:val="00B2125D"/>
    <w:rsid w:val="00B300F3"/>
    <w:rsid w:val="00B31551"/>
    <w:rsid w:val="00B33CF8"/>
    <w:rsid w:val="00B41B63"/>
    <w:rsid w:val="00B42800"/>
    <w:rsid w:val="00B534E2"/>
    <w:rsid w:val="00B53925"/>
    <w:rsid w:val="00B66DFC"/>
    <w:rsid w:val="00B7179F"/>
    <w:rsid w:val="00B71957"/>
    <w:rsid w:val="00B727B4"/>
    <w:rsid w:val="00B75492"/>
    <w:rsid w:val="00B849BD"/>
    <w:rsid w:val="00B90E5C"/>
    <w:rsid w:val="00BB13F9"/>
    <w:rsid w:val="00BB1CDD"/>
    <w:rsid w:val="00BB1F92"/>
    <w:rsid w:val="00BB4BAF"/>
    <w:rsid w:val="00BB57B9"/>
    <w:rsid w:val="00BB60A1"/>
    <w:rsid w:val="00BB62FF"/>
    <w:rsid w:val="00BB6686"/>
    <w:rsid w:val="00BB7214"/>
    <w:rsid w:val="00BB730E"/>
    <w:rsid w:val="00BC364C"/>
    <w:rsid w:val="00BC5164"/>
    <w:rsid w:val="00BC6002"/>
    <w:rsid w:val="00BC75D7"/>
    <w:rsid w:val="00BD4B38"/>
    <w:rsid w:val="00BD6028"/>
    <w:rsid w:val="00BD711F"/>
    <w:rsid w:val="00BE3324"/>
    <w:rsid w:val="00BE745E"/>
    <w:rsid w:val="00BF319B"/>
    <w:rsid w:val="00BF3252"/>
    <w:rsid w:val="00BF4885"/>
    <w:rsid w:val="00C01B8B"/>
    <w:rsid w:val="00C02D75"/>
    <w:rsid w:val="00C03EF6"/>
    <w:rsid w:val="00C07516"/>
    <w:rsid w:val="00C14A46"/>
    <w:rsid w:val="00C157B2"/>
    <w:rsid w:val="00C17EB7"/>
    <w:rsid w:val="00C20000"/>
    <w:rsid w:val="00C22ACF"/>
    <w:rsid w:val="00C2363C"/>
    <w:rsid w:val="00C313D8"/>
    <w:rsid w:val="00C36305"/>
    <w:rsid w:val="00C36DB3"/>
    <w:rsid w:val="00C438D7"/>
    <w:rsid w:val="00C462B2"/>
    <w:rsid w:val="00C500B9"/>
    <w:rsid w:val="00C50259"/>
    <w:rsid w:val="00C52023"/>
    <w:rsid w:val="00C52970"/>
    <w:rsid w:val="00C53CBB"/>
    <w:rsid w:val="00C54103"/>
    <w:rsid w:val="00C622B8"/>
    <w:rsid w:val="00C63903"/>
    <w:rsid w:val="00C6419F"/>
    <w:rsid w:val="00C64B98"/>
    <w:rsid w:val="00C70B5F"/>
    <w:rsid w:val="00C70C68"/>
    <w:rsid w:val="00C74994"/>
    <w:rsid w:val="00C93B18"/>
    <w:rsid w:val="00CA19DF"/>
    <w:rsid w:val="00CA20EC"/>
    <w:rsid w:val="00CA43B6"/>
    <w:rsid w:val="00CA7E65"/>
    <w:rsid w:val="00CB5852"/>
    <w:rsid w:val="00CB6876"/>
    <w:rsid w:val="00CB6B8C"/>
    <w:rsid w:val="00CB7A9B"/>
    <w:rsid w:val="00CC1374"/>
    <w:rsid w:val="00CC3B81"/>
    <w:rsid w:val="00CD0F98"/>
    <w:rsid w:val="00CD25AA"/>
    <w:rsid w:val="00CD430C"/>
    <w:rsid w:val="00CD6886"/>
    <w:rsid w:val="00CD78E3"/>
    <w:rsid w:val="00CE206A"/>
    <w:rsid w:val="00CE2D61"/>
    <w:rsid w:val="00CE594E"/>
    <w:rsid w:val="00CF69CD"/>
    <w:rsid w:val="00CF747F"/>
    <w:rsid w:val="00D00883"/>
    <w:rsid w:val="00D03116"/>
    <w:rsid w:val="00D04864"/>
    <w:rsid w:val="00D07C85"/>
    <w:rsid w:val="00D10124"/>
    <w:rsid w:val="00D16600"/>
    <w:rsid w:val="00D20BDB"/>
    <w:rsid w:val="00D21B2B"/>
    <w:rsid w:val="00D21FB0"/>
    <w:rsid w:val="00D25489"/>
    <w:rsid w:val="00D27437"/>
    <w:rsid w:val="00D31AB5"/>
    <w:rsid w:val="00D3456A"/>
    <w:rsid w:val="00D36E49"/>
    <w:rsid w:val="00D41198"/>
    <w:rsid w:val="00D422F0"/>
    <w:rsid w:val="00D57AA7"/>
    <w:rsid w:val="00D62E41"/>
    <w:rsid w:val="00D67B6C"/>
    <w:rsid w:val="00D73ABB"/>
    <w:rsid w:val="00D74AF2"/>
    <w:rsid w:val="00D778B1"/>
    <w:rsid w:val="00D83CDA"/>
    <w:rsid w:val="00D85433"/>
    <w:rsid w:val="00D85A37"/>
    <w:rsid w:val="00D86659"/>
    <w:rsid w:val="00D86D51"/>
    <w:rsid w:val="00D87BF9"/>
    <w:rsid w:val="00D91081"/>
    <w:rsid w:val="00D93AE0"/>
    <w:rsid w:val="00D93CC3"/>
    <w:rsid w:val="00D94E21"/>
    <w:rsid w:val="00D95CF7"/>
    <w:rsid w:val="00D972AF"/>
    <w:rsid w:val="00DA36CC"/>
    <w:rsid w:val="00DA37ED"/>
    <w:rsid w:val="00DA6D7D"/>
    <w:rsid w:val="00DA75AC"/>
    <w:rsid w:val="00DB306C"/>
    <w:rsid w:val="00DB6A87"/>
    <w:rsid w:val="00DC162E"/>
    <w:rsid w:val="00DC629D"/>
    <w:rsid w:val="00DC7991"/>
    <w:rsid w:val="00DD180C"/>
    <w:rsid w:val="00DD7846"/>
    <w:rsid w:val="00DE0EE9"/>
    <w:rsid w:val="00DE31E2"/>
    <w:rsid w:val="00DE3AAC"/>
    <w:rsid w:val="00DE4D1B"/>
    <w:rsid w:val="00DE6D54"/>
    <w:rsid w:val="00DE7E06"/>
    <w:rsid w:val="00DF13CC"/>
    <w:rsid w:val="00DF3948"/>
    <w:rsid w:val="00DF42B2"/>
    <w:rsid w:val="00DF5824"/>
    <w:rsid w:val="00E00D76"/>
    <w:rsid w:val="00E02300"/>
    <w:rsid w:val="00E05118"/>
    <w:rsid w:val="00E07667"/>
    <w:rsid w:val="00E07CA2"/>
    <w:rsid w:val="00E2050B"/>
    <w:rsid w:val="00E24DF1"/>
    <w:rsid w:val="00E267FC"/>
    <w:rsid w:val="00E27353"/>
    <w:rsid w:val="00E27FF4"/>
    <w:rsid w:val="00E326FF"/>
    <w:rsid w:val="00E40430"/>
    <w:rsid w:val="00E406BE"/>
    <w:rsid w:val="00E43428"/>
    <w:rsid w:val="00E4494F"/>
    <w:rsid w:val="00E50230"/>
    <w:rsid w:val="00E532C0"/>
    <w:rsid w:val="00E53E83"/>
    <w:rsid w:val="00E54AA8"/>
    <w:rsid w:val="00E5508B"/>
    <w:rsid w:val="00E561F3"/>
    <w:rsid w:val="00E61934"/>
    <w:rsid w:val="00E62467"/>
    <w:rsid w:val="00E640F7"/>
    <w:rsid w:val="00E64409"/>
    <w:rsid w:val="00E6470B"/>
    <w:rsid w:val="00E66238"/>
    <w:rsid w:val="00E6662B"/>
    <w:rsid w:val="00E816ED"/>
    <w:rsid w:val="00E836FF"/>
    <w:rsid w:val="00E84F2A"/>
    <w:rsid w:val="00E904BE"/>
    <w:rsid w:val="00E91B78"/>
    <w:rsid w:val="00E94C14"/>
    <w:rsid w:val="00E95304"/>
    <w:rsid w:val="00E9552B"/>
    <w:rsid w:val="00E96311"/>
    <w:rsid w:val="00E9639A"/>
    <w:rsid w:val="00EA262B"/>
    <w:rsid w:val="00EA4A87"/>
    <w:rsid w:val="00EA58EE"/>
    <w:rsid w:val="00EA73E9"/>
    <w:rsid w:val="00EA7DB7"/>
    <w:rsid w:val="00EB1948"/>
    <w:rsid w:val="00EB21DB"/>
    <w:rsid w:val="00EB5813"/>
    <w:rsid w:val="00EC1535"/>
    <w:rsid w:val="00EC3421"/>
    <w:rsid w:val="00EC367A"/>
    <w:rsid w:val="00EC3C8F"/>
    <w:rsid w:val="00EC6A14"/>
    <w:rsid w:val="00ED2184"/>
    <w:rsid w:val="00ED3FFC"/>
    <w:rsid w:val="00ED6AD9"/>
    <w:rsid w:val="00EE2D28"/>
    <w:rsid w:val="00EF41AD"/>
    <w:rsid w:val="00EF7A19"/>
    <w:rsid w:val="00F043F2"/>
    <w:rsid w:val="00F04EEF"/>
    <w:rsid w:val="00F07182"/>
    <w:rsid w:val="00F11B53"/>
    <w:rsid w:val="00F145A9"/>
    <w:rsid w:val="00F152DF"/>
    <w:rsid w:val="00F22214"/>
    <w:rsid w:val="00F22243"/>
    <w:rsid w:val="00F238D1"/>
    <w:rsid w:val="00F275B6"/>
    <w:rsid w:val="00F275CD"/>
    <w:rsid w:val="00F318F6"/>
    <w:rsid w:val="00F32C76"/>
    <w:rsid w:val="00F32DDC"/>
    <w:rsid w:val="00F355E7"/>
    <w:rsid w:val="00F35C35"/>
    <w:rsid w:val="00F37D6E"/>
    <w:rsid w:val="00F42AFD"/>
    <w:rsid w:val="00F47071"/>
    <w:rsid w:val="00F545B5"/>
    <w:rsid w:val="00F5577C"/>
    <w:rsid w:val="00F56EE9"/>
    <w:rsid w:val="00F573E6"/>
    <w:rsid w:val="00F612F8"/>
    <w:rsid w:val="00F67BA3"/>
    <w:rsid w:val="00F72C42"/>
    <w:rsid w:val="00F73CC9"/>
    <w:rsid w:val="00F73D54"/>
    <w:rsid w:val="00F73D9D"/>
    <w:rsid w:val="00F744A8"/>
    <w:rsid w:val="00F765E8"/>
    <w:rsid w:val="00F768C6"/>
    <w:rsid w:val="00F82EBD"/>
    <w:rsid w:val="00F83383"/>
    <w:rsid w:val="00F85E6E"/>
    <w:rsid w:val="00F875A3"/>
    <w:rsid w:val="00F91844"/>
    <w:rsid w:val="00F91DBF"/>
    <w:rsid w:val="00F93894"/>
    <w:rsid w:val="00F949D1"/>
    <w:rsid w:val="00FA146F"/>
    <w:rsid w:val="00FA2551"/>
    <w:rsid w:val="00FA325E"/>
    <w:rsid w:val="00FA7EE9"/>
    <w:rsid w:val="00FB2816"/>
    <w:rsid w:val="00FC1EC8"/>
    <w:rsid w:val="00FC35FD"/>
    <w:rsid w:val="00FC4362"/>
    <w:rsid w:val="00FC6373"/>
    <w:rsid w:val="00FD1F31"/>
    <w:rsid w:val="00FD2D17"/>
    <w:rsid w:val="00FD2FE8"/>
    <w:rsid w:val="00FD6CDF"/>
    <w:rsid w:val="00FE0152"/>
    <w:rsid w:val="00FE0F9B"/>
    <w:rsid w:val="00FF1C66"/>
    <w:rsid w:val="00FF3314"/>
    <w:rsid w:val="00FF59F6"/>
    <w:rsid w:val="00FF5E8F"/>
    <w:rsid w:val="00FF7551"/>
    <w:rsid w:val="00FF7B2A"/>
    <w:rsid w:val="015E511E"/>
    <w:rsid w:val="0AF12B85"/>
    <w:rsid w:val="0B5C5300"/>
    <w:rsid w:val="19F933BC"/>
    <w:rsid w:val="1D0B3D9D"/>
    <w:rsid w:val="24EC7D30"/>
    <w:rsid w:val="281C7E20"/>
    <w:rsid w:val="30172A88"/>
    <w:rsid w:val="334B6C1F"/>
    <w:rsid w:val="3D207622"/>
    <w:rsid w:val="3EDD1A29"/>
    <w:rsid w:val="43843864"/>
    <w:rsid w:val="4A23733A"/>
    <w:rsid w:val="4C880951"/>
    <w:rsid w:val="53CB3C68"/>
    <w:rsid w:val="5840393E"/>
    <w:rsid w:val="5D8B3D99"/>
    <w:rsid w:val="5E531971"/>
    <w:rsid w:val="628020AE"/>
    <w:rsid w:val="68715FB4"/>
    <w:rsid w:val="68750CB5"/>
    <w:rsid w:val="6C8E764B"/>
    <w:rsid w:val="757C7ADB"/>
    <w:rsid w:val="761E3808"/>
    <w:rsid w:val="788F70F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00" w:lineRule="auto"/>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9"/>
    <w:qFormat/>
    <w:uiPriority w:val="0"/>
    <w:pPr>
      <w:keepNext/>
      <w:keepLines/>
      <w:widowControl/>
      <w:spacing w:line="360" w:lineRule="auto"/>
      <w:ind w:firstLine="200" w:firstLineChars="200"/>
      <w:jc w:val="center"/>
      <w:outlineLvl w:val="0"/>
    </w:pPr>
    <w:rPr>
      <w:rFonts w:eastAsia="黑体" w:cs="Times New Roman"/>
      <w:bCs/>
      <w:kern w:val="44"/>
      <w:sz w:val="32"/>
      <w:szCs w:val="44"/>
    </w:rPr>
  </w:style>
  <w:style w:type="paragraph" w:styleId="3">
    <w:name w:val="heading 2"/>
    <w:basedOn w:val="1"/>
    <w:next w:val="1"/>
    <w:link w:val="30"/>
    <w:unhideWhenUsed/>
    <w:qFormat/>
    <w:uiPriority w:val="9"/>
    <w:pPr>
      <w:autoSpaceDE w:val="0"/>
      <w:autoSpaceDN w:val="0"/>
      <w:adjustRightInd w:val="0"/>
      <w:spacing w:beforeLines="50" w:afterLines="50"/>
      <w:ind w:left="270" w:hanging="270"/>
      <w:jc w:val="left"/>
      <w:outlineLvl w:val="1"/>
    </w:pPr>
    <w:rPr>
      <w:rFonts w:ascii="Verdana" w:hAnsi="Verdana" w:eastAsia="黑体"/>
      <w:kern w:val="0"/>
      <w:sz w:val="24"/>
      <w:szCs w:val="32"/>
      <w:lang w:val="zh-CN"/>
    </w:rPr>
  </w:style>
  <w:style w:type="paragraph" w:styleId="4">
    <w:name w:val="heading 3"/>
    <w:basedOn w:val="1"/>
    <w:next w:val="1"/>
    <w:link w:val="31"/>
    <w:unhideWhenUsed/>
    <w:qFormat/>
    <w:uiPriority w:val="0"/>
    <w:pPr>
      <w:keepNext/>
      <w:keepLines/>
      <w:widowControl/>
      <w:spacing w:line="416" w:lineRule="auto"/>
      <w:ind w:firstLine="880" w:firstLineChars="200"/>
      <w:jc w:val="left"/>
      <w:outlineLvl w:val="2"/>
    </w:pPr>
    <w:rPr>
      <w:rFonts w:eastAsia="宋体"/>
      <w:bCs/>
      <w:sz w:val="24"/>
      <w:szCs w:val="32"/>
    </w:rPr>
  </w:style>
  <w:style w:type="character" w:default="1" w:styleId="22">
    <w:name w:val="Default Paragraph Font"/>
    <w:semiHidden/>
    <w:unhideWhenUsed/>
    <w:uiPriority w:val="1"/>
  </w:style>
  <w:style w:type="table" w:default="1" w:styleId="20">
    <w:name w:val="Normal Table"/>
    <w:semiHidden/>
    <w:unhideWhenUsed/>
    <w:uiPriority w:val="99"/>
    <w:tblPr>
      <w:tblCellMar>
        <w:top w:w="0" w:type="dxa"/>
        <w:left w:w="108" w:type="dxa"/>
        <w:bottom w:w="0" w:type="dxa"/>
        <w:right w:w="108" w:type="dxa"/>
      </w:tblCellMar>
    </w:tblPr>
  </w:style>
  <w:style w:type="paragraph" w:styleId="5">
    <w:name w:val="annotation text"/>
    <w:basedOn w:val="1"/>
    <w:link w:val="100"/>
    <w:qFormat/>
    <w:uiPriority w:val="0"/>
    <w:pPr>
      <w:spacing w:line="240" w:lineRule="auto"/>
      <w:jc w:val="left"/>
    </w:pPr>
    <w:rPr>
      <w:rFonts w:ascii="Times New Roman" w:hAnsi="Times New Roman" w:cs="Times New Roman"/>
      <w:kern w:val="0"/>
      <w:sz w:val="32"/>
      <w:szCs w:val="20"/>
    </w:rPr>
  </w:style>
  <w:style w:type="paragraph" w:styleId="6">
    <w:name w:val="Body Text"/>
    <w:basedOn w:val="1"/>
    <w:link w:val="101"/>
    <w:qFormat/>
    <w:uiPriority w:val="0"/>
    <w:pPr>
      <w:autoSpaceDE w:val="0"/>
      <w:autoSpaceDN w:val="0"/>
      <w:spacing w:line="240" w:lineRule="auto"/>
      <w:ind w:left="220"/>
      <w:jc w:val="left"/>
    </w:pPr>
    <w:rPr>
      <w:rFonts w:ascii="仿宋" w:hAnsi="仿宋" w:eastAsia="仿宋" w:cs="仿宋"/>
      <w:kern w:val="0"/>
      <w:sz w:val="28"/>
      <w:szCs w:val="28"/>
      <w:lang w:val="zh-CN" w:bidi="zh-CN"/>
    </w:rPr>
  </w:style>
  <w:style w:type="paragraph" w:styleId="7">
    <w:name w:val="Body Text Indent"/>
    <w:basedOn w:val="1"/>
    <w:link w:val="32"/>
    <w:qFormat/>
    <w:uiPriority w:val="0"/>
    <w:pPr>
      <w:ind w:firstLine="640" w:firstLineChars="200"/>
    </w:pPr>
    <w:rPr>
      <w:sz w:val="32"/>
      <w:szCs w:val="24"/>
    </w:rPr>
  </w:style>
  <w:style w:type="paragraph" w:styleId="8">
    <w:name w:val="toc 3"/>
    <w:basedOn w:val="1"/>
    <w:next w:val="1"/>
    <w:unhideWhenUsed/>
    <w:qFormat/>
    <w:uiPriority w:val="39"/>
    <w:pPr>
      <w:widowControl/>
      <w:spacing w:after="100" w:line="259" w:lineRule="auto"/>
      <w:ind w:left="440"/>
      <w:jc w:val="left"/>
    </w:pPr>
    <w:rPr>
      <w:rFonts w:cs="Times New Roman"/>
      <w:kern w:val="0"/>
      <w:sz w:val="22"/>
    </w:rPr>
  </w:style>
  <w:style w:type="paragraph" w:styleId="9">
    <w:name w:val="Date"/>
    <w:basedOn w:val="1"/>
    <w:next w:val="1"/>
    <w:link w:val="102"/>
    <w:unhideWhenUsed/>
    <w:qFormat/>
    <w:uiPriority w:val="0"/>
    <w:pPr>
      <w:spacing w:line="240" w:lineRule="auto"/>
      <w:ind w:left="100" w:leftChars="2500"/>
    </w:pPr>
  </w:style>
  <w:style w:type="paragraph" w:styleId="10">
    <w:name w:val="Balloon Text"/>
    <w:basedOn w:val="1"/>
    <w:link w:val="48"/>
    <w:unhideWhenUsed/>
    <w:qFormat/>
    <w:uiPriority w:val="99"/>
    <w:pPr>
      <w:spacing w:line="240" w:lineRule="auto"/>
    </w:pPr>
    <w:rPr>
      <w:rFonts w:ascii="Times New Roman" w:hAnsi="Times New Roman" w:eastAsia="宋体" w:cs="Times New Roman"/>
      <w:sz w:val="18"/>
      <w:szCs w:val="18"/>
    </w:rPr>
  </w:style>
  <w:style w:type="paragraph" w:styleId="11">
    <w:name w:val="footer"/>
    <w:basedOn w:val="1"/>
    <w:link w:val="33"/>
    <w:qFormat/>
    <w:uiPriority w:val="99"/>
    <w:pPr>
      <w:tabs>
        <w:tab w:val="center" w:pos="4153"/>
        <w:tab w:val="right" w:pos="8306"/>
      </w:tabs>
      <w:snapToGrid w:val="0"/>
      <w:jc w:val="left"/>
    </w:pPr>
    <w:rPr>
      <w:rFonts w:ascii="Calibri" w:hAnsi="Calibri" w:eastAsia="宋体" w:cs="Times New Roman"/>
      <w:sz w:val="18"/>
      <w:szCs w:val="18"/>
    </w:rPr>
  </w:style>
  <w:style w:type="paragraph" w:styleId="12">
    <w:name w:val="header"/>
    <w:basedOn w:val="1"/>
    <w:link w:val="34"/>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39"/>
  </w:style>
  <w:style w:type="paragraph" w:styleId="14">
    <w:name w:val="footnote text"/>
    <w:basedOn w:val="1"/>
    <w:link w:val="35"/>
    <w:qFormat/>
    <w:uiPriority w:val="0"/>
    <w:pPr>
      <w:snapToGrid w:val="0"/>
      <w:jc w:val="left"/>
    </w:pPr>
    <w:rPr>
      <w:rFonts w:cs="Times New Roman"/>
      <w:sz w:val="18"/>
      <w:szCs w:val="24"/>
    </w:rPr>
  </w:style>
  <w:style w:type="paragraph" w:styleId="15">
    <w:name w:val="toc 2"/>
    <w:basedOn w:val="1"/>
    <w:next w:val="1"/>
    <w:qFormat/>
    <w:uiPriority w:val="39"/>
    <w:pPr>
      <w:ind w:left="420" w:leftChars="200"/>
    </w:pPr>
  </w:style>
  <w:style w:type="paragraph" w:styleId="16">
    <w:name w:val="Body Text 2"/>
    <w:basedOn w:val="1"/>
    <w:link w:val="112"/>
    <w:qFormat/>
    <w:uiPriority w:val="0"/>
    <w:pPr>
      <w:spacing w:after="120" w:line="480" w:lineRule="auto"/>
    </w:pPr>
  </w:style>
  <w:style w:type="paragraph" w:styleId="1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8">
    <w:name w:val="Title"/>
    <w:basedOn w:val="1"/>
    <w:next w:val="1"/>
    <w:link w:val="103"/>
    <w:qFormat/>
    <w:uiPriority w:val="0"/>
    <w:pPr>
      <w:spacing w:before="240" w:after="60" w:line="240" w:lineRule="auto"/>
      <w:jc w:val="center"/>
      <w:outlineLvl w:val="0"/>
    </w:pPr>
    <w:rPr>
      <w:rFonts w:ascii="Cambria" w:hAnsi="Cambria" w:eastAsia="宋体" w:cs="Times New Roman"/>
      <w:b/>
      <w:bCs/>
      <w:kern w:val="0"/>
      <w:sz w:val="32"/>
      <w:szCs w:val="32"/>
    </w:rPr>
  </w:style>
  <w:style w:type="paragraph" w:styleId="19">
    <w:name w:val="annotation subject"/>
    <w:basedOn w:val="5"/>
    <w:next w:val="5"/>
    <w:link w:val="104"/>
    <w:qFormat/>
    <w:uiPriority w:val="0"/>
    <w:rPr>
      <w:b/>
      <w:bCs/>
    </w:rPr>
  </w:style>
  <w:style w:type="table" w:styleId="21">
    <w:name w:val="Table Grid"/>
    <w:basedOn w:val="20"/>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22"/>
    <w:rPr>
      <w:b/>
      <w:bCs/>
    </w:rPr>
  </w:style>
  <w:style w:type="character" w:styleId="24">
    <w:name w:val="page number"/>
    <w:basedOn w:val="22"/>
    <w:qFormat/>
    <w:uiPriority w:val="0"/>
  </w:style>
  <w:style w:type="character" w:styleId="25">
    <w:name w:val="FollowedHyperlink"/>
    <w:basedOn w:val="22"/>
    <w:semiHidden/>
    <w:unhideWhenUsed/>
    <w:qFormat/>
    <w:uiPriority w:val="99"/>
    <w:rPr>
      <w:color w:val="954F72"/>
      <w:u w:val="single"/>
    </w:rPr>
  </w:style>
  <w:style w:type="character" w:styleId="26">
    <w:name w:val="Hyperlink"/>
    <w:basedOn w:val="22"/>
    <w:unhideWhenUsed/>
    <w:qFormat/>
    <w:uiPriority w:val="99"/>
    <w:rPr>
      <w:color w:val="0563C1"/>
      <w:u w:val="single"/>
    </w:rPr>
  </w:style>
  <w:style w:type="character" w:styleId="27">
    <w:name w:val="annotation reference"/>
    <w:basedOn w:val="22"/>
    <w:qFormat/>
    <w:uiPriority w:val="0"/>
    <w:rPr>
      <w:sz w:val="21"/>
      <w:szCs w:val="21"/>
    </w:rPr>
  </w:style>
  <w:style w:type="character" w:styleId="28">
    <w:name w:val="footnote reference"/>
    <w:basedOn w:val="22"/>
    <w:qFormat/>
    <w:uiPriority w:val="0"/>
    <w:rPr>
      <w:vertAlign w:val="superscript"/>
    </w:rPr>
  </w:style>
  <w:style w:type="character" w:customStyle="1" w:styleId="29">
    <w:name w:val="标题 1 字符"/>
    <w:basedOn w:val="22"/>
    <w:link w:val="2"/>
    <w:qFormat/>
    <w:uiPriority w:val="0"/>
    <w:rPr>
      <w:rFonts w:eastAsia="黑体" w:cs="Times New Roman"/>
      <w:bCs/>
      <w:kern w:val="44"/>
      <w:sz w:val="32"/>
      <w:szCs w:val="44"/>
    </w:rPr>
  </w:style>
  <w:style w:type="character" w:customStyle="1" w:styleId="30">
    <w:name w:val="标题 2 字符"/>
    <w:basedOn w:val="22"/>
    <w:link w:val="3"/>
    <w:qFormat/>
    <w:uiPriority w:val="9"/>
    <w:rPr>
      <w:rFonts w:ascii="Verdana" w:hAnsi="Verdana" w:eastAsia="黑体"/>
      <w:kern w:val="0"/>
      <w:sz w:val="24"/>
      <w:szCs w:val="32"/>
      <w:lang w:val="zh-CN"/>
    </w:rPr>
  </w:style>
  <w:style w:type="character" w:customStyle="1" w:styleId="31">
    <w:name w:val="标题 3 字符"/>
    <w:basedOn w:val="22"/>
    <w:link w:val="4"/>
    <w:qFormat/>
    <w:uiPriority w:val="0"/>
    <w:rPr>
      <w:rFonts w:eastAsia="宋体"/>
      <w:bCs/>
      <w:sz w:val="24"/>
      <w:szCs w:val="32"/>
    </w:rPr>
  </w:style>
  <w:style w:type="character" w:customStyle="1" w:styleId="32">
    <w:name w:val="正文文本缩进 字符"/>
    <w:basedOn w:val="22"/>
    <w:link w:val="7"/>
    <w:qFormat/>
    <w:uiPriority w:val="0"/>
    <w:rPr>
      <w:sz w:val="32"/>
      <w:szCs w:val="24"/>
    </w:rPr>
  </w:style>
  <w:style w:type="character" w:customStyle="1" w:styleId="33">
    <w:name w:val="页脚 字符"/>
    <w:basedOn w:val="22"/>
    <w:link w:val="11"/>
    <w:qFormat/>
    <w:uiPriority w:val="99"/>
    <w:rPr>
      <w:rFonts w:ascii="Calibri" w:hAnsi="Calibri" w:eastAsia="宋体" w:cs="Times New Roman"/>
      <w:sz w:val="18"/>
      <w:szCs w:val="18"/>
    </w:rPr>
  </w:style>
  <w:style w:type="character" w:customStyle="1" w:styleId="34">
    <w:name w:val="页眉 字符"/>
    <w:basedOn w:val="22"/>
    <w:link w:val="12"/>
    <w:qFormat/>
    <w:uiPriority w:val="0"/>
    <w:rPr>
      <w:sz w:val="18"/>
      <w:szCs w:val="18"/>
    </w:rPr>
  </w:style>
  <w:style w:type="character" w:customStyle="1" w:styleId="35">
    <w:name w:val="脚注文本 字符"/>
    <w:basedOn w:val="22"/>
    <w:link w:val="14"/>
    <w:qFormat/>
    <w:uiPriority w:val="0"/>
    <w:rPr>
      <w:rFonts w:cs="Times New Roman"/>
      <w:sz w:val="18"/>
      <w:szCs w:val="24"/>
    </w:rPr>
  </w:style>
  <w:style w:type="paragraph" w:customStyle="1" w:styleId="36">
    <w:name w:val="图表"/>
    <w:basedOn w:val="1"/>
    <w:link w:val="46"/>
    <w:qFormat/>
    <w:uiPriority w:val="0"/>
    <w:pPr>
      <w:jc w:val="center"/>
    </w:pPr>
    <w:rPr>
      <w:rFonts w:ascii="仿宋" w:hAnsi="仿宋" w:eastAsia="仿宋"/>
      <w:b/>
      <w:szCs w:val="21"/>
    </w:rPr>
  </w:style>
  <w:style w:type="paragraph" w:customStyle="1" w:styleId="37">
    <w:name w:val="列出段落1"/>
    <w:basedOn w:val="1"/>
    <w:qFormat/>
    <w:uiPriority w:val="34"/>
    <w:pPr>
      <w:widowControl/>
      <w:spacing w:beforeLines="50" w:afterLines="50"/>
      <w:ind w:firstLine="420" w:firstLineChars="200"/>
      <w:jc w:val="left"/>
    </w:pPr>
    <w:rPr>
      <w:rFonts w:ascii="Calibri" w:hAnsi="Calibri"/>
    </w:rPr>
  </w:style>
  <w:style w:type="paragraph" w:customStyle="1" w:styleId="38">
    <w:name w:val="列出段落11"/>
    <w:basedOn w:val="1"/>
    <w:qFormat/>
    <w:uiPriority w:val="34"/>
    <w:pPr>
      <w:ind w:firstLine="420"/>
    </w:pPr>
  </w:style>
  <w:style w:type="character" w:customStyle="1" w:styleId="39">
    <w:name w:val="op-map-singlepoint-info-right1"/>
    <w:basedOn w:val="22"/>
    <w:qFormat/>
    <w:uiPriority w:val="0"/>
  </w:style>
  <w:style w:type="character" w:customStyle="1" w:styleId="40">
    <w:name w:val="c-gap-right2"/>
    <w:basedOn w:val="22"/>
    <w:qFormat/>
    <w:uiPriority w:val="0"/>
  </w:style>
  <w:style w:type="paragraph" w:customStyle="1" w:styleId="41">
    <w:name w:val="样式 小四 行距: 1.5 倍行距"/>
    <w:basedOn w:val="1"/>
    <w:qFormat/>
    <w:uiPriority w:val="0"/>
    <w:pPr>
      <w:spacing w:line="360" w:lineRule="auto"/>
    </w:pPr>
    <w:rPr>
      <w:rFonts w:cs="宋体"/>
      <w:sz w:val="24"/>
      <w:szCs w:val="20"/>
    </w:rPr>
  </w:style>
  <w:style w:type="paragraph" w:customStyle="1" w:styleId="42">
    <w:name w:val="p0"/>
    <w:basedOn w:val="1"/>
    <w:qFormat/>
    <w:uiPriority w:val="0"/>
    <w:pPr>
      <w:widowControl/>
    </w:pPr>
    <w:rPr>
      <w:rFonts w:cs="宋体"/>
      <w:kern w:val="0"/>
      <w:szCs w:val="21"/>
    </w:rPr>
  </w:style>
  <w:style w:type="character" w:customStyle="1" w:styleId="43">
    <w:name w:val="图表题 Char Char"/>
    <w:link w:val="44"/>
    <w:qFormat/>
    <w:uiPriority w:val="0"/>
    <w:rPr>
      <w:rFonts w:ascii="仿宋" w:hAnsi="仿宋" w:eastAsia="仿宋"/>
      <w:b/>
      <w:szCs w:val="21"/>
    </w:rPr>
  </w:style>
  <w:style w:type="paragraph" w:customStyle="1" w:styleId="44">
    <w:name w:val="图表题"/>
    <w:basedOn w:val="1"/>
    <w:link w:val="43"/>
    <w:qFormat/>
    <w:uiPriority w:val="0"/>
    <w:pPr>
      <w:ind w:firstLine="422" w:firstLineChars="200"/>
      <w:jc w:val="center"/>
    </w:pPr>
    <w:rPr>
      <w:rFonts w:ascii="仿宋" w:hAnsi="仿宋" w:eastAsia="仿宋"/>
      <w:b/>
      <w:szCs w:val="21"/>
    </w:rPr>
  </w:style>
  <w:style w:type="paragraph" w:customStyle="1" w:styleId="45">
    <w:name w:val="标题3"/>
    <w:basedOn w:val="3"/>
    <w:qFormat/>
    <w:uiPriority w:val="0"/>
    <w:rPr>
      <w:rFonts w:eastAsia="幼圆"/>
    </w:rPr>
  </w:style>
  <w:style w:type="character" w:customStyle="1" w:styleId="46">
    <w:name w:val="图表 Char"/>
    <w:link w:val="36"/>
    <w:qFormat/>
    <w:uiPriority w:val="0"/>
    <w:rPr>
      <w:rFonts w:ascii="仿宋" w:hAnsi="仿宋" w:eastAsia="仿宋"/>
      <w:b/>
      <w:szCs w:val="21"/>
    </w:rPr>
  </w:style>
  <w:style w:type="paragraph" w:customStyle="1" w:styleId="47">
    <w:name w:val="列出段落2"/>
    <w:basedOn w:val="1"/>
    <w:qFormat/>
    <w:uiPriority w:val="34"/>
    <w:pPr>
      <w:spacing w:line="240" w:lineRule="auto"/>
      <w:ind w:firstLine="420" w:firstLineChars="200"/>
    </w:pPr>
    <w:rPr>
      <w:rFonts w:ascii="Times New Roman" w:hAnsi="Times New Roman" w:eastAsia="宋体" w:cs="Times New Roman"/>
      <w:szCs w:val="24"/>
    </w:rPr>
  </w:style>
  <w:style w:type="character" w:customStyle="1" w:styleId="48">
    <w:name w:val="批注框文本 字符"/>
    <w:basedOn w:val="22"/>
    <w:link w:val="10"/>
    <w:qFormat/>
    <w:uiPriority w:val="99"/>
    <w:rPr>
      <w:rFonts w:ascii="Times New Roman" w:hAnsi="Times New Roman" w:eastAsia="宋体" w:cs="Times New Roman"/>
      <w:sz w:val="18"/>
      <w:szCs w:val="18"/>
    </w:rPr>
  </w:style>
  <w:style w:type="table" w:customStyle="1" w:styleId="49">
    <w:name w:val="网格型1"/>
    <w:basedOn w:val="20"/>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
    <w:name w:val="网格型2"/>
    <w:basedOn w:val="20"/>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
    <w:name w:val="网格型11"/>
    <w:basedOn w:val="20"/>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2">
    <w:name w:val="Table Paragraph"/>
    <w:basedOn w:val="1"/>
    <w:qFormat/>
    <w:uiPriority w:val="1"/>
    <w:pPr>
      <w:autoSpaceDE w:val="0"/>
      <w:autoSpaceDN w:val="0"/>
      <w:adjustRightInd w:val="0"/>
      <w:spacing w:line="240" w:lineRule="auto"/>
      <w:jc w:val="left"/>
    </w:pPr>
    <w:rPr>
      <w:rFonts w:ascii="黑体" w:hAnsi="Times New Roman" w:eastAsia="黑体" w:cs="黑体"/>
      <w:kern w:val="0"/>
      <w:sz w:val="24"/>
      <w:szCs w:val="24"/>
    </w:rPr>
  </w:style>
  <w:style w:type="paragraph" w:customStyle="1" w:styleId="53">
    <w:name w:val="msonormal"/>
    <w:basedOn w:val="1"/>
    <w:qFormat/>
    <w:uiPriority w:val="0"/>
    <w:pPr>
      <w:widowControl/>
      <w:spacing w:before="100" w:beforeAutospacing="1" w:after="100" w:afterAutospacing="1" w:line="240" w:lineRule="auto"/>
      <w:jc w:val="left"/>
    </w:pPr>
    <w:rPr>
      <w:rFonts w:ascii="宋体" w:hAnsi="宋体" w:eastAsia="宋体" w:cs="宋体"/>
      <w:kern w:val="0"/>
      <w:sz w:val="24"/>
      <w:szCs w:val="24"/>
    </w:rPr>
  </w:style>
  <w:style w:type="paragraph" w:customStyle="1" w:styleId="54">
    <w:name w:val="font5"/>
    <w:basedOn w:val="1"/>
    <w:qFormat/>
    <w:uiPriority w:val="0"/>
    <w:pPr>
      <w:widowControl/>
      <w:spacing w:before="100" w:beforeAutospacing="1" w:after="100" w:afterAutospacing="1" w:line="240" w:lineRule="auto"/>
      <w:jc w:val="left"/>
    </w:pPr>
    <w:rPr>
      <w:rFonts w:ascii="等线" w:hAnsi="等线" w:eastAsia="等线" w:cs="宋体"/>
      <w:kern w:val="0"/>
      <w:sz w:val="18"/>
      <w:szCs w:val="18"/>
    </w:rPr>
  </w:style>
  <w:style w:type="paragraph" w:customStyle="1" w:styleId="55">
    <w:name w:val="font6"/>
    <w:basedOn w:val="1"/>
    <w:qFormat/>
    <w:uiPriority w:val="0"/>
    <w:pPr>
      <w:widowControl/>
      <w:spacing w:before="100" w:beforeAutospacing="1" w:after="100" w:afterAutospacing="1" w:line="240" w:lineRule="auto"/>
      <w:jc w:val="left"/>
    </w:pPr>
    <w:rPr>
      <w:rFonts w:ascii="宋体" w:hAnsi="宋体" w:eastAsia="宋体" w:cs="宋体"/>
      <w:color w:val="000000"/>
      <w:kern w:val="0"/>
      <w:sz w:val="15"/>
      <w:szCs w:val="15"/>
    </w:rPr>
  </w:style>
  <w:style w:type="paragraph" w:customStyle="1" w:styleId="56">
    <w:name w:val="xl63"/>
    <w:basedOn w:val="1"/>
    <w:qFormat/>
    <w:uiPriority w:val="0"/>
    <w:pPr>
      <w:widowControl/>
      <w:pBdr>
        <w:bottom w:val="single" w:color="auto" w:sz="8" w:space="0"/>
        <w:right w:val="single" w:color="auto" w:sz="8" w:space="0"/>
      </w:pBdr>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57">
    <w:name w:val="xl64"/>
    <w:basedOn w:val="1"/>
    <w:qFormat/>
    <w:uiPriority w:val="0"/>
    <w:pPr>
      <w:widowControl/>
      <w:pBdr>
        <w:bottom w:val="single" w:color="auto" w:sz="8" w:space="0"/>
        <w:right w:val="single" w:color="auto" w:sz="8" w:space="0"/>
      </w:pBdr>
      <w:shd w:val="clear" w:color="000000" w:fill="FFFFFF"/>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58">
    <w:name w:val="xl65"/>
    <w:basedOn w:val="1"/>
    <w:qFormat/>
    <w:uiPriority w:val="0"/>
    <w:pPr>
      <w:widowControl/>
      <w:pBdr>
        <w:top w:val="single" w:color="auto" w:sz="8" w:space="0"/>
        <w:left w:val="single" w:color="auto" w:sz="8" w:space="0"/>
        <w:right w:val="single" w:color="auto" w:sz="8" w:space="0"/>
      </w:pBdr>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59">
    <w:name w:val="xl66"/>
    <w:basedOn w:val="1"/>
    <w:qFormat/>
    <w:uiPriority w:val="0"/>
    <w:pPr>
      <w:widowControl/>
      <w:pBdr>
        <w:bottom w:val="single" w:color="auto" w:sz="8" w:space="0"/>
        <w:right w:val="single" w:color="auto" w:sz="8" w:space="0"/>
      </w:pBdr>
      <w:shd w:val="clear" w:color="000000" w:fill="FFFF00"/>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60">
    <w:name w:val="xl67"/>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61">
    <w:name w:val="xl68"/>
    <w:basedOn w:val="1"/>
    <w:qFormat/>
    <w:uiPriority w:val="0"/>
    <w:pPr>
      <w:widowControl/>
      <w:pBdr>
        <w:bottom w:val="single" w:color="auto" w:sz="8" w:space="0"/>
        <w:right w:val="single" w:color="auto" w:sz="8" w:space="0"/>
      </w:pBdr>
      <w:shd w:val="clear" w:color="000000" w:fill="FFF2CC"/>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62">
    <w:name w:val="xl69"/>
    <w:basedOn w:val="1"/>
    <w:qFormat/>
    <w:uiPriority w:val="0"/>
    <w:pPr>
      <w:widowControl/>
      <w:pBdr>
        <w:bottom w:val="single" w:color="auto" w:sz="8" w:space="0"/>
        <w:right w:val="single" w:color="auto" w:sz="8" w:space="0"/>
      </w:pBdr>
      <w:shd w:val="clear" w:color="000000" w:fill="FFF2CC"/>
      <w:spacing w:before="100" w:beforeAutospacing="1" w:after="100" w:afterAutospacing="1" w:line="240" w:lineRule="auto"/>
      <w:jc w:val="center"/>
    </w:pPr>
    <w:rPr>
      <w:rFonts w:ascii="黑体" w:hAnsi="黑体" w:eastAsia="黑体" w:cs="宋体"/>
      <w:color w:val="000000"/>
      <w:kern w:val="0"/>
      <w:sz w:val="24"/>
      <w:szCs w:val="24"/>
    </w:rPr>
  </w:style>
  <w:style w:type="paragraph" w:customStyle="1" w:styleId="63">
    <w:name w:val="xl70"/>
    <w:basedOn w:val="1"/>
    <w:qFormat/>
    <w:uiPriority w:val="0"/>
    <w:pPr>
      <w:widowControl/>
      <w:pBdr>
        <w:bottom w:val="single" w:color="auto" w:sz="8" w:space="0"/>
        <w:right w:val="single" w:color="auto" w:sz="8" w:space="0"/>
      </w:pBdr>
      <w:shd w:val="clear" w:color="000000" w:fill="FFF2CC"/>
      <w:spacing w:before="100" w:beforeAutospacing="1" w:after="100" w:afterAutospacing="1" w:line="240" w:lineRule="auto"/>
      <w:jc w:val="left"/>
    </w:pPr>
    <w:rPr>
      <w:rFonts w:ascii="Times New Roman" w:hAnsi="Times New Roman" w:eastAsia="宋体" w:cs="Times New Roman"/>
      <w:kern w:val="0"/>
      <w:sz w:val="20"/>
      <w:szCs w:val="20"/>
    </w:rPr>
  </w:style>
  <w:style w:type="paragraph" w:customStyle="1" w:styleId="64">
    <w:name w:val="xl71"/>
    <w:basedOn w:val="1"/>
    <w:qFormat/>
    <w:uiPriority w:val="0"/>
    <w:pPr>
      <w:widowControl/>
      <w:pBdr>
        <w:top w:val="single" w:color="auto" w:sz="8" w:space="0"/>
        <w:left w:val="single" w:color="auto" w:sz="8" w:space="0"/>
        <w:bottom w:val="single" w:color="auto" w:sz="8" w:space="0"/>
      </w:pBdr>
      <w:shd w:val="clear" w:color="000000" w:fill="FFFF00"/>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65">
    <w:name w:val="xl72"/>
    <w:basedOn w:val="1"/>
    <w:qFormat/>
    <w:uiPriority w:val="0"/>
    <w:pPr>
      <w:widowControl/>
      <w:pBdr>
        <w:top w:val="single" w:color="auto" w:sz="8" w:space="0"/>
        <w:left w:val="single" w:color="auto" w:sz="8" w:space="0"/>
        <w:bottom w:val="single" w:color="auto" w:sz="8" w:space="0"/>
        <w:right w:val="single" w:color="auto" w:sz="8" w:space="0"/>
      </w:pBdr>
      <w:shd w:val="clear" w:color="000000" w:fill="FFFF00"/>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66">
    <w:name w:val="xl73"/>
    <w:basedOn w:val="1"/>
    <w:qFormat/>
    <w:uiPriority w:val="0"/>
    <w:pPr>
      <w:widowControl/>
      <w:pBdr>
        <w:top w:val="single" w:color="auto" w:sz="8" w:space="0"/>
        <w:left w:val="single" w:color="auto" w:sz="8" w:space="0"/>
        <w:bottom w:val="single" w:color="auto" w:sz="8" w:space="0"/>
      </w:pBdr>
      <w:spacing w:before="100" w:beforeAutospacing="1" w:after="100" w:afterAutospacing="1" w:line="240" w:lineRule="auto"/>
      <w:jc w:val="center"/>
    </w:pPr>
    <w:rPr>
      <w:rFonts w:ascii="黑体" w:hAnsi="黑体" w:eastAsia="黑体" w:cs="宋体"/>
      <w:kern w:val="0"/>
      <w:sz w:val="18"/>
      <w:szCs w:val="18"/>
    </w:rPr>
  </w:style>
  <w:style w:type="paragraph" w:customStyle="1" w:styleId="67">
    <w:name w:val="xl74"/>
    <w:basedOn w:val="1"/>
    <w:qFormat/>
    <w:uiPriority w:val="0"/>
    <w:pPr>
      <w:widowControl/>
      <w:pBdr>
        <w:top w:val="single" w:color="auto" w:sz="8" w:space="0"/>
        <w:bottom w:val="single" w:color="auto" w:sz="8" w:space="0"/>
        <w:right w:val="single" w:color="auto" w:sz="8" w:space="0"/>
      </w:pBdr>
      <w:spacing w:before="100" w:beforeAutospacing="1" w:after="100" w:afterAutospacing="1" w:line="240" w:lineRule="auto"/>
      <w:jc w:val="center"/>
    </w:pPr>
    <w:rPr>
      <w:rFonts w:ascii="黑体" w:hAnsi="黑体" w:eastAsia="黑体" w:cs="宋体"/>
      <w:kern w:val="0"/>
      <w:sz w:val="18"/>
      <w:szCs w:val="18"/>
    </w:rPr>
  </w:style>
  <w:style w:type="paragraph" w:customStyle="1" w:styleId="68">
    <w:name w:val="xl75"/>
    <w:basedOn w:val="1"/>
    <w:qFormat/>
    <w:uiPriority w:val="0"/>
    <w:pPr>
      <w:widowControl/>
      <w:pBdr>
        <w:bottom w:val="single" w:color="auto" w:sz="8" w:space="0"/>
        <w:right w:val="single" w:color="auto" w:sz="8" w:space="0"/>
      </w:pBdr>
      <w:shd w:val="clear" w:color="000000" w:fill="FFF2CC"/>
      <w:spacing w:before="100" w:beforeAutospacing="1" w:after="100" w:afterAutospacing="1" w:line="240" w:lineRule="auto"/>
      <w:jc w:val="center"/>
    </w:pPr>
    <w:rPr>
      <w:rFonts w:ascii="Times New Roman" w:hAnsi="Times New Roman" w:eastAsia="宋体" w:cs="Times New Roman"/>
      <w:kern w:val="0"/>
      <w:sz w:val="20"/>
      <w:szCs w:val="20"/>
    </w:rPr>
  </w:style>
  <w:style w:type="paragraph" w:customStyle="1" w:styleId="69">
    <w:name w:val="xl76"/>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line="240" w:lineRule="auto"/>
      <w:jc w:val="center"/>
    </w:pPr>
    <w:rPr>
      <w:rFonts w:ascii="黑体" w:hAnsi="黑体" w:eastAsia="黑体" w:cs="宋体"/>
      <w:kern w:val="0"/>
      <w:sz w:val="18"/>
      <w:szCs w:val="18"/>
    </w:rPr>
  </w:style>
  <w:style w:type="paragraph" w:customStyle="1" w:styleId="70">
    <w:name w:val="xl77"/>
    <w:basedOn w:val="1"/>
    <w:qFormat/>
    <w:uiPriority w:val="0"/>
    <w:pPr>
      <w:widowControl/>
      <w:pBdr>
        <w:top w:val="single" w:color="auto" w:sz="8" w:space="0"/>
        <w:left w:val="single" w:color="auto" w:sz="8" w:space="0"/>
        <w:bottom w:val="single" w:color="auto" w:sz="8" w:space="0"/>
      </w:pBdr>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71">
    <w:name w:val="xl78"/>
    <w:basedOn w:val="1"/>
    <w:qFormat/>
    <w:uiPriority w:val="0"/>
    <w:pPr>
      <w:widowControl/>
      <w:pBdr>
        <w:top w:val="single" w:color="auto" w:sz="8" w:space="0"/>
        <w:bottom w:val="single" w:color="auto" w:sz="8" w:space="0"/>
        <w:right w:val="single" w:color="auto" w:sz="8" w:space="0"/>
      </w:pBdr>
      <w:shd w:val="clear" w:color="000000" w:fill="FFF2CC"/>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72">
    <w:name w:val="xl79"/>
    <w:basedOn w:val="1"/>
    <w:qFormat/>
    <w:uiPriority w:val="0"/>
    <w:pPr>
      <w:widowControl/>
      <w:pBdr>
        <w:top w:val="single" w:color="auto" w:sz="8" w:space="0"/>
        <w:bottom w:val="single" w:color="auto" w:sz="8" w:space="0"/>
      </w:pBdr>
      <w:shd w:val="clear" w:color="000000" w:fill="FFFF00"/>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73">
    <w:name w:val="xl80"/>
    <w:basedOn w:val="1"/>
    <w:qFormat/>
    <w:uiPriority w:val="0"/>
    <w:pPr>
      <w:widowControl/>
      <w:pBdr>
        <w:top w:val="single" w:color="auto" w:sz="8" w:space="0"/>
        <w:bottom w:val="single" w:color="auto" w:sz="8" w:space="0"/>
        <w:right w:val="single" w:color="auto" w:sz="8" w:space="0"/>
      </w:pBdr>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74">
    <w:name w:val="xl81"/>
    <w:basedOn w:val="1"/>
    <w:qFormat/>
    <w:uiPriority w:val="0"/>
    <w:pPr>
      <w:widowControl/>
      <w:pBdr>
        <w:top w:val="single" w:color="auto" w:sz="8" w:space="0"/>
        <w:left w:val="single" w:color="auto" w:sz="8" w:space="0"/>
        <w:bottom w:val="single" w:color="auto" w:sz="8" w:space="0"/>
        <w:right w:val="single" w:color="auto" w:sz="8" w:space="0"/>
      </w:pBdr>
      <w:shd w:val="clear" w:color="000000" w:fill="FFF2CC"/>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75">
    <w:name w:val="xl82"/>
    <w:basedOn w:val="1"/>
    <w:qFormat/>
    <w:uiPriority w:val="0"/>
    <w:pPr>
      <w:widowControl/>
      <w:pBdr>
        <w:top w:val="single" w:color="auto" w:sz="8" w:space="0"/>
        <w:left w:val="single" w:color="auto" w:sz="8" w:space="0"/>
        <w:right w:val="single" w:color="auto" w:sz="8" w:space="0"/>
      </w:pBdr>
      <w:shd w:val="clear" w:color="000000" w:fill="FFF2CC"/>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76">
    <w:name w:val="xl83"/>
    <w:basedOn w:val="1"/>
    <w:qFormat/>
    <w:uiPriority w:val="0"/>
    <w:pPr>
      <w:widowControl/>
      <w:pBdr>
        <w:left w:val="single" w:color="auto" w:sz="8" w:space="0"/>
        <w:bottom w:val="single" w:color="auto" w:sz="8" w:space="0"/>
        <w:right w:val="single" w:color="auto" w:sz="8" w:space="0"/>
      </w:pBdr>
      <w:shd w:val="clear" w:color="000000" w:fill="FFF2CC"/>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77">
    <w:name w:val="xl84"/>
    <w:basedOn w:val="1"/>
    <w:qFormat/>
    <w:uiPriority w:val="0"/>
    <w:pPr>
      <w:widowControl/>
      <w:pBdr>
        <w:left w:val="single" w:color="auto" w:sz="8" w:space="0"/>
        <w:bottom w:val="single" w:color="auto" w:sz="8" w:space="0"/>
        <w:right w:val="single" w:color="auto" w:sz="8" w:space="0"/>
      </w:pBdr>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78">
    <w:name w:val="xl85"/>
    <w:basedOn w:val="1"/>
    <w:qFormat/>
    <w:uiPriority w:val="0"/>
    <w:pPr>
      <w:widowControl/>
      <w:pBdr>
        <w:left w:val="single" w:color="auto" w:sz="8" w:space="0"/>
        <w:right w:val="single" w:color="auto" w:sz="8" w:space="0"/>
      </w:pBdr>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79">
    <w:name w:val="xl86"/>
    <w:basedOn w:val="1"/>
    <w:qFormat/>
    <w:uiPriority w:val="0"/>
    <w:pPr>
      <w:widowControl/>
      <w:pBdr>
        <w:top w:val="single" w:color="auto" w:sz="8" w:space="0"/>
        <w:bottom w:val="single" w:color="auto" w:sz="8" w:space="0"/>
      </w:pBdr>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80">
    <w:name w:val="xl87"/>
    <w:basedOn w:val="1"/>
    <w:qFormat/>
    <w:uiPriority w:val="0"/>
    <w:pPr>
      <w:widowControl/>
      <w:pBdr>
        <w:top w:val="single" w:color="auto" w:sz="8" w:space="0"/>
        <w:bottom w:val="single" w:color="auto" w:sz="8" w:space="0"/>
        <w:right w:val="single" w:color="auto" w:sz="8" w:space="0"/>
      </w:pBdr>
      <w:shd w:val="clear" w:color="000000" w:fill="FFFF00"/>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81">
    <w:name w:val="xl88"/>
    <w:basedOn w:val="1"/>
    <w:qFormat/>
    <w:uiPriority w:val="0"/>
    <w:pPr>
      <w:widowControl/>
      <w:pBdr>
        <w:top w:val="single" w:color="auto" w:sz="8" w:space="0"/>
        <w:left w:val="single" w:color="auto" w:sz="8" w:space="0"/>
        <w:bottom w:val="single" w:color="auto" w:sz="8" w:space="0"/>
      </w:pBdr>
      <w:shd w:val="clear" w:color="000000" w:fill="FFF2CC"/>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82">
    <w:name w:val="xl89"/>
    <w:basedOn w:val="1"/>
    <w:qFormat/>
    <w:uiPriority w:val="0"/>
    <w:pPr>
      <w:widowControl/>
      <w:pBdr>
        <w:top w:val="single" w:color="auto" w:sz="8" w:space="0"/>
        <w:bottom w:val="single" w:color="auto" w:sz="8" w:space="0"/>
      </w:pBdr>
      <w:shd w:val="clear" w:color="000000" w:fill="FFF2CC"/>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83">
    <w:name w:val="xl90"/>
    <w:basedOn w:val="1"/>
    <w:qFormat/>
    <w:uiPriority w:val="0"/>
    <w:pPr>
      <w:widowControl/>
      <w:pBdr>
        <w:top w:val="single" w:color="auto" w:sz="8" w:space="0"/>
        <w:left w:val="single" w:color="auto" w:sz="8" w:space="0"/>
      </w:pBdr>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84">
    <w:name w:val="xl91"/>
    <w:basedOn w:val="1"/>
    <w:qFormat/>
    <w:uiPriority w:val="0"/>
    <w:pPr>
      <w:widowControl/>
      <w:pBdr>
        <w:top w:val="single" w:color="auto" w:sz="8" w:space="0"/>
        <w:right w:val="single" w:color="auto" w:sz="8" w:space="0"/>
      </w:pBdr>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85">
    <w:name w:val="xl92"/>
    <w:basedOn w:val="1"/>
    <w:qFormat/>
    <w:uiPriority w:val="0"/>
    <w:pPr>
      <w:widowControl/>
      <w:pBdr>
        <w:left w:val="single" w:color="auto" w:sz="8" w:space="0"/>
        <w:bottom w:val="single" w:color="auto" w:sz="8" w:space="0"/>
      </w:pBdr>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86">
    <w:name w:val="xl93"/>
    <w:basedOn w:val="1"/>
    <w:qFormat/>
    <w:uiPriority w:val="0"/>
    <w:pPr>
      <w:widowControl/>
      <w:pBdr>
        <w:left w:val="single" w:color="auto" w:sz="8" w:space="0"/>
        <w:right w:val="single" w:color="auto" w:sz="8" w:space="0"/>
      </w:pBdr>
      <w:shd w:val="clear" w:color="000000" w:fill="FFF2CC"/>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87">
    <w:name w:val="xl94"/>
    <w:basedOn w:val="1"/>
    <w:qFormat/>
    <w:uiPriority w:val="0"/>
    <w:pPr>
      <w:widowControl/>
      <w:pBdr>
        <w:top w:val="single" w:color="auto" w:sz="8" w:space="0"/>
        <w:left w:val="single" w:color="auto" w:sz="8" w:space="0"/>
        <w:right w:val="single" w:color="auto" w:sz="8" w:space="0"/>
      </w:pBdr>
      <w:shd w:val="clear" w:color="000000" w:fill="FFFFFF"/>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88">
    <w:name w:val="xl95"/>
    <w:basedOn w:val="1"/>
    <w:qFormat/>
    <w:uiPriority w:val="0"/>
    <w:pPr>
      <w:widowControl/>
      <w:pBdr>
        <w:left w:val="single" w:color="auto" w:sz="8" w:space="0"/>
        <w:right w:val="single" w:color="auto" w:sz="8" w:space="0"/>
      </w:pBdr>
      <w:shd w:val="clear" w:color="000000" w:fill="FFFFFF"/>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89">
    <w:name w:val="xl96"/>
    <w:basedOn w:val="1"/>
    <w:qFormat/>
    <w:uiPriority w:val="0"/>
    <w:pPr>
      <w:widowControl/>
      <w:pBdr>
        <w:left w:val="single" w:color="auto" w:sz="8" w:space="0"/>
        <w:bottom w:val="single" w:color="auto" w:sz="8" w:space="0"/>
        <w:right w:val="single" w:color="auto" w:sz="8" w:space="0"/>
      </w:pBdr>
      <w:shd w:val="clear" w:color="000000" w:fill="FFFFFF"/>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90">
    <w:name w:val="xl97"/>
    <w:basedOn w:val="1"/>
    <w:qFormat/>
    <w:uiPriority w:val="0"/>
    <w:pPr>
      <w:widowControl/>
      <w:pBdr>
        <w:top w:val="single" w:color="auto" w:sz="8" w:space="0"/>
        <w:left w:val="single" w:color="auto" w:sz="8" w:space="0"/>
        <w:bottom w:val="single" w:color="auto" w:sz="8" w:space="0"/>
      </w:pBdr>
      <w:spacing w:before="100" w:beforeAutospacing="1" w:after="100" w:afterAutospacing="1" w:line="240" w:lineRule="auto"/>
      <w:jc w:val="center"/>
    </w:pPr>
    <w:rPr>
      <w:rFonts w:ascii="黑体" w:hAnsi="黑体" w:eastAsia="黑体" w:cs="宋体"/>
      <w:kern w:val="0"/>
      <w:sz w:val="18"/>
      <w:szCs w:val="18"/>
    </w:rPr>
  </w:style>
  <w:style w:type="paragraph" w:customStyle="1" w:styleId="91">
    <w:name w:val="xl98"/>
    <w:basedOn w:val="1"/>
    <w:qFormat/>
    <w:uiPriority w:val="0"/>
    <w:pPr>
      <w:widowControl/>
      <w:pBdr>
        <w:top w:val="single" w:color="auto" w:sz="8" w:space="0"/>
        <w:bottom w:val="single" w:color="auto" w:sz="8" w:space="0"/>
        <w:right w:val="single" w:color="auto" w:sz="8" w:space="0"/>
      </w:pBdr>
      <w:spacing w:before="100" w:beforeAutospacing="1" w:after="100" w:afterAutospacing="1" w:line="240" w:lineRule="auto"/>
      <w:jc w:val="center"/>
    </w:pPr>
    <w:rPr>
      <w:rFonts w:ascii="黑体" w:hAnsi="黑体" w:eastAsia="黑体" w:cs="宋体"/>
      <w:kern w:val="0"/>
      <w:sz w:val="18"/>
      <w:szCs w:val="18"/>
    </w:rPr>
  </w:style>
  <w:style w:type="paragraph" w:customStyle="1" w:styleId="92">
    <w:name w:val="xl99"/>
    <w:basedOn w:val="1"/>
    <w:qFormat/>
    <w:uiPriority w:val="0"/>
    <w:pPr>
      <w:widowControl/>
      <w:pBdr>
        <w:top w:val="single" w:color="auto" w:sz="8" w:space="0"/>
        <w:bottom w:val="single" w:color="auto" w:sz="8" w:space="0"/>
      </w:pBdr>
      <w:spacing w:before="100" w:beforeAutospacing="1" w:after="100" w:afterAutospacing="1" w:line="240" w:lineRule="auto"/>
      <w:jc w:val="center"/>
    </w:pPr>
    <w:rPr>
      <w:rFonts w:ascii="黑体" w:hAnsi="黑体" w:eastAsia="黑体" w:cs="宋体"/>
      <w:kern w:val="0"/>
      <w:sz w:val="18"/>
      <w:szCs w:val="18"/>
    </w:rPr>
  </w:style>
  <w:style w:type="paragraph" w:customStyle="1" w:styleId="93">
    <w:name w:val="xl100"/>
    <w:basedOn w:val="1"/>
    <w:qFormat/>
    <w:uiPriority w:val="0"/>
    <w:pPr>
      <w:widowControl/>
      <w:pBdr>
        <w:bottom w:val="single" w:color="auto" w:sz="8" w:space="0"/>
      </w:pBdr>
      <w:shd w:val="clear" w:color="000000" w:fill="FFF2CC"/>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94">
    <w:name w:val="WPSOffice手动目录 1"/>
    <w:qFormat/>
    <w:uiPriority w:val="0"/>
    <w:rPr>
      <w:rFonts w:asciiTheme="minorHAnsi" w:hAnsiTheme="minorHAnsi" w:eastAsiaTheme="minorEastAsia" w:cstheme="minorBidi"/>
      <w:lang w:val="en-US" w:eastAsia="zh-CN" w:bidi="ar-SA"/>
    </w:rPr>
  </w:style>
  <w:style w:type="paragraph" w:customStyle="1" w:styleId="95">
    <w:name w:val="WPSOffice手动目录 2"/>
    <w:qFormat/>
    <w:uiPriority w:val="0"/>
    <w:pPr>
      <w:ind w:left="200" w:leftChars="200"/>
    </w:pPr>
    <w:rPr>
      <w:rFonts w:asciiTheme="minorHAnsi" w:hAnsiTheme="minorHAnsi" w:eastAsiaTheme="minorEastAsia" w:cstheme="minorBidi"/>
      <w:lang w:val="en-US" w:eastAsia="zh-CN" w:bidi="ar-SA"/>
    </w:rPr>
  </w:style>
  <w:style w:type="paragraph" w:customStyle="1" w:styleId="96">
    <w:name w:val="WPSOffice手动目录 3"/>
    <w:qFormat/>
    <w:uiPriority w:val="0"/>
    <w:pPr>
      <w:ind w:left="400" w:leftChars="400"/>
    </w:pPr>
    <w:rPr>
      <w:rFonts w:asciiTheme="minorHAnsi" w:hAnsiTheme="minorHAnsi" w:eastAsiaTheme="minorEastAsia" w:cstheme="minorBidi"/>
      <w:lang w:val="en-US" w:eastAsia="zh-CN" w:bidi="ar-SA"/>
    </w:rPr>
  </w:style>
  <w:style w:type="paragraph" w:styleId="97">
    <w:name w:val="List Paragraph"/>
    <w:basedOn w:val="1"/>
    <w:qFormat/>
    <w:uiPriority w:val="99"/>
    <w:pPr>
      <w:ind w:firstLine="420" w:firstLineChars="200"/>
    </w:pPr>
  </w:style>
  <w:style w:type="character" w:customStyle="1" w:styleId="98">
    <w:name w:val="font101"/>
    <w:basedOn w:val="22"/>
    <w:qFormat/>
    <w:uiPriority w:val="0"/>
    <w:rPr>
      <w:rFonts w:hint="eastAsia" w:ascii="宋体" w:hAnsi="宋体" w:eastAsia="宋体" w:cs="宋体"/>
      <w:color w:val="000000"/>
      <w:sz w:val="18"/>
      <w:szCs w:val="18"/>
      <w:u w:val="none"/>
    </w:rPr>
  </w:style>
  <w:style w:type="paragraph" w:customStyle="1" w:styleId="99">
    <w:name w:val="Body text|1"/>
    <w:basedOn w:val="1"/>
    <w:qFormat/>
    <w:uiPriority w:val="0"/>
    <w:pPr>
      <w:spacing w:line="360" w:lineRule="auto"/>
      <w:ind w:firstLine="400"/>
    </w:pPr>
    <w:rPr>
      <w:rFonts w:ascii="宋体" w:hAnsi="宋体" w:eastAsia="宋体" w:cs="宋体"/>
      <w:sz w:val="19"/>
      <w:szCs w:val="19"/>
      <w:lang w:val="zh-TW" w:eastAsia="zh-TW" w:bidi="zh-TW"/>
    </w:rPr>
  </w:style>
  <w:style w:type="character" w:customStyle="1" w:styleId="100">
    <w:name w:val="批注文字 字符"/>
    <w:basedOn w:val="22"/>
    <w:link w:val="5"/>
    <w:qFormat/>
    <w:uiPriority w:val="0"/>
    <w:rPr>
      <w:rFonts w:ascii="Times New Roman" w:hAnsi="Times New Roman" w:cs="Times New Roman"/>
      <w:sz w:val="32"/>
    </w:rPr>
  </w:style>
  <w:style w:type="character" w:customStyle="1" w:styleId="101">
    <w:name w:val="正文文本 字符"/>
    <w:basedOn w:val="22"/>
    <w:link w:val="6"/>
    <w:qFormat/>
    <w:uiPriority w:val="0"/>
    <w:rPr>
      <w:rFonts w:ascii="仿宋" w:hAnsi="仿宋" w:eastAsia="仿宋" w:cs="仿宋"/>
      <w:sz w:val="28"/>
      <w:szCs w:val="28"/>
      <w:lang w:val="zh-CN" w:bidi="zh-CN"/>
    </w:rPr>
  </w:style>
  <w:style w:type="character" w:customStyle="1" w:styleId="102">
    <w:name w:val="日期 字符"/>
    <w:basedOn w:val="22"/>
    <w:link w:val="9"/>
    <w:qFormat/>
    <w:uiPriority w:val="0"/>
    <w:rPr>
      <w:kern w:val="2"/>
      <w:sz w:val="21"/>
      <w:szCs w:val="22"/>
    </w:rPr>
  </w:style>
  <w:style w:type="character" w:customStyle="1" w:styleId="103">
    <w:name w:val="标题 字符"/>
    <w:basedOn w:val="22"/>
    <w:link w:val="18"/>
    <w:qFormat/>
    <w:uiPriority w:val="0"/>
    <w:rPr>
      <w:rFonts w:ascii="Cambria" w:hAnsi="Cambria" w:eastAsia="宋体" w:cs="Times New Roman"/>
      <w:b/>
      <w:bCs/>
      <w:sz w:val="32"/>
      <w:szCs w:val="32"/>
    </w:rPr>
  </w:style>
  <w:style w:type="character" w:customStyle="1" w:styleId="104">
    <w:name w:val="批注主题 字符"/>
    <w:basedOn w:val="100"/>
    <w:link w:val="19"/>
    <w:qFormat/>
    <w:uiPriority w:val="0"/>
    <w:rPr>
      <w:rFonts w:ascii="Times New Roman" w:hAnsi="Times New Roman" w:cs="Times New Roman"/>
      <w:b/>
      <w:bCs/>
      <w:sz w:val="32"/>
    </w:rPr>
  </w:style>
  <w:style w:type="character" w:customStyle="1" w:styleId="105">
    <w:name w:val="apple-style-span"/>
    <w:basedOn w:val="22"/>
    <w:qFormat/>
    <w:uiPriority w:val="0"/>
  </w:style>
  <w:style w:type="paragraph" w:customStyle="1" w:styleId="106">
    <w:name w:val="1"/>
    <w:basedOn w:val="1"/>
    <w:next w:val="97"/>
    <w:qFormat/>
    <w:uiPriority w:val="99"/>
    <w:pPr>
      <w:spacing w:line="240" w:lineRule="auto"/>
      <w:ind w:firstLine="420" w:firstLineChars="200"/>
    </w:pPr>
    <w:rPr>
      <w:rFonts w:ascii="Calibri" w:hAnsi="Calibri" w:eastAsia="宋体" w:cs="Calibri"/>
      <w:szCs w:val="21"/>
    </w:rPr>
  </w:style>
  <w:style w:type="character" w:customStyle="1" w:styleId="107">
    <w:name w:val="标题 1 Char"/>
    <w:basedOn w:val="22"/>
    <w:qFormat/>
    <w:uiPriority w:val="0"/>
    <w:rPr>
      <w:b/>
      <w:bCs/>
      <w:kern w:val="44"/>
      <w:sz w:val="44"/>
      <w:szCs w:val="44"/>
    </w:rPr>
  </w:style>
  <w:style w:type="paragraph" w:customStyle="1" w:styleId="108">
    <w:name w:val="小标"/>
    <w:basedOn w:val="1"/>
    <w:qFormat/>
    <w:uiPriority w:val="0"/>
    <w:pPr>
      <w:snapToGrid w:val="0"/>
      <w:spacing w:before="120" w:after="60" w:line="240" w:lineRule="auto"/>
    </w:pPr>
    <w:rPr>
      <w:rFonts w:ascii="Times New Roman" w:hAnsi="Times New Roman" w:eastAsia="黑体" w:cs="Times New Roman"/>
      <w:kern w:val="0"/>
      <w:sz w:val="24"/>
      <w:szCs w:val="24"/>
    </w:rPr>
  </w:style>
  <w:style w:type="paragraph" w:customStyle="1" w:styleId="109">
    <w:name w:val="样式1"/>
    <w:basedOn w:val="1"/>
    <w:qFormat/>
    <w:uiPriority w:val="0"/>
    <w:pPr>
      <w:spacing w:line="240" w:lineRule="auto"/>
      <w:jc w:val="center"/>
      <w:outlineLvl w:val="0"/>
    </w:pPr>
    <w:rPr>
      <w:rFonts w:ascii="Times New Roman" w:hAnsi="Times New Roman" w:eastAsia="华文中宋" w:cs="Times New Roman"/>
      <w:w w:val="90"/>
      <w:kern w:val="0"/>
      <w:sz w:val="32"/>
      <w:szCs w:val="24"/>
    </w:rPr>
  </w:style>
  <w:style w:type="paragraph" w:customStyle="1" w:styleId="110">
    <w:name w:val="reader-word-layer"/>
    <w:basedOn w:val="1"/>
    <w:qFormat/>
    <w:uiPriority w:val="0"/>
    <w:pPr>
      <w:widowControl/>
      <w:spacing w:before="100" w:beforeAutospacing="1" w:after="100" w:afterAutospacing="1" w:line="240" w:lineRule="auto"/>
      <w:jc w:val="left"/>
    </w:pPr>
    <w:rPr>
      <w:rFonts w:ascii="宋体" w:hAnsi="宋体" w:eastAsia="宋体" w:cs="宋体"/>
      <w:kern w:val="0"/>
      <w:sz w:val="24"/>
      <w:szCs w:val="24"/>
    </w:rPr>
  </w:style>
  <w:style w:type="character" w:customStyle="1" w:styleId="111">
    <w:name w:val="正文文本缩进 Char1"/>
    <w:basedOn w:val="22"/>
    <w:semiHidden/>
    <w:qFormat/>
    <w:uiPriority w:val="0"/>
    <w:rPr>
      <w:szCs w:val="24"/>
    </w:rPr>
  </w:style>
  <w:style w:type="character" w:customStyle="1" w:styleId="112">
    <w:name w:val="正文文本 2 字符"/>
    <w:basedOn w:val="22"/>
    <w:link w:val="16"/>
    <w:qFormat/>
    <w:uiPriority w:val="0"/>
    <w:rPr>
      <w:kern w:val="2"/>
      <w:sz w:val="21"/>
      <w:szCs w:val="22"/>
    </w:rPr>
  </w:style>
  <w:style w:type="character" w:customStyle="1" w:styleId="113">
    <w:name w:val="标题 3 Char1"/>
    <w:basedOn w:val="22"/>
    <w:qFormat/>
    <w:uiPriority w:val="0"/>
    <w:rPr>
      <w:rFonts w:eastAsia="宋体"/>
      <w:bCs/>
      <w:sz w:val="24"/>
      <w:szCs w:val="32"/>
    </w:rPr>
  </w:style>
  <w:style w:type="character" w:customStyle="1" w:styleId="114">
    <w:name w:val="font31"/>
    <w:basedOn w:val="22"/>
    <w:qFormat/>
    <w:uiPriority w:val="0"/>
    <w:rPr>
      <w:rFonts w:hint="eastAsia" w:ascii="宋体" w:hAnsi="宋体" w:eastAsia="宋体" w:cs="宋体"/>
      <w:color w:val="000000"/>
      <w:sz w:val="18"/>
      <w:szCs w:val="18"/>
      <w:u w:val="none"/>
    </w:rPr>
  </w:style>
  <w:style w:type="character" w:customStyle="1" w:styleId="115">
    <w:name w:val="font81"/>
    <w:basedOn w:val="22"/>
    <w:qFormat/>
    <w:uiPriority w:val="0"/>
    <w:rPr>
      <w:rFonts w:hint="default" w:ascii="Calibri" w:hAnsi="Calibri" w:cs="Calibri"/>
      <w:color w:val="000000"/>
      <w:sz w:val="18"/>
      <w:szCs w:val="18"/>
      <w:u w:val="none"/>
    </w:rPr>
  </w:style>
  <w:style w:type="character" w:customStyle="1" w:styleId="116">
    <w:name w:val="font21"/>
    <w:basedOn w:val="22"/>
    <w:qFormat/>
    <w:uiPriority w:val="0"/>
    <w:rPr>
      <w:rFonts w:hint="default" w:ascii="Calibri" w:hAnsi="Calibri" w:cs="Calibri"/>
      <w:color w:val="000000"/>
      <w:sz w:val="18"/>
      <w:szCs w:val="18"/>
      <w:u w:val="none"/>
    </w:rPr>
  </w:style>
  <w:style w:type="character" w:customStyle="1" w:styleId="117">
    <w:name w:val="日期 Char1"/>
    <w:basedOn w:val="22"/>
    <w:semiHidden/>
    <w:qFormat/>
    <w:uiPriority w:val="0"/>
    <w:rPr>
      <w:szCs w:val="24"/>
    </w:rPr>
  </w:style>
  <w:style w:type="paragraph" w:customStyle="1" w:styleId="118">
    <w:name w:val="中等深浅网格 1 - 着色 21"/>
    <w:basedOn w:val="1"/>
    <w:qFormat/>
    <w:uiPriority w:val="0"/>
    <w:pPr>
      <w:spacing w:line="360" w:lineRule="auto"/>
      <w:ind w:firstLine="420" w:firstLineChars="200"/>
    </w:pPr>
    <w:rPr>
      <w:rFonts w:ascii="Calibri" w:hAnsi="Calibri" w:eastAsia="宋体" w:cs="Times New Roman"/>
      <w:szCs w:val="20"/>
    </w:rPr>
  </w:style>
  <w:style w:type="paragraph" w:customStyle="1" w:styleId="119">
    <w:name w:val="Other|1"/>
    <w:basedOn w:val="1"/>
    <w:qFormat/>
    <w:uiPriority w:val="0"/>
    <w:pPr>
      <w:spacing w:line="360" w:lineRule="auto"/>
      <w:ind w:firstLine="400"/>
    </w:pPr>
    <w:rPr>
      <w:rFonts w:ascii="宋体" w:hAnsi="宋体" w:eastAsia="宋体" w:cs="宋体"/>
      <w:sz w:val="19"/>
      <w:szCs w:val="19"/>
      <w:lang w:val="zh-TW" w:eastAsia="zh-TW" w:bidi="zh-TW"/>
    </w:rPr>
  </w:style>
  <w:style w:type="paragraph" w:customStyle="1" w:styleId="120">
    <w:name w:val="Char Char Char Char1 Char Char Char Char Char1 Char Char Char Char Char Char Char Char Char Char"/>
    <w:basedOn w:val="1"/>
    <w:semiHidden/>
    <w:qFormat/>
    <w:uiPriority w:val="0"/>
    <w:pPr>
      <w:widowControl/>
      <w:spacing w:after="160" w:line="240" w:lineRule="exact"/>
      <w:jc w:val="left"/>
    </w:pPr>
    <w:rPr>
      <w:rFonts w:ascii="Verdana" w:hAnsi="Verdana" w:eastAsia="宋体" w:cs="Times New Roman"/>
      <w:kern w:val="0"/>
      <w:sz w:val="20"/>
      <w:szCs w:val="20"/>
      <w:lang w:eastAsia="en-US"/>
    </w:rPr>
  </w:style>
  <w:style w:type="paragraph" w:customStyle="1" w:styleId="121">
    <w:name w:val="TOC 标题1"/>
    <w:basedOn w:val="2"/>
    <w:next w:val="1"/>
    <w:unhideWhenUsed/>
    <w:qFormat/>
    <w:uiPriority w:val="39"/>
    <w:pPr>
      <w:spacing w:before="240" w:line="259" w:lineRule="auto"/>
      <w:ind w:firstLine="0" w:firstLineChars="0"/>
      <w:jc w:val="left"/>
      <w:outlineLvl w:val="9"/>
    </w:pPr>
    <w:rPr>
      <w:rFonts w:asciiTheme="majorHAnsi" w:hAnsiTheme="majorHAnsi" w:eastAsiaTheme="majorEastAsia" w:cstheme="majorBidi"/>
      <w:bCs w:val="0"/>
      <w:color w:val="2E75B6" w:themeColor="accent1" w:themeShade="BF"/>
      <w:kern w:val="0"/>
      <w:szCs w:val="32"/>
    </w:rPr>
  </w:style>
  <w:style w:type="paragraph" w:customStyle="1" w:styleId="122">
    <w:name w:val="TOC Heading"/>
    <w:basedOn w:val="2"/>
    <w:next w:val="1"/>
    <w:unhideWhenUsed/>
    <w:qFormat/>
    <w:uiPriority w:val="39"/>
    <w:pPr>
      <w:spacing w:before="240" w:line="259" w:lineRule="auto"/>
      <w:ind w:firstLine="0" w:firstLineChars="0"/>
      <w:jc w:val="left"/>
      <w:outlineLvl w:val="9"/>
    </w:pPr>
    <w:rPr>
      <w:rFonts w:asciiTheme="majorHAnsi" w:hAnsiTheme="majorHAnsi" w:eastAsiaTheme="majorEastAsia" w:cstheme="majorBidi"/>
      <w:bCs w:val="0"/>
      <w:color w:val="2E75B6" w:themeColor="accent1" w:themeShade="BF"/>
      <w:kern w:val="0"/>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7D3C1-B813-455A-B9B7-E207BE2823C3}">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14</Pages>
  <Words>7224</Words>
  <Characters>7649</Characters>
  <Lines>81</Lines>
  <Paragraphs>22</Paragraphs>
  <TotalTime>390</TotalTime>
  <ScaleCrop>false</ScaleCrop>
  <LinksUpToDate>false</LinksUpToDate>
  <CharactersWithSpaces>8179</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2021-10-09T11:50:00Z</dcterms:created>
  <dc:creator>LI</dc:creator>
  <cp:lastModifiedBy>蔡中奇</cp:lastModifiedBy>
  <dcterms:modified xsi:type="dcterms:W3CDTF">2022-12-15T02:16:37Z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98AA1BB93B9C4593B241B20F4EAE4A0A</vt:lpwstr>
  </property>
</Properties>
</file>