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spacing w:afterLines="100"/>
        <w:ind w:firstLine="0" w:firstLineChars="0"/>
        <w:jc w:val="center"/>
        <w:outlineLvl w:val="0"/>
        <w:rPr>
          <w:rFonts w:ascii="黑体" w:hAnsi="黑体" w:eastAsia="黑体" w:cs="Times New Roman"/>
          <w:b/>
          <w:bCs/>
          <w:kern w:val="44"/>
          <w:sz w:val="32"/>
          <w:szCs w:val="32"/>
        </w:rPr>
      </w:pPr>
      <w:r>
        <w:rPr>
          <w:rFonts w:hint="eastAsia" w:ascii="黑体" w:hAnsi="黑体" w:eastAsia="黑体" w:cs="Times New Roman"/>
          <w:b/>
          <w:bCs/>
          <w:kern w:val="44"/>
          <w:sz w:val="32"/>
          <w:szCs w:val="32"/>
        </w:rPr>
        <w:t>飞机电子设备维修专业人才培养方案</w:t>
      </w:r>
    </w:p>
    <w:p>
      <w:pPr>
        <w:keepNext/>
        <w:keepLines/>
        <w:spacing w:beforeLines="50" w:afterLines="50"/>
        <w:ind w:firstLine="0" w:firstLineChars="0"/>
        <w:outlineLvl w:val="1"/>
        <w:rPr>
          <w:rFonts w:ascii="Arial" w:hAnsi="Arial" w:eastAsia="黑体" w:cs="Times New Roman"/>
          <w:b/>
          <w:sz w:val="24"/>
          <w:szCs w:val="28"/>
        </w:rPr>
      </w:pPr>
      <w:bookmarkStart w:id="0" w:name="_Toc462388588"/>
      <w:bookmarkStart w:id="1" w:name="_Toc421092590"/>
      <w:bookmarkStart w:id="2" w:name="_Toc42601855"/>
      <w:bookmarkStart w:id="3" w:name="_Toc42696022"/>
      <w:bookmarkStart w:id="4" w:name="_Toc10534617"/>
      <w:bookmarkStart w:id="5" w:name="_Toc515774733"/>
      <w:r>
        <w:rPr>
          <w:rFonts w:hint="eastAsia" w:ascii="Arial" w:hAnsi="Arial" w:eastAsia="黑体" w:cs="Times New Roman"/>
          <w:b/>
          <w:sz w:val="24"/>
          <w:szCs w:val="28"/>
        </w:rPr>
        <w:t>一、专业名称</w:t>
      </w:r>
      <w:bookmarkEnd w:id="0"/>
      <w:bookmarkEnd w:id="1"/>
      <w:r>
        <w:rPr>
          <w:rFonts w:hint="eastAsia" w:ascii="Arial" w:hAnsi="Arial" w:eastAsia="黑体" w:cs="Times New Roman"/>
          <w:b/>
          <w:sz w:val="24"/>
          <w:szCs w:val="28"/>
        </w:rPr>
        <w:t>及代码</w:t>
      </w:r>
      <w:bookmarkEnd w:id="2"/>
      <w:bookmarkEnd w:id="3"/>
      <w:bookmarkEnd w:id="4"/>
      <w:bookmarkEnd w:id="5"/>
    </w:p>
    <w:p>
      <w:r>
        <w:rPr>
          <w:rFonts w:hint="eastAsia"/>
        </w:rPr>
        <w:t>专业名称：飞机电子设备维修</w:t>
      </w:r>
    </w:p>
    <w:p>
      <w:r>
        <w:rPr>
          <w:rFonts w:hint="eastAsia"/>
        </w:rPr>
        <w:t>专业代码：500410</w:t>
      </w:r>
    </w:p>
    <w:p>
      <w:pPr>
        <w:keepNext/>
        <w:keepLines/>
        <w:spacing w:beforeLines="50" w:afterLines="50"/>
        <w:ind w:firstLine="0" w:firstLineChars="0"/>
        <w:outlineLvl w:val="1"/>
        <w:rPr>
          <w:rFonts w:ascii="Arial" w:hAnsi="Arial" w:eastAsia="黑体" w:cs="Times New Roman"/>
          <w:b/>
          <w:sz w:val="24"/>
          <w:szCs w:val="28"/>
        </w:rPr>
      </w:pPr>
      <w:bookmarkStart w:id="6" w:name="_Toc10534618"/>
      <w:bookmarkStart w:id="7" w:name="_Toc462388589"/>
      <w:bookmarkStart w:id="8" w:name="_Toc385335854"/>
      <w:bookmarkStart w:id="9" w:name="_Toc515774734"/>
      <w:bookmarkStart w:id="10" w:name="_Toc42696023"/>
      <w:bookmarkStart w:id="11" w:name="_Toc42601856"/>
      <w:bookmarkStart w:id="12" w:name="_Toc421092591"/>
      <w:r>
        <w:rPr>
          <w:rFonts w:hint="eastAsia" w:ascii="Arial" w:hAnsi="Arial" w:eastAsia="黑体" w:cs="Times New Roman"/>
          <w:b/>
          <w:sz w:val="24"/>
          <w:szCs w:val="28"/>
        </w:rPr>
        <w:t>二、入学要求</w:t>
      </w:r>
      <w:bookmarkEnd w:id="6"/>
      <w:bookmarkEnd w:id="7"/>
      <w:bookmarkEnd w:id="8"/>
      <w:bookmarkEnd w:id="9"/>
      <w:bookmarkEnd w:id="10"/>
      <w:bookmarkEnd w:id="11"/>
      <w:bookmarkEnd w:id="12"/>
    </w:p>
    <w:p>
      <w:r>
        <w:t>普通高级中学毕业、中等职业学校毕业或具备同等学力</w:t>
      </w:r>
    </w:p>
    <w:p>
      <w:pPr>
        <w:keepNext/>
        <w:keepLines/>
        <w:spacing w:beforeLines="50" w:afterLines="50"/>
        <w:ind w:firstLine="0" w:firstLineChars="0"/>
        <w:outlineLvl w:val="1"/>
        <w:rPr>
          <w:rFonts w:ascii="Arial" w:hAnsi="Arial" w:eastAsia="黑体" w:cs="Times New Roman"/>
          <w:b/>
          <w:sz w:val="24"/>
          <w:szCs w:val="28"/>
        </w:rPr>
      </w:pPr>
      <w:bookmarkStart w:id="13" w:name="_Toc10534619"/>
      <w:bookmarkStart w:id="14" w:name="_Toc42696024"/>
      <w:bookmarkStart w:id="15" w:name="_Toc462388590"/>
      <w:bookmarkStart w:id="16" w:name="_Toc421092592"/>
      <w:bookmarkStart w:id="17" w:name="_Toc385335855"/>
      <w:bookmarkStart w:id="18" w:name="_Toc42601857"/>
      <w:bookmarkStart w:id="19" w:name="_Toc515774735"/>
      <w:r>
        <w:rPr>
          <w:rFonts w:hint="eastAsia" w:ascii="Arial" w:hAnsi="Arial" w:eastAsia="黑体" w:cs="Times New Roman"/>
          <w:b/>
          <w:sz w:val="24"/>
          <w:szCs w:val="28"/>
        </w:rPr>
        <w:t>三、修业年限</w:t>
      </w:r>
      <w:bookmarkEnd w:id="13"/>
      <w:bookmarkEnd w:id="14"/>
      <w:bookmarkEnd w:id="15"/>
      <w:bookmarkEnd w:id="16"/>
      <w:bookmarkEnd w:id="17"/>
      <w:bookmarkEnd w:id="18"/>
      <w:bookmarkEnd w:id="19"/>
    </w:p>
    <w:p>
      <w:r>
        <w:rPr>
          <w:rFonts w:hint="eastAsia"/>
        </w:rPr>
        <w:t>三年</w:t>
      </w:r>
    </w:p>
    <w:p>
      <w:pPr>
        <w:keepNext/>
        <w:keepLines/>
        <w:spacing w:beforeLines="50" w:afterLines="50"/>
        <w:ind w:firstLine="0" w:firstLineChars="0"/>
        <w:outlineLvl w:val="1"/>
        <w:rPr>
          <w:rFonts w:ascii="Arial" w:hAnsi="Arial" w:eastAsia="黑体" w:cs="Times New Roman"/>
          <w:b/>
          <w:sz w:val="24"/>
          <w:szCs w:val="28"/>
        </w:rPr>
      </w:pPr>
      <w:bookmarkStart w:id="20" w:name="_Toc10534620"/>
      <w:bookmarkStart w:id="21" w:name="_Toc42696025"/>
      <w:bookmarkStart w:id="22" w:name="_Toc515774736"/>
      <w:bookmarkStart w:id="23" w:name="_Toc42601858"/>
      <w:bookmarkStart w:id="24" w:name="_Toc462388591"/>
      <w:bookmarkStart w:id="25" w:name="_Toc421092593"/>
      <w:r>
        <w:rPr>
          <w:rFonts w:hint="eastAsia" w:ascii="Arial" w:hAnsi="Arial" w:eastAsia="黑体" w:cs="Times New Roman"/>
          <w:b/>
          <w:sz w:val="24"/>
          <w:szCs w:val="28"/>
        </w:rPr>
        <w:t>四、职业面向</w:t>
      </w:r>
      <w:bookmarkEnd w:id="20"/>
      <w:bookmarkEnd w:id="21"/>
      <w:bookmarkEnd w:id="22"/>
      <w:bookmarkEnd w:id="23"/>
    </w:p>
    <w:p>
      <w:r>
        <w:rPr>
          <w:rFonts w:hint="eastAsia"/>
        </w:rPr>
        <w:t>飞机电子设备维修专业职业生涯发展路径如下：</w:t>
      </w:r>
    </w:p>
    <w:p>
      <w:r>
        <w:rPr>
          <w:rFonts w:hint="eastAsia"/>
        </w:rPr>
        <w:t>就业岗位：航空电子产品生产操作工、</w:t>
      </w:r>
      <w:r>
        <w:t>航空电子设备装调工</w:t>
      </w:r>
      <w:r>
        <w:rPr>
          <w:rFonts w:hint="eastAsia"/>
        </w:rPr>
        <w:t>、</w:t>
      </w:r>
      <w:r>
        <w:t>航线维护电子员</w:t>
      </w:r>
      <w:r>
        <w:rPr>
          <w:rFonts w:hint="eastAsia"/>
        </w:rPr>
        <w:t>、</w:t>
      </w:r>
      <w:r>
        <w:t>飞机电子定检员、电子产品营销与技术支持。</w:t>
      </w:r>
    </w:p>
    <w:p>
      <w:r>
        <w:rPr>
          <w:rFonts w:hint="eastAsia"/>
        </w:rPr>
        <w:t>目标</w:t>
      </w:r>
      <w:r>
        <w:t>岗位：</w:t>
      </w:r>
      <w:r>
        <w:rPr>
          <w:rFonts w:hint="eastAsia"/>
        </w:rPr>
        <w:t>航空</w:t>
      </w:r>
      <w:r>
        <w:t>电子产品工艺管理员、航空电子设备测试员</w:t>
      </w:r>
      <w:r>
        <w:rPr>
          <w:rFonts w:hint="eastAsia"/>
        </w:rPr>
        <w:t>、</w:t>
      </w:r>
      <w:r>
        <w:t>航线维护管理员、飞机电子定检管理员、航材管理员</w:t>
      </w:r>
      <w:r>
        <w:rPr>
          <w:rFonts w:hint="eastAsia"/>
        </w:rPr>
        <w:t>。</w:t>
      </w:r>
    </w:p>
    <w:p>
      <w:r>
        <w:rPr>
          <w:rFonts w:hint="eastAsia"/>
        </w:rPr>
        <w:t>发展</w:t>
      </w:r>
      <w:r>
        <w:t>岗位：维修工程师、电子放飞员、技术支持工程师、销售工程师、产品研发工程师。</w:t>
      </w:r>
    </w:p>
    <w:p>
      <w:pPr>
        <w:ind w:firstLine="422"/>
        <w:jc w:val="center"/>
        <w:rPr>
          <w:rFonts w:ascii="仿宋" w:hAnsi="仿宋" w:eastAsia="仿宋"/>
          <w:b/>
        </w:rPr>
      </w:pPr>
      <w:r>
        <w:rPr>
          <w:rFonts w:hint="eastAsia" w:ascii="仿宋" w:hAnsi="仿宋" w:eastAsia="仿宋"/>
          <w:b/>
        </w:rPr>
        <w:t>表</w:t>
      </w:r>
      <w:r>
        <w:rPr>
          <w:rFonts w:ascii="仿宋" w:hAnsi="仿宋" w:eastAsia="仿宋"/>
          <w:b/>
        </w:rPr>
        <w:t xml:space="preserve">1 </w:t>
      </w:r>
      <w:r>
        <w:rPr>
          <w:rFonts w:hint="eastAsia" w:ascii="仿宋" w:hAnsi="仿宋" w:eastAsia="仿宋"/>
          <w:b/>
        </w:rPr>
        <w:t>飞机电子设备维修专业职业面向表</w:t>
      </w:r>
    </w:p>
    <w:tbl>
      <w:tblPr>
        <w:tblStyle w:val="38"/>
        <w:tblpPr w:leftFromText="180" w:rightFromText="180" w:vertAnchor="text" w:horzAnchor="margin" w:tblpXSpec="center" w:tblpY="67"/>
        <w:tblW w:w="875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59"/>
        <w:gridCol w:w="850"/>
        <w:gridCol w:w="1276"/>
        <w:gridCol w:w="1893"/>
        <w:gridCol w:w="1800"/>
        <w:gridCol w:w="197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30" w:hRule="exact"/>
        </w:trPr>
        <w:tc>
          <w:tcPr>
            <w:tcW w:w="959" w:type="dxa"/>
            <w:vAlign w:val="center"/>
          </w:tcPr>
          <w:p>
            <w:pPr>
              <w:ind w:firstLine="361"/>
              <w:jc w:val="center"/>
              <w:rPr>
                <w:b/>
                <w:sz w:val="18"/>
                <w:szCs w:val="18"/>
              </w:rPr>
            </w:pPr>
            <w:r>
              <w:rPr>
                <w:rFonts w:hint="eastAsia"/>
                <w:b/>
                <w:sz w:val="18"/>
                <w:szCs w:val="18"/>
              </w:rPr>
              <w:t>所属专业大类</w:t>
            </w:r>
          </w:p>
        </w:tc>
        <w:tc>
          <w:tcPr>
            <w:tcW w:w="850" w:type="dxa"/>
            <w:vAlign w:val="center"/>
          </w:tcPr>
          <w:p>
            <w:pPr>
              <w:ind w:firstLine="361"/>
              <w:jc w:val="center"/>
              <w:rPr>
                <w:b/>
                <w:sz w:val="18"/>
                <w:szCs w:val="18"/>
              </w:rPr>
            </w:pPr>
            <w:r>
              <w:rPr>
                <w:rFonts w:hint="eastAsia"/>
                <w:b/>
                <w:sz w:val="18"/>
                <w:szCs w:val="18"/>
              </w:rPr>
              <w:t>所属专业类</w:t>
            </w:r>
          </w:p>
        </w:tc>
        <w:tc>
          <w:tcPr>
            <w:tcW w:w="1276" w:type="dxa"/>
            <w:vAlign w:val="center"/>
          </w:tcPr>
          <w:p>
            <w:pPr>
              <w:ind w:firstLine="361"/>
              <w:jc w:val="center"/>
              <w:rPr>
                <w:b/>
                <w:sz w:val="18"/>
                <w:szCs w:val="18"/>
              </w:rPr>
            </w:pPr>
            <w:r>
              <w:rPr>
                <w:rFonts w:hint="eastAsia"/>
                <w:b/>
                <w:sz w:val="18"/>
                <w:szCs w:val="18"/>
              </w:rPr>
              <w:t>对应行业</w:t>
            </w:r>
          </w:p>
        </w:tc>
        <w:tc>
          <w:tcPr>
            <w:tcW w:w="1893" w:type="dxa"/>
            <w:vAlign w:val="center"/>
          </w:tcPr>
          <w:p>
            <w:pPr>
              <w:ind w:firstLine="361"/>
              <w:jc w:val="center"/>
              <w:rPr>
                <w:b/>
                <w:sz w:val="18"/>
                <w:szCs w:val="18"/>
              </w:rPr>
            </w:pPr>
            <w:r>
              <w:rPr>
                <w:rFonts w:hint="eastAsia"/>
                <w:b/>
                <w:sz w:val="18"/>
                <w:szCs w:val="18"/>
              </w:rPr>
              <w:t>主要职业类别</w:t>
            </w:r>
          </w:p>
        </w:tc>
        <w:tc>
          <w:tcPr>
            <w:tcW w:w="1800" w:type="dxa"/>
            <w:vAlign w:val="center"/>
          </w:tcPr>
          <w:p>
            <w:pPr>
              <w:ind w:firstLine="361"/>
              <w:jc w:val="center"/>
              <w:rPr>
                <w:b/>
                <w:sz w:val="18"/>
                <w:szCs w:val="18"/>
              </w:rPr>
            </w:pPr>
            <w:r>
              <w:rPr>
                <w:rFonts w:hint="eastAsia"/>
                <w:b/>
                <w:sz w:val="18"/>
                <w:szCs w:val="18"/>
              </w:rPr>
              <w:t>主要岗位类别（或技术领域）</w:t>
            </w:r>
          </w:p>
        </w:tc>
        <w:tc>
          <w:tcPr>
            <w:tcW w:w="1977" w:type="dxa"/>
            <w:vAlign w:val="center"/>
          </w:tcPr>
          <w:p>
            <w:pPr>
              <w:ind w:firstLine="361"/>
              <w:jc w:val="center"/>
              <w:rPr>
                <w:b/>
                <w:sz w:val="18"/>
                <w:szCs w:val="18"/>
              </w:rPr>
            </w:pPr>
            <w:r>
              <w:rPr>
                <w:rFonts w:hint="eastAsia"/>
                <w:b/>
                <w:sz w:val="18"/>
                <w:szCs w:val="18"/>
              </w:rPr>
              <w:t>职业资格证书或技能等级证书举例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54" w:hRule="exact"/>
        </w:trPr>
        <w:tc>
          <w:tcPr>
            <w:tcW w:w="959" w:type="dxa"/>
            <w:vAlign w:val="center"/>
          </w:tcPr>
          <w:p>
            <w:pPr>
              <w:ind w:firstLine="360"/>
              <w:jc w:val="center"/>
              <w:rPr>
                <w:sz w:val="18"/>
                <w:szCs w:val="18"/>
              </w:rPr>
            </w:pPr>
            <w:r>
              <w:rPr>
                <w:rFonts w:hint="eastAsia"/>
                <w:sz w:val="18"/>
                <w:szCs w:val="18"/>
              </w:rPr>
              <w:t>交通运输（50）</w:t>
            </w:r>
          </w:p>
        </w:tc>
        <w:tc>
          <w:tcPr>
            <w:tcW w:w="850" w:type="dxa"/>
            <w:vAlign w:val="center"/>
          </w:tcPr>
          <w:p>
            <w:pPr>
              <w:ind w:firstLine="360"/>
              <w:jc w:val="center"/>
              <w:rPr>
                <w:sz w:val="18"/>
                <w:szCs w:val="18"/>
              </w:rPr>
            </w:pPr>
            <w:r>
              <w:rPr>
                <w:rFonts w:hint="eastAsia"/>
                <w:sz w:val="18"/>
                <w:szCs w:val="18"/>
              </w:rPr>
              <w:t>航空运输（5004）</w:t>
            </w:r>
          </w:p>
        </w:tc>
        <w:tc>
          <w:tcPr>
            <w:tcW w:w="1276" w:type="dxa"/>
            <w:vAlign w:val="center"/>
          </w:tcPr>
          <w:tbl>
            <w:tblPr>
              <w:tblStyle w:val="38"/>
              <w:tblW w:w="0" w:type="auto"/>
              <w:tblInd w:w="0" w:type="dxa"/>
              <w:tblLayout w:type="fixed"/>
              <w:tblCellMar>
                <w:top w:w="0" w:type="dxa"/>
                <w:left w:w="108" w:type="dxa"/>
                <w:bottom w:w="0" w:type="dxa"/>
                <w:right w:w="108" w:type="dxa"/>
              </w:tblCellMar>
            </w:tblPr>
            <w:tblGrid>
              <w:gridCol w:w="972"/>
            </w:tblGrid>
            <w:tr>
              <w:trPr>
                <w:trHeight w:val="90" w:hRule="atLeast"/>
              </w:trPr>
              <w:tc>
                <w:tcPr>
                  <w:tcW w:w="972" w:type="dxa"/>
                </w:tcPr>
                <w:p>
                  <w:pPr>
                    <w:autoSpaceDE w:val="0"/>
                    <w:autoSpaceDN w:val="0"/>
                    <w:adjustRightInd w:val="0"/>
                    <w:spacing w:line="240" w:lineRule="auto"/>
                    <w:ind w:firstLine="0" w:firstLineChars="0"/>
                    <w:jc w:val="left"/>
                    <w:rPr>
                      <w:kern w:val="0"/>
                      <w:sz w:val="18"/>
                      <w:szCs w:val="18"/>
                    </w:rPr>
                  </w:pPr>
                  <w:r>
                    <w:rPr>
                      <w:rFonts w:hint="eastAsia"/>
                      <w:kern w:val="0"/>
                      <w:sz w:val="18"/>
                      <w:szCs w:val="18"/>
                    </w:rPr>
                    <w:t>航空、航天器及设备制造</w:t>
                  </w:r>
                </w:p>
                <w:p>
                  <w:pPr>
                    <w:autoSpaceDE w:val="0"/>
                    <w:autoSpaceDN w:val="0"/>
                    <w:adjustRightInd w:val="0"/>
                    <w:spacing w:line="240" w:lineRule="auto"/>
                    <w:ind w:firstLine="0" w:firstLineChars="0"/>
                    <w:jc w:val="left"/>
                    <w:rPr>
                      <w:kern w:val="0"/>
                      <w:sz w:val="18"/>
                      <w:szCs w:val="18"/>
                    </w:rPr>
                  </w:pPr>
                  <w:r>
                    <w:rPr>
                      <w:rFonts w:hint="eastAsia"/>
                      <w:kern w:val="0"/>
                      <w:sz w:val="18"/>
                      <w:szCs w:val="18"/>
                    </w:rPr>
                    <w:t>飞机制造</w:t>
                  </w:r>
                </w:p>
              </w:tc>
            </w:tr>
            <w:tr>
              <w:trPr>
                <w:trHeight w:val="90" w:hRule="atLeast"/>
              </w:trPr>
              <w:tc>
                <w:tcPr>
                  <w:tcW w:w="972" w:type="dxa"/>
                </w:tcPr>
                <w:p>
                  <w:pPr>
                    <w:autoSpaceDE w:val="0"/>
                    <w:autoSpaceDN w:val="0"/>
                    <w:adjustRightInd w:val="0"/>
                    <w:spacing w:line="240" w:lineRule="auto"/>
                    <w:ind w:firstLine="0" w:firstLineChars="0"/>
                    <w:jc w:val="left"/>
                    <w:rPr>
                      <w:kern w:val="0"/>
                      <w:sz w:val="18"/>
                      <w:szCs w:val="18"/>
                    </w:rPr>
                  </w:pPr>
                  <w:r>
                    <w:rPr>
                      <w:rFonts w:hint="eastAsia"/>
                      <w:kern w:val="0"/>
                      <w:sz w:val="18"/>
                      <w:szCs w:val="18"/>
                    </w:rPr>
                    <w:t>（3741）</w:t>
                  </w:r>
                </w:p>
                <w:p>
                  <w:pPr>
                    <w:autoSpaceDE w:val="0"/>
                    <w:autoSpaceDN w:val="0"/>
                    <w:adjustRightInd w:val="0"/>
                    <w:spacing w:line="240" w:lineRule="auto"/>
                    <w:ind w:firstLine="0" w:firstLineChars="0"/>
                    <w:jc w:val="left"/>
                    <w:rPr>
                      <w:kern w:val="0"/>
                      <w:sz w:val="18"/>
                      <w:szCs w:val="18"/>
                    </w:rPr>
                  </w:pPr>
                </w:p>
                <w:p>
                  <w:pPr>
                    <w:autoSpaceDE w:val="0"/>
                    <w:autoSpaceDN w:val="0"/>
                    <w:adjustRightInd w:val="0"/>
                    <w:spacing w:line="240" w:lineRule="auto"/>
                    <w:ind w:firstLine="0" w:firstLineChars="0"/>
                    <w:jc w:val="left"/>
                    <w:rPr>
                      <w:kern w:val="0"/>
                      <w:sz w:val="18"/>
                      <w:szCs w:val="18"/>
                    </w:rPr>
                  </w:pPr>
                  <w:r>
                    <w:rPr>
                      <w:rFonts w:hint="eastAsia"/>
                      <w:kern w:val="0"/>
                      <w:sz w:val="18"/>
                      <w:szCs w:val="18"/>
                    </w:rPr>
                    <w:t>航空航天器修理（4343）</w:t>
                  </w:r>
                </w:p>
              </w:tc>
            </w:tr>
          </w:tbl>
          <w:p>
            <w:pPr>
              <w:ind w:firstLine="360"/>
              <w:jc w:val="center"/>
              <w:rPr>
                <w:kern w:val="0"/>
                <w:sz w:val="18"/>
                <w:szCs w:val="18"/>
              </w:rPr>
            </w:pPr>
          </w:p>
        </w:tc>
        <w:tc>
          <w:tcPr>
            <w:tcW w:w="1893" w:type="dxa"/>
            <w:vAlign w:val="center"/>
          </w:tcPr>
          <w:p>
            <w:pPr>
              <w:autoSpaceDE w:val="0"/>
              <w:autoSpaceDN w:val="0"/>
              <w:adjustRightInd w:val="0"/>
              <w:spacing w:line="240" w:lineRule="auto"/>
              <w:ind w:firstLine="0" w:firstLineChars="0"/>
              <w:jc w:val="left"/>
              <w:rPr>
                <w:kern w:val="0"/>
                <w:sz w:val="18"/>
                <w:szCs w:val="18"/>
              </w:rPr>
            </w:pPr>
            <w:r>
              <w:rPr>
                <w:rFonts w:hint="eastAsia"/>
                <w:kern w:val="0"/>
                <w:sz w:val="18"/>
                <w:szCs w:val="18"/>
              </w:rPr>
              <w:t>航空工程技术人员（20209）</w:t>
            </w:r>
          </w:p>
          <w:p>
            <w:pPr>
              <w:autoSpaceDE w:val="0"/>
              <w:autoSpaceDN w:val="0"/>
              <w:adjustRightInd w:val="0"/>
              <w:spacing w:line="240" w:lineRule="auto"/>
              <w:ind w:firstLine="0" w:firstLineChars="0"/>
              <w:jc w:val="left"/>
              <w:rPr>
                <w:kern w:val="0"/>
                <w:sz w:val="18"/>
                <w:szCs w:val="18"/>
              </w:rPr>
            </w:pPr>
            <w:r>
              <w:rPr>
                <w:rFonts w:hint="eastAsia"/>
                <w:kern w:val="0"/>
                <w:sz w:val="18"/>
                <w:szCs w:val="18"/>
              </w:rPr>
              <w:t>民用航空工程技术人员（20219）</w:t>
            </w:r>
          </w:p>
          <w:p>
            <w:pPr>
              <w:autoSpaceDE w:val="0"/>
              <w:autoSpaceDN w:val="0"/>
              <w:adjustRightInd w:val="0"/>
              <w:spacing w:line="240" w:lineRule="auto"/>
              <w:ind w:firstLine="0" w:firstLineChars="0"/>
              <w:jc w:val="left"/>
              <w:rPr>
                <w:kern w:val="0"/>
                <w:sz w:val="18"/>
                <w:szCs w:val="18"/>
              </w:rPr>
            </w:pPr>
            <w:r>
              <w:rPr>
                <w:rFonts w:hint="eastAsia"/>
                <w:kern w:val="0"/>
                <w:sz w:val="18"/>
                <w:szCs w:val="18"/>
              </w:rPr>
              <w:t>航空产品装配与调试人员（60519）</w:t>
            </w:r>
          </w:p>
          <w:p>
            <w:pPr>
              <w:autoSpaceDE w:val="0"/>
              <w:autoSpaceDN w:val="0"/>
              <w:adjustRightInd w:val="0"/>
              <w:spacing w:line="240" w:lineRule="auto"/>
              <w:ind w:firstLine="0" w:firstLineChars="0"/>
              <w:jc w:val="left"/>
              <w:rPr>
                <w:kern w:val="0"/>
                <w:sz w:val="18"/>
                <w:szCs w:val="18"/>
              </w:rPr>
            </w:pPr>
            <w:r>
              <w:rPr>
                <w:rFonts w:hint="eastAsia"/>
                <w:kern w:val="0"/>
                <w:sz w:val="18"/>
                <w:szCs w:val="18"/>
              </w:rPr>
              <w:t>民用航空器维修人员（60603）</w:t>
            </w:r>
          </w:p>
          <w:p>
            <w:pPr>
              <w:autoSpaceDE w:val="0"/>
              <w:autoSpaceDN w:val="0"/>
              <w:adjustRightInd w:val="0"/>
              <w:spacing w:line="240" w:lineRule="auto"/>
              <w:ind w:firstLine="0" w:firstLineChars="0"/>
              <w:jc w:val="left"/>
              <w:rPr>
                <w:kern w:val="0"/>
                <w:sz w:val="18"/>
                <w:szCs w:val="18"/>
              </w:rPr>
            </w:pPr>
            <w:r>
              <w:rPr>
                <w:rFonts w:hint="eastAsia"/>
                <w:kern w:val="0"/>
                <w:sz w:val="18"/>
                <w:szCs w:val="18"/>
              </w:rPr>
              <w:t>民用航空设备操作及有关人员（62403）</w:t>
            </w:r>
          </w:p>
          <w:p>
            <w:pPr>
              <w:autoSpaceDE w:val="0"/>
              <w:autoSpaceDN w:val="0"/>
              <w:adjustRightInd w:val="0"/>
              <w:spacing w:line="240" w:lineRule="auto"/>
              <w:ind w:firstLine="0" w:firstLineChars="0"/>
              <w:jc w:val="left"/>
              <w:rPr>
                <w:kern w:val="0"/>
                <w:sz w:val="18"/>
                <w:szCs w:val="18"/>
              </w:rPr>
            </w:pPr>
            <w:r>
              <w:rPr>
                <w:rFonts w:hint="eastAsia"/>
                <w:kern w:val="0"/>
                <w:sz w:val="18"/>
                <w:szCs w:val="18"/>
              </w:rPr>
              <w:t>航空产品检验人员（62602）</w:t>
            </w:r>
          </w:p>
        </w:tc>
        <w:tc>
          <w:tcPr>
            <w:tcW w:w="1800" w:type="dxa"/>
            <w:vAlign w:val="center"/>
          </w:tcPr>
          <w:p>
            <w:pPr>
              <w:autoSpaceDE w:val="0"/>
              <w:autoSpaceDN w:val="0"/>
              <w:adjustRightInd w:val="0"/>
              <w:spacing w:line="240" w:lineRule="auto"/>
              <w:ind w:firstLine="0" w:firstLineChars="0"/>
              <w:jc w:val="left"/>
              <w:rPr>
                <w:kern w:val="0"/>
                <w:sz w:val="18"/>
                <w:szCs w:val="18"/>
              </w:rPr>
            </w:pPr>
            <w:r>
              <w:rPr>
                <w:rFonts w:hint="eastAsia"/>
                <w:kern w:val="0"/>
                <w:sz w:val="18"/>
                <w:szCs w:val="18"/>
              </w:rPr>
              <w:t>航空电子产品生产操作工、航空电子设备装调工、航线维护电子员、飞机电子定检员、电子产品营销与技术支持</w:t>
            </w:r>
          </w:p>
        </w:tc>
        <w:tc>
          <w:tcPr>
            <w:tcW w:w="1977" w:type="dxa"/>
            <w:vAlign w:val="center"/>
          </w:tcPr>
          <w:p>
            <w:pPr>
              <w:autoSpaceDE w:val="0"/>
              <w:autoSpaceDN w:val="0"/>
              <w:adjustRightInd w:val="0"/>
              <w:spacing w:line="240" w:lineRule="auto"/>
              <w:ind w:firstLine="0" w:firstLineChars="0"/>
              <w:jc w:val="left"/>
              <w:rPr>
                <w:kern w:val="0"/>
                <w:sz w:val="18"/>
                <w:szCs w:val="18"/>
              </w:rPr>
            </w:pPr>
            <w:r>
              <w:rPr>
                <w:rFonts w:hint="eastAsia"/>
                <w:kern w:val="0"/>
                <w:sz w:val="18"/>
                <w:szCs w:val="18"/>
              </w:rPr>
              <w:t>1+X民用航空器航线维修中级</w:t>
            </w:r>
          </w:p>
          <w:p>
            <w:pPr>
              <w:autoSpaceDE w:val="0"/>
              <w:autoSpaceDN w:val="0"/>
              <w:adjustRightInd w:val="0"/>
              <w:spacing w:line="240" w:lineRule="auto"/>
              <w:ind w:firstLine="0" w:firstLineChars="0"/>
              <w:jc w:val="left"/>
              <w:rPr>
                <w:kern w:val="0"/>
                <w:sz w:val="18"/>
                <w:szCs w:val="18"/>
              </w:rPr>
            </w:pPr>
            <w:r>
              <w:rPr>
                <w:rFonts w:hint="eastAsia"/>
                <w:kern w:val="0"/>
                <w:sz w:val="18"/>
                <w:szCs w:val="18"/>
              </w:rPr>
              <w:t>飞机维护电子员</w:t>
            </w:r>
          </w:p>
          <w:p>
            <w:pPr>
              <w:autoSpaceDE w:val="0"/>
              <w:autoSpaceDN w:val="0"/>
              <w:adjustRightInd w:val="0"/>
              <w:spacing w:line="240" w:lineRule="auto"/>
              <w:ind w:firstLine="0" w:firstLineChars="0"/>
              <w:jc w:val="left"/>
              <w:rPr>
                <w:kern w:val="0"/>
                <w:sz w:val="18"/>
                <w:szCs w:val="18"/>
              </w:rPr>
            </w:pPr>
            <w:r>
              <w:rPr>
                <w:rFonts w:hint="eastAsia"/>
                <w:kern w:val="0"/>
                <w:sz w:val="18"/>
                <w:szCs w:val="18"/>
              </w:rPr>
              <w:t>飞机电子维修工</w:t>
            </w:r>
          </w:p>
          <w:p>
            <w:pPr>
              <w:autoSpaceDE w:val="0"/>
              <w:autoSpaceDN w:val="0"/>
              <w:adjustRightInd w:val="0"/>
              <w:spacing w:line="240" w:lineRule="auto"/>
              <w:ind w:firstLine="0" w:firstLineChars="0"/>
              <w:jc w:val="left"/>
              <w:rPr>
                <w:kern w:val="0"/>
                <w:sz w:val="18"/>
                <w:szCs w:val="18"/>
              </w:rPr>
            </w:pPr>
            <w:r>
              <w:rPr>
                <w:rFonts w:hint="eastAsia"/>
                <w:kern w:val="0"/>
                <w:sz w:val="18"/>
                <w:szCs w:val="18"/>
              </w:rPr>
              <w:t>电子电气装配工</w:t>
            </w:r>
          </w:p>
        </w:tc>
      </w:tr>
    </w:tbl>
    <w:p>
      <w:pPr>
        <w:keepNext/>
        <w:keepLines/>
        <w:spacing w:beforeLines="50" w:afterLines="50"/>
        <w:ind w:firstLine="0" w:firstLineChars="0"/>
        <w:outlineLvl w:val="1"/>
        <w:rPr>
          <w:rFonts w:ascii="Arial" w:hAnsi="Arial" w:eastAsia="黑体" w:cs="Times New Roman"/>
          <w:b/>
          <w:sz w:val="24"/>
          <w:szCs w:val="28"/>
        </w:rPr>
      </w:pPr>
      <w:bookmarkStart w:id="26" w:name="_Toc462388592"/>
      <w:bookmarkStart w:id="27" w:name="_Toc421092594"/>
      <w:bookmarkStart w:id="28" w:name="_Toc42696026"/>
      <w:bookmarkStart w:id="29" w:name="_Toc10534621"/>
      <w:bookmarkStart w:id="30" w:name="_Toc42601859"/>
      <w:bookmarkStart w:id="31" w:name="_Toc515774737"/>
      <w:r>
        <w:rPr>
          <w:rFonts w:hint="eastAsia" w:ascii="Arial" w:hAnsi="Arial" w:eastAsia="黑体" w:cs="Times New Roman"/>
          <w:b/>
          <w:sz w:val="24"/>
          <w:szCs w:val="28"/>
        </w:rPr>
        <w:t>五、</w:t>
      </w:r>
      <w:bookmarkEnd w:id="26"/>
      <w:bookmarkEnd w:id="27"/>
      <w:r>
        <w:rPr>
          <w:rFonts w:hint="eastAsia" w:ascii="Arial" w:hAnsi="Arial" w:eastAsia="黑体" w:cs="Times New Roman"/>
          <w:b/>
          <w:sz w:val="24"/>
          <w:szCs w:val="28"/>
        </w:rPr>
        <w:t>培养目标</w:t>
      </w:r>
      <w:bookmarkEnd w:id="24"/>
      <w:bookmarkEnd w:id="25"/>
      <w:r>
        <w:rPr>
          <w:rFonts w:hint="eastAsia" w:ascii="Arial" w:hAnsi="Arial" w:eastAsia="黑体" w:cs="Times New Roman"/>
          <w:b/>
          <w:sz w:val="24"/>
          <w:szCs w:val="28"/>
        </w:rPr>
        <w:t>与培养规格</w:t>
      </w:r>
      <w:bookmarkEnd w:id="28"/>
      <w:bookmarkEnd w:id="29"/>
      <w:bookmarkEnd w:id="30"/>
      <w:bookmarkEnd w:id="31"/>
    </w:p>
    <w:p>
      <w:r>
        <w:rPr>
          <w:rFonts w:hint="eastAsia"/>
        </w:rPr>
        <w:t>（一）培养目标</w:t>
      </w:r>
    </w:p>
    <w:p>
      <w:r>
        <w:rPr>
          <w:rFonts w:hint="eastAsia"/>
        </w:rPr>
        <w:t>本专业培养思想政治坚定、德技并修、全面发展，具有一定的科学文化水平、良好的职业道德和工匠精神、掌握国际民航维修规章的技术和方法，掌握飞机电子设备维修专业必备的理论知识和飞机电子设备维修技能等专业技术技能，具备认知能力、合作能力、创新能力、职业能力等支撑终身发展、适应时代要求的关键能力，具有较强的就业创业能力，面向上海及长三角区域航空维修和制造领域，能够从事飞机电子部件生产、飞机电子设备安装、机载电子设备测试检查与维护、机载电子设备故障隔离与维修、电子产品营销和技术支持等工作的高素质技术技能人才。</w:t>
      </w:r>
    </w:p>
    <w:p>
      <w:bookmarkStart w:id="32" w:name="_Toc421092595"/>
      <w:bookmarkStart w:id="33" w:name="_Toc462388593"/>
      <w:r>
        <w:rPr>
          <w:rFonts w:hint="eastAsia"/>
        </w:rPr>
        <w:t>（二）培养规格</w:t>
      </w:r>
      <w:bookmarkEnd w:id="32"/>
      <w:bookmarkEnd w:id="33"/>
    </w:p>
    <w:p>
      <w:pPr>
        <w:ind w:firstLine="422"/>
        <w:rPr>
          <w:b/>
        </w:rPr>
      </w:pPr>
      <w:r>
        <w:rPr>
          <w:rFonts w:hint="eastAsia"/>
          <w:b/>
        </w:rPr>
        <w:t>1.素质</w:t>
      </w:r>
    </w:p>
    <w:p>
      <w:r>
        <w:rPr>
          <w:rFonts w:hint="eastAsia"/>
        </w:rPr>
        <w:t>（1）</w:t>
      </w:r>
      <w:r>
        <w:t>坚定拥护中国共产党领导和我国社会主义制度，在习近平新时代中国特色社 会主义思想指引下，践行社会主义核心价值观，具有深厚的爱国情感和中华民族自 豪感</w:t>
      </w:r>
      <w:r>
        <w:rPr>
          <w:rFonts w:hint="eastAsia"/>
        </w:rPr>
        <w:t>；</w:t>
      </w:r>
    </w:p>
    <w:p>
      <w:r>
        <w:rPr>
          <w:rFonts w:hint="eastAsia"/>
        </w:rPr>
        <w:t>（2）</w:t>
      </w:r>
      <w:r>
        <w:t>崇尚宪法、遵法守纪、崇德向善、诚实守信、尊重生命、热爱劳动，履行道德准 则和行为规范，具有社会责任感和社会参与意识</w:t>
      </w:r>
      <w:r>
        <w:rPr>
          <w:rFonts w:hint="eastAsia"/>
        </w:rPr>
        <w:t>；</w:t>
      </w:r>
    </w:p>
    <w:p>
      <w:bookmarkStart w:id="34" w:name="bookmark28"/>
      <w:bookmarkEnd w:id="34"/>
      <w:r>
        <w:rPr>
          <w:rFonts w:hint="eastAsia"/>
        </w:rPr>
        <w:t>（3）</w:t>
      </w:r>
      <w:r>
        <w:t>具有质量意识、环保意识、安全意识、信息素养、工匠精神、创新思维</w:t>
      </w:r>
      <w:r>
        <w:rPr>
          <w:rFonts w:hint="eastAsia"/>
        </w:rPr>
        <w:t>；</w:t>
      </w:r>
    </w:p>
    <w:p>
      <w:bookmarkStart w:id="35" w:name="bookmark29"/>
      <w:bookmarkEnd w:id="35"/>
      <w:r>
        <w:rPr>
          <w:rFonts w:hint="eastAsia"/>
        </w:rPr>
        <w:t>（4）</w:t>
      </w:r>
      <w:r>
        <w:t>勇于奋斗、乐观向上，具有自我管理能力、职业生涯规划的意识，有较强的集体 意识和团队合作精神</w:t>
      </w:r>
      <w:r>
        <w:rPr>
          <w:rFonts w:hint="eastAsia"/>
        </w:rPr>
        <w:t>；</w:t>
      </w:r>
    </w:p>
    <w:p>
      <w:bookmarkStart w:id="36" w:name="bookmark30"/>
      <w:bookmarkEnd w:id="36"/>
      <w:r>
        <w:rPr>
          <w:rFonts w:hint="eastAsia"/>
        </w:rPr>
        <w:t>（5）</w:t>
      </w:r>
      <w:r>
        <w:t>具有健康的体魄、心理和健全的人格，掌握基本运动知识和1 ~2项运动技能，养 成良好的健身与卫生习惯，以及良好的行为习惯</w:t>
      </w:r>
      <w:r>
        <w:rPr>
          <w:rFonts w:hint="eastAsia"/>
        </w:rPr>
        <w:t>；</w:t>
      </w:r>
    </w:p>
    <w:p>
      <w:bookmarkStart w:id="37" w:name="bookmark31"/>
      <w:bookmarkEnd w:id="37"/>
      <w:r>
        <w:rPr>
          <w:rFonts w:hint="eastAsia"/>
        </w:rPr>
        <w:t>（6）</w:t>
      </w:r>
      <w:r>
        <w:t>具有一定的审美和人文素养，能够形成1~2项艺术特长或爱好</w:t>
      </w:r>
      <w:r>
        <w:rPr>
          <w:rFonts w:hint="eastAsia"/>
        </w:rPr>
        <w:t>。</w:t>
      </w:r>
    </w:p>
    <w:p>
      <w:pPr>
        <w:ind w:firstLine="422"/>
        <w:rPr>
          <w:b/>
        </w:rPr>
      </w:pPr>
      <w:r>
        <w:rPr>
          <w:rFonts w:hint="eastAsia"/>
          <w:b/>
        </w:rPr>
        <w:t>2.知识</w:t>
      </w:r>
    </w:p>
    <w:p>
      <w:r>
        <w:rPr>
          <w:rFonts w:hint="eastAsia"/>
        </w:rPr>
        <w:t>（1）</w:t>
      </w:r>
      <w:r>
        <w:t>掌握必备的思想政治理论、科学文化基础知识和中华优秀传统文化知识</w:t>
      </w:r>
      <w:r>
        <w:rPr>
          <w:rFonts w:hint="eastAsia"/>
        </w:rPr>
        <w:t>；</w:t>
      </w:r>
    </w:p>
    <w:p>
      <w:bookmarkStart w:id="38" w:name="bookmark34"/>
      <w:bookmarkEnd w:id="38"/>
      <w:r>
        <w:rPr>
          <w:rFonts w:hint="eastAsia"/>
        </w:rPr>
        <w:t>（2）</w:t>
      </w:r>
      <w:r>
        <w:t>熟悉与本专业相关的法律法规以及环境保护、安全消防等知识</w:t>
      </w:r>
      <w:r>
        <w:rPr>
          <w:rFonts w:hint="eastAsia"/>
        </w:rPr>
        <w:t>；</w:t>
      </w:r>
    </w:p>
    <w:p>
      <w:r>
        <w:rPr>
          <w:rFonts w:hint="eastAsia"/>
        </w:rPr>
        <w:t>（3）掌握基本的科学文化知识、专业外语知识和计算机文化基础知识；</w:t>
      </w:r>
    </w:p>
    <w:p>
      <w:r>
        <w:rPr>
          <w:rFonts w:hint="eastAsia"/>
        </w:rPr>
        <w:t>（4）掌握常用工具和仪表的正确使用知识和技能，熟悉相关国家或民航行业标准；</w:t>
      </w:r>
    </w:p>
    <w:p>
      <w:r>
        <w:rPr>
          <w:rFonts w:hint="eastAsia"/>
        </w:rPr>
        <w:t>（5）掌握模拟与数字电子技术、</w:t>
      </w:r>
      <w:r>
        <w:t>EDA技术、电子产品生产工艺与</w:t>
      </w:r>
      <w:r>
        <w:rPr>
          <w:rFonts w:hint="eastAsia"/>
        </w:rPr>
        <w:t>修理</w:t>
      </w:r>
      <w:r>
        <w:t>等基本知识；</w:t>
      </w:r>
    </w:p>
    <w:p>
      <w:r>
        <w:rPr>
          <w:rFonts w:hint="eastAsia"/>
        </w:rPr>
        <w:t>（6）掌握用专业词语进行技术交流的基本知识；</w:t>
      </w:r>
    </w:p>
    <w:p>
      <w:r>
        <w:rPr>
          <w:rFonts w:hint="eastAsia"/>
        </w:rPr>
        <w:t>（7）</w:t>
      </w:r>
      <w:r>
        <w:t>熟悉产品营销、项目管理、企业管理等相关知识</w:t>
      </w:r>
      <w:r>
        <w:rPr>
          <w:rFonts w:hint="eastAsia"/>
        </w:rPr>
        <w:t>。</w:t>
      </w:r>
    </w:p>
    <w:p>
      <w:pPr>
        <w:ind w:firstLine="422"/>
        <w:rPr>
          <w:b/>
        </w:rPr>
      </w:pPr>
      <w:r>
        <w:rPr>
          <w:rFonts w:hint="eastAsia"/>
          <w:b/>
        </w:rPr>
        <w:t>3.</w:t>
      </w:r>
      <w:r>
        <w:rPr>
          <w:b/>
        </w:rPr>
        <w:t>能力</w:t>
      </w:r>
    </w:p>
    <w:p>
      <w:pPr>
        <w:ind w:firstLine="422"/>
        <w:rPr>
          <w:b/>
        </w:rPr>
      </w:pPr>
      <w:r>
        <w:rPr>
          <w:rFonts w:hint="eastAsia"/>
          <w:b/>
        </w:rPr>
        <w:t>【通用</w:t>
      </w:r>
      <w:r>
        <w:rPr>
          <w:b/>
        </w:rPr>
        <w:t>能力】</w:t>
      </w:r>
    </w:p>
    <w:p>
      <w:r>
        <w:rPr>
          <w:rFonts w:hint="eastAsia"/>
        </w:rPr>
        <w:t>（1）</w:t>
      </w:r>
      <w:r>
        <w:t>具有良好的职业道德、科学态度、身心素质；</w:t>
      </w:r>
    </w:p>
    <w:p>
      <w:r>
        <w:rPr>
          <w:rFonts w:hint="eastAsia"/>
        </w:rPr>
        <w:t>（2）</w:t>
      </w:r>
      <w:r>
        <w:t>具有熟练使用计算机</w:t>
      </w:r>
      <w:r>
        <w:rPr>
          <w:rFonts w:hint="eastAsia"/>
        </w:rPr>
        <w:t>查找</w:t>
      </w:r>
      <w:r>
        <w:t>和</w:t>
      </w:r>
      <w:r>
        <w:rPr>
          <w:rFonts w:hint="eastAsia"/>
        </w:rPr>
        <w:t>阅读分析飞机维护维修</w:t>
      </w:r>
      <w:r>
        <w:t>技术资料的能力；</w:t>
      </w:r>
    </w:p>
    <w:p>
      <w:r>
        <w:rPr>
          <w:rFonts w:hint="eastAsia"/>
        </w:rPr>
        <w:t>（3）</w:t>
      </w:r>
      <w:r>
        <w:t>具有</w:t>
      </w:r>
      <w:r>
        <w:rPr>
          <w:rFonts w:hint="eastAsia"/>
        </w:rPr>
        <w:t>飞机电子设备维修</w:t>
      </w:r>
      <w:r>
        <w:t>职业领域</w:t>
      </w:r>
      <w:r>
        <w:rPr>
          <w:rFonts w:hint="eastAsia"/>
        </w:rPr>
        <w:t>文化</w:t>
      </w:r>
      <w:r>
        <w:t>的理解与交流能力；</w:t>
      </w:r>
    </w:p>
    <w:p>
      <w:r>
        <w:rPr>
          <w:rFonts w:hint="eastAsia"/>
        </w:rPr>
        <w:t>（4）</w:t>
      </w:r>
      <w:r>
        <w:t>具有</w:t>
      </w:r>
      <w:r>
        <w:rPr>
          <w:rFonts w:hint="eastAsia"/>
        </w:rPr>
        <w:t>航空维修</w:t>
      </w:r>
      <w:r>
        <w:rPr>
          <w:kern w:val="0"/>
        </w:rPr>
        <w:t>工作中的安全、健康保护能力及</w:t>
      </w:r>
      <w:r>
        <w:t>环保意识</w:t>
      </w:r>
      <w:r>
        <w:rPr>
          <w:rFonts w:hint="eastAsia"/>
        </w:rPr>
        <w:t>。</w:t>
      </w:r>
    </w:p>
    <w:p>
      <w:pPr>
        <w:ind w:firstLine="422"/>
        <w:rPr>
          <w:b/>
        </w:rPr>
      </w:pPr>
      <w:r>
        <w:rPr>
          <w:rFonts w:hint="eastAsia"/>
          <w:b/>
        </w:rPr>
        <w:t>【专业</w:t>
      </w:r>
      <w:r>
        <w:rPr>
          <w:b/>
        </w:rPr>
        <w:t>能力】</w:t>
      </w:r>
    </w:p>
    <w:p>
      <w:r>
        <w:rPr>
          <w:rFonts w:hint="eastAsia"/>
        </w:rPr>
        <w:t>（1）</w:t>
      </w:r>
      <w:r>
        <w:t>能对电子产品进行焊接、组装、测试、技术支持；</w:t>
      </w:r>
    </w:p>
    <w:p>
      <w:r>
        <w:rPr>
          <w:rFonts w:hint="eastAsia"/>
        </w:rPr>
        <w:t>（2）</w:t>
      </w:r>
      <w:r>
        <w:t>能对</w:t>
      </w:r>
      <w:r>
        <w:rPr>
          <w:rFonts w:hint="eastAsia"/>
        </w:rPr>
        <w:t>机载</w:t>
      </w:r>
      <w:r>
        <w:t>电子设备和系统进行</w:t>
      </w:r>
      <w:r>
        <w:rPr>
          <w:rFonts w:hint="eastAsia"/>
        </w:rPr>
        <w:t>测试检查</w:t>
      </w:r>
      <w:r>
        <w:t>、</w:t>
      </w:r>
      <w:r>
        <w:rPr>
          <w:rFonts w:hint="eastAsia"/>
        </w:rPr>
        <w:t>维护、故障隔离</w:t>
      </w:r>
      <w:r>
        <w:t>与维修；</w:t>
      </w:r>
    </w:p>
    <w:p>
      <w:r>
        <w:rPr>
          <w:rFonts w:hint="eastAsia"/>
        </w:rPr>
        <w:t>（3）能对飞机部件、结构进行装配；</w:t>
      </w:r>
    </w:p>
    <w:p>
      <w:r>
        <w:rPr>
          <w:rFonts w:hint="eastAsia"/>
        </w:rPr>
        <w:t>（4）</w:t>
      </w:r>
      <w:r>
        <w:t>能</w:t>
      </w:r>
      <w:r>
        <w:rPr>
          <w:rFonts w:hint="eastAsia"/>
        </w:rPr>
        <w:t>依手册和工单对维护维修</w:t>
      </w:r>
      <w:r>
        <w:t>工作进行设计与组织、对过程进行质量管理、对结果进行评价；</w:t>
      </w:r>
    </w:p>
    <w:p>
      <w:pPr>
        <w:rPr>
          <w:kern w:val="0"/>
        </w:rPr>
      </w:pPr>
      <w:r>
        <w:rPr>
          <w:rFonts w:hint="eastAsia"/>
          <w:kern w:val="0"/>
        </w:rPr>
        <w:t>（5）</w:t>
      </w:r>
      <w:r>
        <w:t>能为客</w:t>
      </w:r>
      <w:r>
        <w:rPr>
          <w:spacing w:val="-1"/>
          <w:kern w:val="0"/>
        </w:rPr>
        <w:t>户提供</w:t>
      </w:r>
      <w:r>
        <w:rPr>
          <w:rFonts w:hint="eastAsia"/>
          <w:spacing w:val="-1"/>
          <w:kern w:val="0"/>
        </w:rPr>
        <w:t>电子产品</w:t>
      </w:r>
      <w:r>
        <w:rPr>
          <w:spacing w:val="-1"/>
          <w:kern w:val="0"/>
        </w:rPr>
        <w:t>咨询服务，</w:t>
      </w:r>
      <w:r>
        <w:rPr>
          <w:kern w:val="0"/>
        </w:rPr>
        <w:t>进行技术分析并提供解决方案</w:t>
      </w:r>
      <w:r>
        <w:rPr>
          <w:rFonts w:hint="eastAsia"/>
          <w:kern w:val="0"/>
        </w:rPr>
        <w:t>；</w:t>
      </w:r>
    </w:p>
    <w:p>
      <w:pPr>
        <w:rPr>
          <w:kern w:val="0"/>
        </w:rPr>
      </w:pPr>
      <w:r>
        <w:rPr>
          <w:rFonts w:hint="eastAsia"/>
        </w:rPr>
        <w:t>（6）</w:t>
      </w:r>
      <w:r>
        <w:rPr>
          <w:rFonts w:hint="eastAsia"/>
          <w:kern w:val="0"/>
        </w:rPr>
        <w:t>具备对常见生产中的突发事件进行应急处置的能力</w:t>
      </w:r>
      <w:r>
        <w:rPr>
          <w:kern w:val="0"/>
        </w:rPr>
        <w:t>。</w:t>
      </w:r>
    </w:p>
    <w:p>
      <w:pPr>
        <w:ind w:firstLine="422"/>
        <w:rPr>
          <w:b/>
        </w:rPr>
      </w:pPr>
      <w:r>
        <w:rPr>
          <w:rFonts w:hint="eastAsia"/>
          <w:b/>
        </w:rPr>
        <w:t>【方法</w:t>
      </w:r>
      <w:r>
        <w:rPr>
          <w:b/>
        </w:rPr>
        <w:t>能力】</w:t>
      </w:r>
    </w:p>
    <w:p>
      <w:r>
        <w:rPr>
          <w:rFonts w:hint="eastAsia"/>
        </w:rPr>
        <w:t>（1）</w:t>
      </w:r>
      <w:r>
        <w:t>具有</w:t>
      </w:r>
      <w:r>
        <w:rPr>
          <w:rFonts w:hint="eastAsia"/>
        </w:rPr>
        <w:t>独立思考、逻辑推理、信息加工能力</w:t>
      </w:r>
      <w:r>
        <w:t>；</w:t>
      </w:r>
    </w:p>
    <w:p>
      <w:r>
        <w:rPr>
          <w:rFonts w:hint="eastAsia"/>
        </w:rPr>
        <w:t>（2）</w:t>
      </w:r>
      <w:r>
        <w:t>具有对知识的抽象、概括及判断能力</w:t>
      </w:r>
      <w:r>
        <w:rPr>
          <w:rFonts w:hint="eastAsia"/>
        </w:rPr>
        <w:t>，语言表达和文字写作能力，</w:t>
      </w:r>
      <w:r>
        <w:t>；</w:t>
      </w:r>
    </w:p>
    <w:p>
      <w:r>
        <w:rPr>
          <w:rFonts w:hint="eastAsia"/>
        </w:rPr>
        <w:t>（3）</w:t>
      </w:r>
      <w:r>
        <w:t>具有科学分析和解决问题的能力；</w:t>
      </w:r>
    </w:p>
    <w:p>
      <w:r>
        <w:rPr>
          <w:rFonts w:hint="eastAsia"/>
        </w:rPr>
        <w:t>（4）</w:t>
      </w:r>
      <w:r>
        <w:t>具有</w:t>
      </w:r>
      <w:r>
        <w:rPr>
          <w:rFonts w:hint="eastAsia"/>
        </w:rPr>
        <w:t>终身学习的意识和能力，自我管理能力，与他人合作的能力</w:t>
      </w:r>
      <w:r>
        <w:t>。</w:t>
      </w:r>
    </w:p>
    <w:p>
      <w:r>
        <w:rPr>
          <w:rFonts w:hint="eastAsia"/>
        </w:rPr>
        <w:t>（5）创新思维和创新创造能力，动手实践和解决实际问题的能力等。</w:t>
      </w:r>
    </w:p>
    <w:p>
      <w:pPr>
        <w:ind w:firstLine="422"/>
        <w:rPr>
          <w:b/>
        </w:rPr>
      </w:pPr>
      <w:r>
        <w:rPr>
          <w:rFonts w:hint="eastAsia"/>
          <w:b/>
        </w:rPr>
        <w:t>【拓展</w:t>
      </w:r>
      <w:r>
        <w:rPr>
          <w:b/>
        </w:rPr>
        <w:t>能力】</w:t>
      </w:r>
    </w:p>
    <w:p>
      <w:r>
        <w:rPr>
          <w:rFonts w:hint="eastAsia"/>
        </w:rPr>
        <w:t>（1）能利用液压</w:t>
      </w:r>
      <w:r>
        <w:t>技术分析飞机中常见液压系统</w:t>
      </w:r>
      <w:r>
        <w:rPr>
          <w:rFonts w:hint="eastAsia"/>
        </w:rPr>
        <w:t>的</w:t>
      </w:r>
      <w:r>
        <w:t>工作</w:t>
      </w:r>
      <w:r>
        <w:rPr>
          <w:rFonts w:hint="eastAsia"/>
        </w:rPr>
        <w:t>过程</w:t>
      </w:r>
      <w:r>
        <w:t>；</w:t>
      </w:r>
    </w:p>
    <w:p>
      <w:r>
        <w:rPr>
          <w:rFonts w:hint="eastAsia"/>
        </w:rPr>
        <w:t>（2）能在</w:t>
      </w:r>
      <w:r>
        <w:t>实际工作岗位中</w:t>
      </w:r>
      <w:r>
        <w:rPr>
          <w:rFonts w:hint="eastAsia"/>
        </w:rPr>
        <w:t>规范</w:t>
      </w:r>
      <w:r>
        <w:t>完成飞机</w:t>
      </w:r>
      <w:r>
        <w:rPr>
          <w:rFonts w:hint="eastAsia"/>
        </w:rPr>
        <w:t>电子</w:t>
      </w:r>
      <w:r>
        <w:t>和机械</w:t>
      </w:r>
      <w:r>
        <w:rPr>
          <w:rFonts w:hint="eastAsia"/>
        </w:rPr>
        <w:t>部件</w:t>
      </w:r>
      <w:r>
        <w:t>的装配；</w:t>
      </w:r>
    </w:p>
    <w:p>
      <w:r>
        <w:rPr>
          <w:rFonts w:hint="eastAsia"/>
        </w:rPr>
        <w:t>（3）了解</w:t>
      </w:r>
      <w:r>
        <w:t>通用航空</w:t>
      </w:r>
      <w:r>
        <w:rPr>
          <w:rFonts w:hint="eastAsia"/>
        </w:rPr>
        <w:t>器</w:t>
      </w:r>
      <w:r>
        <w:t>的基本运营和管理方式；</w:t>
      </w:r>
    </w:p>
    <w:p>
      <w:r>
        <w:rPr>
          <w:rFonts w:hint="eastAsia"/>
        </w:rPr>
        <w:t>（4）能简述</w:t>
      </w:r>
      <w:r>
        <w:t>不同</w:t>
      </w:r>
      <w:r>
        <w:rPr>
          <w:rFonts w:hint="eastAsia"/>
        </w:rPr>
        <w:t>类型</w:t>
      </w:r>
      <w:r>
        <w:t>发动机的工作原理，完成</w:t>
      </w:r>
      <w:r>
        <w:rPr>
          <w:rFonts w:hint="eastAsia"/>
        </w:rPr>
        <w:t>基本部件</w:t>
      </w:r>
      <w:r>
        <w:t>的拆装；</w:t>
      </w:r>
    </w:p>
    <w:p>
      <w:r>
        <w:rPr>
          <w:rFonts w:hint="eastAsia"/>
        </w:rPr>
        <w:t>（5）具有</w:t>
      </w:r>
      <w:r>
        <w:t>现代企业</w:t>
      </w:r>
      <w:r>
        <w:rPr>
          <w:rFonts w:hint="eastAsia"/>
        </w:rPr>
        <w:t>管理</w:t>
      </w:r>
      <w:r>
        <w:t>的基本战略</w:t>
      </w:r>
      <w:r>
        <w:rPr>
          <w:rFonts w:hint="eastAsia"/>
        </w:rPr>
        <w:t>、</w:t>
      </w:r>
      <w:r>
        <w:t>质量管理</w:t>
      </w:r>
      <w:r>
        <w:rPr>
          <w:rFonts w:hint="eastAsia"/>
        </w:rPr>
        <w:t>和</w:t>
      </w:r>
      <w:r>
        <w:t>市场需求</w:t>
      </w:r>
      <w:r>
        <w:rPr>
          <w:rFonts w:hint="eastAsia"/>
        </w:rPr>
        <w:t>分析</w:t>
      </w:r>
      <w:r>
        <w:t>、市场营销的能力；</w:t>
      </w:r>
    </w:p>
    <w:p>
      <w:r>
        <w:rPr>
          <w:rFonts w:hint="eastAsia"/>
        </w:rPr>
        <w:t>（6）能</w:t>
      </w:r>
      <w:r>
        <w:t>胜任航空公司产品技术支持岗位；</w:t>
      </w:r>
    </w:p>
    <w:p>
      <w:r>
        <w:rPr>
          <w:rFonts w:hint="eastAsia"/>
        </w:rPr>
        <w:t>（7）能</w:t>
      </w:r>
      <w:r>
        <w:t>利用所</w:t>
      </w:r>
      <w:r>
        <w:rPr>
          <w:rFonts w:hint="eastAsia"/>
        </w:rPr>
        <w:t>学知识</w:t>
      </w:r>
      <w:r>
        <w:t>和技能做出产品更新、提出新的想法和</w:t>
      </w:r>
      <w:r>
        <w:rPr>
          <w:rFonts w:hint="eastAsia"/>
        </w:rPr>
        <w:t>实施方案</w:t>
      </w:r>
      <w:r>
        <w:t>。</w:t>
      </w:r>
    </w:p>
    <w:p>
      <w:pPr>
        <w:keepNext/>
        <w:keepLines/>
        <w:spacing w:beforeLines="50" w:afterLines="50"/>
        <w:ind w:firstLine="0" w:firstLineChars="0"/>
        <w:outlineLvl w:val="1"/>
        <w:rPr>
          <w:rFonts w:ascii="黑体" w:hAnsi="黑体" w:eastAsia="黑体" w:cs="Times New Roman"/>
          <w:b/>
          <w:sz w:val="24"/>
          <w:szCs w:val="24"/>
        </w:rPr>
      </w:pPr>
      <w:bookmarkStart w:id="39" w:name="_Toc462388594"/>
      <w:bookmarkStart w:id="40" w:name="_Toc421092596"/>
      <w:bookmarkStart w:id="41" w:name="_Toc42696027"/>
      <w:bookmarkStart w:id="42" w:name="_Toc515774738"/>
      <w:bookmarkStart w:id="43" w:name="_Toc42601860"/>
      <w:bookmarkStart w:id="44" w:name="_Toc10534622"/>
      <w:r>
        <w:rPr>
          <w:rFonts w:hint="eastAsia" w:ascii="Arial" w:hAnsi="Arial" w:eastAsia="黑体" w:cs="Times New Roman"/>
          <w:b/>
          <w:sz w:val="24"/>
          <w:szCs w:val="28"/>
        </w:rPr>
        <w:t>六、</w:t>
      </w:r>
      <w:bookmarkEnd w:id="39"/>
      <w:bookmarkEnd w:id="40"/>
      <w:bookmarkStart w:id="45" w:name="_Toc421092597"/>
      <w:bookmarkStart w:id="46" w:name="_Toc462388595"/>
      <w:r>
        <w:rPr>
          <w:rFonts w:hint="eastAsia" w:ascii="Arial" w:hAnsi="Arial" w:eastAsia="黑体" w:cs="Times New Roman"/>
          <w:b/>
          <w:sz w:val="24"/>
          <w:szCs w:val="28"/>
        </w:rPr>
        <w:t>课</w:t>
      </w:r>
      <w:r>
        <w:rPr>
          <w:rFonts w:hint="eastAsia" w:ascii="黑体" w:hAnsi="黑体" w:eastAsia="黑体" w:cs="Times New Roman"/>
          <w:b/>
          <w:sz w:val="24"/>
          <w:szCs w:val="24"/>
        </w:rPr>
        <w:t>程</w:t>
      </w:r>
      <w:bookmarkEnd w:id="45"/>
      <w:bookmarkEnd w:id="46"/>
      <w:r>
        <w:rPr>
          <w:rFonts w:hint="eastAsia" w:ascii="黑体" w:hAnsi="黑体" w:eastAsia="黑体" w:cs="Times New Roman"/>
          <w:b/>
          <w:sz w:val="24"/>
          <w:szCs w:val="24"/>
        </w:rPr>
        <w:t>设置</w:t>
      </w:r>
      <w:bookmarkEnd w:id="41"/>
      <w:bookmarkEnd w:id="42"/>
      <w:bookmarkEnd w:id="43"/>
      <w:bookmarkEnd w:id="44"/>
    </w:p>
    <w:p>
      <w:pPr>
        <w:ind w:firstLine="422"/>
        <w:rPr>
          <w:b/>
        </w:rPr>
      </w:pPr>
      <w:r>
        <w:rPr>
          <w:rFonts w:hint="eastAsia"/>
          <w:b/>
        </w:rPr>
        <w:t>（一）公共基础课程</w:t>
      </w:r>
    </w:p>
    <w:p>
      <w:pPr>
        <w:ind w:firstLine="567" w:firstLineChars="270"/>
      </w:pPr>
      <w:r>
        <w:rPr>
          <w:rFonts w:hint="eastAsia"/>
        </w:rPr>
        <w:t>在专业课程教学过程中坚持知识传授、能力培养、思想政治与人文素质培育同时进行。航空器维修工作是一项复杂的系统工程，而维修工作的任何差错都有可能危及运营安全，为此，对维修人员的职业道德、作风素质的要求就显得更为重要。而优良的机务作风是航空维修人员必须具备的基本素质。</w:t>
      </w:r>
    </w:p>
    <w:p>
      <w:pPr>
        <w:ind w:firstLine="567" w:firstLineChars="270"/>
      </w:pPr>
      <w:r>
        <w:rPr>
          <w:rFonts w:hint="eastAsia"/>
        </w:rPr>
        <w:t>因此，飞机电子设备维修专业将思想政治理论课、体育、军事理论与训练、大学生职业生涯规划与职业指导、心理健康教育、劳动教育、计算机应用基础等课程列入公共基础必修课程，同时将马克思主义理论类课程、语文、应用数学、实用英语、创业创新教育、心理健康教育、美育课程、职业素养等列为必修课或选修课。并通过开展课程思政工作，将人才的思想政治工作作为长效机制进行推行。公共基础课程主要教学内容如表2所示。</w:t>
      </w:r>
    </w:p>
    <w:p>
      <w:pPr>
        <w:ind w:firstLine="567" w:firstLineChars="270"/>
      </w:pPr>
    </w:p>
    <w:p>
      <w:pPr>
        <w:ind w:firstLine="422"/>
        <w:jc w:val="center"/>
        <w:rPr>
          <w:rFonts w:ascii="仿宋" w:hAnsi="仿宋" w:eastAsia="仿宋"/>
          <w:b/>
        </w:rPr>
      </w:pPr>
      <w:r>
        <w:rPr>
          <w:rFonts w:hint="eastAsia" w:ascii="仿宋" w:hAnsi="仿宋" w:eastAsia="仿宋"/>
          <w:b/>
        </w:rPr>
        <w:t>表2 公共基础课程设置</w:t>
      </w:r>
    </w:p>
    <w:tbl>
      <w:tblPr>
        <w:tblStyle w:val="3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1543"/>
        <w:gridCol w:w="4856"/>
        <w:gridCol w:w="13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shd w:val="clear" w:color="auto" w:fill="auto"/>
          </w:tcPr>
          <w:p>
            <w:pPr>
              <w:ind w:firstLine="0" w:firstLineChars="0"/>
              <w:rPr>
                <w:b/>
                <w:bCs/>
                <w:sz w:val="18"/>
                <w:szCs w:val="18"/>
              </w:rPr>
            </w:pPr>
            <w:r>
              <w:rPr>
                <w:rFonts w:hint="eastAsia"/>
                <w:b/>
                <w:bCs/>
                <w:sz w:val="18"/>
                <w:szCs w:val="18"/>
              </w:rPr>
              <w:t>序号</w:t>
            </w:r>
          </w:p>
        </w:tc>
        <w:tc>
          <w:tcPr>
            <w:tcW w:w="1543" w:type="dxa"/>
            <w:shd w:val="clear" w:color="auto" w:fill="auto"/>
          </w:tcPr>
          <w:p>
            <w:pPr>
              <w:ind w:firstLine="361"/>
              <w:rPr>
                <w:b/>
                <w:bCs/>
                <w:sz w:val="18"/>
                <w:szCs w:val="18"/>
              </w:rPr>
            </w:pPr>
            <w:r>
              <w:rPr>
                <w:rFonts w:hint="eastAsia"/>
                <w:b/>
                <w:bCs/>
                <w:sz w:val="18"/>
                <w:szCs w:val="18"/>
              </w:rPr>
              <w:t>课程</w:t>
            </w:r>
          </w:p>
        </w:tc>
        <w:tc>
          <w:tcPr>
            <w:tcW w:w="4856" w:type="dxa"/>
            <w:shd w:val="clear" w:color="auto" w:fill="auto"/>
          </w:tcPr>
          <w:p>
            <w:pPr>
              <w:ind w:firstLine="361"/>
              <w:rPr>
                <w:b/>
                <w:bCs/>
                <w:sz w:val="18"/>
                <w:szCs w:val="18"/>
              </w:rPr>
            </w:pPr>
            <w:r>
              <w:rPr>
                <w:rFonts w:hint="eastAsia"/>
                <w:b/>
                <w:bCs/>
                <w:sz w:val="18"/>
                <w:szCs w:val="18"/>
              </w:rPr>
              <w:t>主要教学内容与要求</w:t>
            </w:r>
          </w:p>
        </w:tc>
        <w:tc>
          <w:tcPr>
            <w:tcW w:w="1312" w:type="dxa"/>
            <w:shd w:val="clear" w:color="auto" w:fill="auto"/>
          </w:tcPr>
          <w:p>
            <w:pPr>
              <w:ind w:firstLine="201" w:firstLineChars="111"/>
              <w:rPr>
                <w:b/>
                <w:bCs/>
                <w:sz w:val="18"/>
                <w:szCs w:val="18"/>
              </w:rPr>
            </w:pPr>
            <w:r>
              <w:rPr>
                <w:rFonts w:hint="eastAsia"/>
                <w:b/>
                <w:bCs/>
                <w:sz w:val="18"/>
                <w:szCs w:val="18"/>
              </w:rPr>
              <w:t>参考学时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9" w:hRule="atLeast"/>
        </w:trPr>
        <w:tc>
          <w:tcPr>
            <w:tcW w:w="817" w:type="dxa"/>
            <w:shd w:val="clear" w:color="auto" w:fill="auto"/>
          </w:tcPr>
          <w:p>
            <w:pPr>
              <w:ind w:firstLine="360"/>
              <w:rPr>
                <w:sz w:val="18"/>
                <w:szCs w:val="18"/>
              </w:rPr>
            </w:pPr>
            <w:r>
              <w:rPr>
                <w:rFonts w:hint="eastAsia"/>
                <w:sz w:val="18"/>
                <w:szCs w:val="18"/>
              </w:rPr>
              <w:t>1</w:t>
            </w:r>
          </w:p>
        </w:tc>
        <w:tc>
          <w:tcPr>
            <w:tcW w:w="1543" w:type="dxa"/>
            <w:shd w:val="clear" w:color="auto" w:fill="auto"/>
          </w:tcPr>
          <w:p>
            <w:pPr>
              <w:autoSpaceDN w:val="0"/>
              <w:ind w:firstLine="0" w:firstLineChars="0"/>
              <w:textAlignment w:val="center"/>
              <w:rPr>
                <w:sz w:val="18"/>
                <w:szCs w:val="18"/>
              </w:rPr>
            </w:pPr>
            <w:r>
              <w:rPr>
                <w:rFonts w:hint="eastAsia"/>
                <w:sz w:val="18"/>
                <w:szCs w:val="18"/>
              </w:rPr>
              <w:t>毛泽东思想和中国特色社会主义理论体系概论</w:t>
            </w:r>
          </w:p>
        </w:tc>
        <w:tc>
          <w:tcPr>
            <w:tcW w:w="4856" w:type="dxa"/>
            <w:shd w:val="clear" w:color="auto" w:fill="auto"/>
          </w:tcPr>
          <w:p>
            <w:pPr>
              <w:ind w:firstLine="361"/>
              <w:rPr>
                <w:b/>
                <w:bCs/>
                <w:sz w:val="18"/>
                <w:szCs w:val="18"/>
              </w:rPr>
            </w:pPr>
            <w:r>
              <w:rPr>
                <w:rFonts w:hint="eastAsia"/>
                <w:b/>
                <w:bCs/>
                <w:sz w:val="18"/>
                <w:szCs w:val="18"/>
              </w:rPr>
              <w:t>内容：</w:t>
            </w:r>
            <w:r>
              <w:rPr>
                <w:rFonts w:hint="eastAsia"/>
                <w:sz w:val="18"/>
                <w:szCs w:val="18"/>
              </w:rPr>
              <w:t>毛泽东思想及其历史地位、新民主主义革命理论、社会主义改造理论、社会主义建设道路初步探索的理论成果、“三个代表”重要思想、习近平新时代中国特色社会主义思想及其历史地位。</w:t>
            </w:r>
          </w:p>
          <w:p>
            <w:pPr>
              <w:ind w:firstLine="361"/>
              <w:rPr>
                <w:b/>
                <w:bCs/>
                <w:sz w:val="18"/>
                <w:szCs w:val="18"/>
              </w:rPr>
            </w:pPr>
            <w:r>
              <w:rPr>
                <w:rFonts w:hint="eastAsia"/>
                <w:b/>
                <w:bCs/>
                <w:sz w:val="18"/>
                <w:szCs w:val="18"/>
              </w:rPr>
              <w:t>要求：</w:t>
            </w:r>
            <w:r>
              <w:rPr>
                <w:rFonts w:hint="eastAsia"/>
                <w:sz w:val="18"/>
                <w:szCs w:val="18"/>
              </w:rPr>
              <w:t>全面认识我国革命、建设和改革的基本国情，了解马克思主义中国化的历史进程和理论成果，理解社会主义本质论、社会主义初级阶段论、社会主义改革开放论等，深入认识和理解中国共产党领导是中国特色社会主义最本质的特征和中国特色社会制度的最大优势。</w:t>
            </w:r>
          </w:p>
        </w:tc>
        <w:tc>
          <w:tcPr>
            <w:tcW w:w="1312" w:type="dxa"/>
            <w:shd w:val="clear" w:color="auto" w:fill="auto"/>
          </w:tcPr>
          <w:p>
            <w:pPr>
              <w:ind w:firstLine="360"/>
              <w:rPr>
                <w:bCs/>
                <w:sz w:val="18"/>
                <w:szCs w:val="18"/>
              </w:rPr>
            </w:pPr>
            <w:r>
              <w:rPr>
                <w:rFonts w:hint="eastAsia"/>
                <w:bCs/>
                <w:sz w:val="18"/>
                <w:szCs w:val="18"/>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0" w:hRule="atLeast"/>
        </w:trPr>
        <w:tc>
          <w:tcPr>
            <w:tcW w:w="817" w:type="dxa"/>
            <w:shd w:val="clear" w:color="auto" w:fill="auto"/>
          </w:tcPr>
          <w:p>
            <w:pPr>
              <w:ind w:firstLine="360"/>
              <w:rPr>
                <w:sz w:val="18"/>
                <w:szCs w:val="18"/>
              </w:rPr>
            </w:pPr>
            <w:r>
              <w:rPr>
                <w:rFonts w:hint="eastAsia"/>
                <w:sz w:val="18"/>
                <w:szCs w:val="18"/>
              </w:rPr>
              <w:t>2</w:t>
            </w:r>
          </w:p>
        </w:tc>
        <w:tc>
          <w:tcPr>
            <w:tcW w:w="1543" w:type="dxa"/>
            <w:shd w:val="clear" w:color="auto" w:fill="auto"/>
          </w:tcPr>
          <w:p>
            <w:pPr>
              <w:autoSpaceDN w:val="0"/>
              <w:ind w:firstLine="0" w:firstLineChars="0"/>
              <w:textAlignment w:val="center"/>
              <w:rPr>
                <w:sz w:val="18"/>
                <w:szCs w:val="18"/>
              </w:rPr>
            </w:pPr>
            <w:r>
              <w:rPr>
                <w:rFonts w:hint="eastAsia"/>
                <w:sz w:val="18"/>
                <w:szCs w:val="18"/>
              </w:rPr>
              <w:t>思想道德修养与法律基础</w:t>
            </w:r>
          </w:p>
        </w:tc>
        <w:tc>
          <w:tcPr>
            <w:tcW w:w="4856" w:type="dxa"/>
            <w:shd w:val="clear" w:color="auto" w:fill="auto"/>
          </w:tcPr>
          <w:p>
            <w:pPr>
              <w:ind w:firstLine="361"/>
              <w:rPr>
                <w:b/>
                <w:bCs/>
                <w:sz w:val="18"/>
                <w:szCs w:val="18"/>
              </w:rPr>
            </w:pPr>
            <w:r>
              <w:rPr>
                <w:rFonts w:hint="eastAsia"/>
                <w:b/>
                <w:bCs/>
                <w:sz w:val="18"/>
                <w:szCs w:val="18"/>
              </w:rPr>
              <w:t>内容：</w:t>
            </w:r>
            <w:r>
              <w:rPr>
                <w:rFonts w:hint="eastAsia"/>
                <w:bCs/>
                <w:sz w:val="18"/>
                <w:szCs w:val="18"/>
              </w:rPr>
              <w:t>坚定理想信念、弘扬中国精神、践行社会主义核心价值观、明大德守公德严私德。</w:t>
            </w:r>
          </w:p>
          <w:p>
            <w:pPr>
              <w:ind w:firstLine="361"/>
              <w:rPr>
                <w:b/>
                <w:bCs/>
                <w:sz w:val="18"/>
                <w:szCs w:val="18"/>
              </w:rPr>
            </w:pPr>
            <w:r>
              <w:rPr>
                <w:rFonts w:hint="eastAsia"/>
                <w:b/>
                <w:bCs/>
                <w:sz w:val="18"/>
                <w:szCs w:val="18"/>
              </w:rPr>
              <w:t>要求：</w:t>
            </w:r>
            <w:r>
              <w:rPr>
                <w:rFonts w:hint="eastAsia"/>
                <w:bCs/>
                <w:sz w:val="18"/>
                <w:szCs w:val="18"/>
              </w:rPr>
              <w:t>教育学生加强思想道德修养，继承和弘扬中华传统美德和中国革命道德，树立为人民服务的思想，弘扬集体主义精神，培养良好的道德品质和高尚的道德人格。</w:t>
            </w:r>
          </w:p>
        </w:tc>
        <w:tc>
          <w:tcPr>
            <w:tcW w:w="1312" w:type="dxa"/>
            <w:shd w:val="clear" w:color="auto" w:fill="auto"/>
          </w:tcPr>
          <w:p>
            <w:pPr>
              <w:ind w:firstLine="360"/>
              <w:rPr>
                <w:bCs/>
                <w:sz w:val="18"/>
                <w:szCs w:val="18"/>
              </w:rPr>
            </w:pPr>
            <w:r>
              <w:rPr>
                <w:rFonts w:hint="eastAsia"/>
                <w:bCs/>
                <w:sz w:val="18"/>
                <w:szCs w:val="18"/>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2" w:hRule="atLeast"/>
        </w:trPr>
        <w:tc>
          <w:tcPr>
            <w:tcW w:w="817" w:type="dxa"/>
            <w:shd w:val="clear" w:color="auto" w:fill="auto"/>
          </w:tcPr>
          <w:p>
            <w:pPr>
              <w:ind w:firstLine="360"/>
              <w:rPr>
                <w:sz w:val="18"/>
                <w:szCs w:val="18"/>
              </w:rPr>
            </w:pPr>
            <w:r>
              <w:rPr>
                <w:rFonts w:hint="eastAsia"/>
                <w:sz w:val="18"/>
                <w:szCs w:val="18"/>
              </w:rPr>
              <w:t>3</w:t>
            </w:r>
          </w:p>
        </w:tc>
        <w:tc>
          <w:tcPr>
            <w:tcW w:w="1543" w:type="dxa"/>
            <w:shd w:val="clear" w:color="auto" w:fill="auto"/>
          </w:tcPr>
          <w:p>
            <w:pPr>
              <w:autoSpaceDN w:val="0"/>
              <w:ind w:firstLine="0" w:firstLineChars="0"/>
              <w:textAlignment w:val="center"/>
              <w:rPr>
                <w:sz w:val="18"/>
                <w:szCs w:val="18"/>
              </w:rPr>
            </w:pPr>
            <w:r>
              <w:rPr>
                <w:rFonts w:hint="eastAsia"/>
                <w:sz w:val="18"/>
                <w:szCs w:val="18"/>
              </w:rPr>
              <w:t>应用数学</w:t>
            </w:r>
          </w:p>
        </w:tc>
        <w:tc>
          <w:tcPr>
            <w:tcW w:w="4856" w:type="dxa"/>
            <w:shd w:val="clear" w:color="auto" w:fill="auto"/>
          </w:tcPr>
          <w:p>
            <w:pPr>
              <w:ind w:firstLine="361"/>
              <w:rPr>
                <w:b/>
                <w:bCs/>
                <w:sz w:val="18"/>
                <w:szCs w:val="18"/>
              </w:rPr>
            </w:pPr>
            <w:r>
              <w:rPr>
                <w:rFonts w:hint="eastAsia"/>
                <w:b/>
                <w:bCs/>
                <w:sz w:val="18"/>
                <w:szCs w:val="18"/>
              </w:rPr>
              <w:t>内容：</w:t>
            </w:r>
            <w:r>
              <w:rPr>
                <w:rFonts w:hint="eastAsia"/>
                <w:sz w:val="18"/>
                <w:szCs w:val="18"/>
              </w:rPr>
              <w:t>函数、导数的概念、导数的运算、微分函数的单调性与极值不定积分的概念、不定积分的计算、定积分的概念、定积分的计算、定积分的应用</w:t>
            </w:r>
          </w:p>
          <w:p>
            <w:pPr>
              <w:ind w:firstLine="361"/>
              <w:rPr>
                <w:b/>
                <w:bCs/>
                <w:sz w:val="18"/>
                <w:szCs w:val="18"/>
              </w:rPr>
            </w:pPr>
            <w:r>
              <w:rPr>
                <w:rFonts w:hint="eastAsia"/>
                <w:b/>
                <w:bCs/>
                <w:sz w:val="18"/>
                <w:szCs w:val="18"/>
              </w:rPr>
              <w:t>要求：</w:t>
            </w:r>
            <w:r>
              <w:rPr>
                <w:rFonts w:hint="eastAsia"/>
                <w:sz w:val="18"/>
                <w:szCs w:val="18"/>
              </w:rPr>
              <w:t>熟练掌握函数的基本概念和基本特性、掌握极限的四则运算法则、掌握两个重要极限、掌握函数在点 处的连续性、掌握导数的基本定义、几何意义、掌握导数与连续的关系、掌握微分的基本定义、了解微分在近似运算上的运用、掌握导数在函数单调性判定上的应用、、掌握原函数和不定积分的定义、掌握不定积分的性质、熟练掌握基本积分公式、掌握定积分的定义、性质、几何意义、在几何上的应用。</w:t>
            </w:r>
          </w:p>
        </w:tc>
        <w:tc>
          <w:tcPr>
            <w:tcW w:w="1312" w:type="dxa"/>
            <w:shd w:val="clear" w:color="auto" w:fill="auto"/>
          </w:tcPr>
          <w:p>
            <w:pPr>
              <w:ind w:firstLine="360"/>
              <w:rPr>
                <w:bCs/>
                <w:sz w:val="18"/>
                <w:szCs w:val="18"/>
              </w:rPr>
            </w:pPr>
            <w:r>
              <w:rPr>
                <w:rFonts w:hint="eastAsia"/>
                <w:bCs/>
                <w:sz w:val="18"/>
                <w:szCs w:val="18"/>
              </w:rPr>
              <w:t>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1" w:hRule="atLeast"/>
        </w:trPr>
        <w:tc>
          <w:tcPr>
            <w:tcW w:w="817" w:type="dxa"/>
            <w:shd w:val="clear" w:color="auto" w:fill="auto"/>
          </w:tcPr>
          <w:p>
            <w:pPr>
              <w:ind w:firstLine="360"/>
              <w:rPr>
                <w:sz w:val="18"/>
                <w:szCs w:val="18"/>
              </w:rPr>
            </w:pPr>
            <w:r>
              <w:rPr>
                <w:rFonts w:hint="eastAsia"/>
                <w:sz w:val="18"/>
                <w:szCs w:val="18"/>
              </w:rPr>
              <w:t>4</w:t>
            </w:r>
          </w:p>
        </w:tc>
        <w:tc>
          <w:tcPr>
            <w:tcW w:w="1543" w:type="dxa"/>
            <w:shd w:val="clear" w:color="auto" w:fill="auto"/>
          </w:tcPr>
          <w:p>
            <w:pPr>
              <w:autoSpaceDN w:val="0"/>
              <w:ind w:firstLine="0" w:firstLineChars="0"/>
              <w:textAlignment w:val="center"/>
              <w:rPr>
                <w:sz w:val="18"/>
                <w:szCs w:val="18"/>
              </w:rPr>
            </w:pPr>
            <w:r>
              <w:rPr>
                <w:rFonts w:hint="eastAsia"/>
                <w:sz w:val="18"/>
                <w:szCs w:val="18"/>
              </w:rPr>
              <w:t>实用英语</w:t>
            </w:r>
          </w:p>
        </w:tc>
        <w:tc>
          <w:tcPr>
            <w:tcW w:w="4856" w:type="dxa"/>
            <w:shd w:val="clear" w:color="auto" w:fill="auto"/>
          </w:tcPr>
          <w:p>
            <w:pPr>
              <w:ind w:firstLine="361"/>
              <w:rPr>
                <w:sz w:val="18"/>
                <w:szCs w:val="18"/>
              </w:rPr>
            </w:pPr>
            <w:r>
              <w:rPr>
                <w:rFonts w:hint="eastAsia"/>
                <w:b/>
                <w:bCs/>
                <w:sz w:val="18"/>
                <w:szCs w:val="18"/>
              </w:rPr>
              <w:t>内容：</w:t>
            </w:r>
            <w:r>
              <w:rPr>
                <w:rFonts w:hint="eastAsia"/>
                <w:sz w:val="18"/>
                <w:szCs w:val="18"/>
              </w:rPr>
              <w:t>课堂交流；介绍、问候、感谢、致谦、道别、指路等日常交际；阅读与翻译科普、人物、政治、商贸等一般题材的文字材料。</w:t>
            </w:r>
          </w:p>
          <w:p>
            <w:pPr>
              <w:ind w:firstLine="361"/>
              <w:rPr>
                <w:b/>
                <w:bCs/>
                <w:sz w:val="18"/>
                <w:szCs w:val="18"/>
              </w:rPr>
            </w:pPr>
            <w:r>
              <w:rPr>
                <w:rFonts w:hint="eastAsia"/>
                <w:b/>
                <w:bCs/>
                <w:sz w:val="18"/>
                <w:szCs w:val="18"/>
              </w:rPr>
              <w:t>要求：</w:t>
            </w:r>
            <w:r>
              <w:rPr>
                <w:rFonts w:hint="eastAsia"/>
                <w:sz w:val="18"/>
                <w:szCs w:val="18"/>
              </w:rPr>
              <w:t>培养学生实际应用英语的能力，侧重培养职场环境下语言交际能力，使学生逐步提高用英语进行交流与沟通的能力，掌握有效的英语学习方法和策略，培养学生的英语学习兴趣和自主学习能力，提高学生的综合文化素养和跨文化交际意识，为提升学生的就业竞争力及未来的可持续发展打下必要的基础。</w:t>
            </w:r>
          </w:p>
        </w:tc>
        <w:tc>
          <w:tcPr>
            <w:tcW w:w="1312" w:type="dxa"/>
            <w:shd w:val="clear" w:color="auto" w:fill="auto"/>
          </w:tcPr>
          <w:p>
            <w:pPr>
              <w:ind w:firstLine="360"/>
              <w:rPr>
                <w:bCs/>
                <w:sz w:val="18"/>
                <w:szCs w:val="18"/>
              </w:rPr>
            </w:pPr>
            <w:r>
              <w:rPr>
                <w:rFonts w:hint="eastAsia"/>
                <w:bCs/>
                <w:sz w:val="18"/>
                <w:szCs w:val="18"/>
              </w:rPr>
              <w:t>192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82" w:hRule="atLeast"/>
        </w:trPr>
        <w:tc>
          <w:tcPr>
            <w:tcW w:w="817" w:type="dxa"/>
            <w:shd w:val="clear" w:color="auto" w:fill="auto"/>
          </w:tcPr>
          <w:p>
            <w:pPr>
              <w:ind w:firstLine="360"/>
              <w:rPr>
                <w:sz w:val="18"/>
                <w:szCs w:val="18"/>
              </w:rPr>
            </w:pPr>
            <w:r>
              <w:rPr>
                <w:rFonts w:hint="eastAsia"/>
                <w:sz w:val="18"/>
                <w:szCs w:val="18"/>
              </w:rPr>
              <w:t>5</w:t>
            </w:r>
          </w:p>
        </w:tc>
        <w:tc>
          <w:tcPr>
            <w:tcW w:w="1543" w:type="dxa"/>
            <w:shd w:val="clear" w:color="auto" w:fill="auto"/>
          </w:tcPr>
          <w:p>
            <w:pPr>
              <w:autoSpaceDN w:val="0"/>
              <w:ind w:firstLine="0" w:firstLineChars="0"/>
              <w:textAlignment w:val="center"/>
              <w:rPr>
                <w:kern w:val="0"/>
                <w:sz w:val="18"/>
                <w:szCs w:val="18"/>
              </w:rPr>
            </w:pPr>
            <w:r>
              <w:rPr>
                <w:rFonts w:hint="eastAsia"/>
                <w:kern w:val="0"/>
                <w:sz w:val="18"/>
                <w:szCs w:val="18"/>
              </w:rPr>
              <w:t>体育</w:t>
            </w:r>
          </w:p>
        </w:tc>
        <w:tc>
          <w:tcPr>
            <w:tcW w:w="4856" w:type="dxa"/>
            <w:shd w:val="clear" w:color="auto" w:fill="auto"/>
          </w:tcPr>
          <w:p>
            <w:pPr>
              <w:ind w:firstLine="360"/>
              <w:rPr>
                <w:bCs/>
                <w:kern w:val="0"/>
                <w:sz w:val="18"/>
                <w:szCs w:val="18"/>
              </w:rPr>
            </w:pPr>
            <w:r>
              <w:rPr>
                <w:rFonts w:hint="eastAsia"/>
                <w:bCs/>
                <w:kern w:val="0"/>
                <w:sz w:val="18"/>
                <w:szCs w:val="18"/>
              </w:rPr>
              <w:t>内容：体育理论、身体素质、篮球、排球</w:t>
            </w:r>
          </w:p>
          <w:p>
            <w:pPr>
              <w:ind w:firstLine="360"/>
              <w:rPr>
                <w:kern w:val="0"/>
                <w:sz w:val="18"/>
                <w:szCs w:val="18"/>
              </w:rPr>
            </w:pPr>
            <w:r>
              <w:rPr>
                <w:rFonts w:hint="eastAsia"/>
                <w:bCs/>
                <w:kern w:val="0"/>
                <w:sz w:val="18"/>
                <w:szCs w:val="18"/>
              </w:rPr>
              <w:t>要求：掌握各项目的动作技能、培养吃苦耐劳，顽强拼搏的意志品质。</w:t>
            </w:r>
          </w:p>
        </w:tc>
        <w:tc>
          <w:tcPr>
            <w:tcW w:w="1312" w:type="dxa"/>
            <w:shd w:val="clear" w:color="auto" w:fill="auto"/>
          </w:tcPr>
          <w:p>
            <w:pPr>
              <w:ind w:firstLine="360"/>
              <w:rPr>
                <w:bCs/>
                <w:sz w:val="18"/>
                <w:szCs w:val="18"/>
              </w:rPr>
            </w:pPr>
            <w:r>
              <w:rPr>
                <w:rFonts w:hint="eastAsia"/>
                <w:bCs/>
                <w:sz w:val="18"/>
                <w:szCs w:val="18"/>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6" w:hRule="atLeast"/>
        </w:trPr>
        <w:tc>
          <w:tcPr>
            <w:tcW w:w="817" w:type="dxa"/>
            <w:shd w:val="clear" w:color="auto" w:fill="auto"/>
          </w:tcPr>
          <w:p>
            <w:pPr>
              <w:ind w:firstLine="360"/>
              <w:rPr>
                <w:sz w:val="18"/>
                <w:szCs w:val="18"/>
              </w:rPr>
            </w:pPr>
            <w:r>
              <w:rPr>
                <w:rFonts w:hint="eastAsia"/>
                <w:sz w:val="18"/>
                <w:szCs w:val="18"/>
              </w:rPr>
              <w:t>6</w:t>
            </w:r>
          </w:p>
        </w:tc>
        <w:tc>
          <w:tcPr>
            <w:tcW w:w="1543" w:type="dxa"/>
            <w:shd w:val="clear" w:color="auto" w:fill="auto"/>
          </w:tcPr>
          <w:p>
            <w:pPr>
              <w:autoSpaceDN w:val="0"/>
              <w:ind w:firstLine="0" w:firstLineChars="0"/>
              <w:textAlignment w:val="center"/>
              <w:rPr>
                <w:kern w:val="0"/>
                <w:sz w:val="18"/>
                <w:szCs w:val="18"/>
              </w:rPr>
            </w:pPr>
            <w:r>
              <w:rPr>
                <w:rFonts w:hint="eastAsia"/>
                <w:kern w:val="0"/>
                <w:sz w:val="18"/>
                <w:szCs w:val="18"/>
              </w:rPr>
              <w:t>计算机应用基础</w:t>
            </w:r>
          </w:p>
        </w:tc>
        <w:tc>
          <w:tcPr>
            <w:tcW w:w="4856" w:type="dxa"/>
            <w:shd w:val="clear" w:color="auto" w:fill="auto"/>
          </w:tcPr>
          <w:p>
            <w:pPr>
              <w:ind w:firstLine="361"/>
              <w:rPr>
                <w:sz w:val="18"/>
                <w:szCs w:val="18"/>
              </w:rPr>
            </w:pPr>
            <w:r>
              <w:rPr>
                <w:rFonts w:hint="eastAsia"/>
                <w:b/>
                <w:bCs/>
                <w:sz w:val="18"/>
                <w:szCs w:val="18"/>
              </w:rPr>
              <w:t>内容：</w:t>
            </w:r>
            <w:r>
              <w:rPr>
                <w:rFonts w:hint="eastAsia"/>
                <w:sz w:val="18"/>
                <w:szCs w:val="18"/>
              </w:rPr>
              <w:t>计算机基础知识、Win7操作系统、Word软件、Excel软件、PowerPoint软件、多媒体、网络基础应用、网页制作</w:t>
            </w:r>
          </w:p>
          <w:p>
            <w:pPr>
              <w:ind w:firstLine="361"/>
              <w:rPr>
                <w:sz w:val="18"/>
                <w:szCs w:val="18"/>
              </w:rPr>
            </w:pPr>
            <w:r>
              <w:rPr>
                <w:rFonts w:hint="eastAsia"/>
                <w:b/>
                <w:bCs/>
                <w:sz w:val="18"/>
                <w:szCs w:val="18"/>
              </w:rPr>
              <w:t>要求：</w:t>
            </w:r>
            <w:r>
              <w:rPr>
                <w:rFonts w:hint="eastAsia"/>
                <w:kern w:val="0"/>
                <w:sz w:val="18"/>
                <w:szCs w:val="18"/>
              </w:rPr>
              <w:t>能达到上海市高校计算机一级考试大纲的要求</w:t>
            </w:r>
          </w:p>
        </w:tc>
        <w:tc>
          <w:tcPr>
            <w:tcW w:w="1312" w:type="dxa"/>
            <w:shd w:val="clear" w:color="auto" w:fill="auto"/>
          </w:tcPr>
          <w:p>
            <w:pPr>
              <w:ind w:firstLine="360"/>
              <w:rPr>
                <w:bCs/>
                <w:sz w:val="18"/>
                <w:szCs w:val="18"/>
              </w:rPr>
            </w:pPr>
            <w:r>
              <w:rPr>
                <w:rFonts w:hint="eastAsia"/>
                <w:bCs/>
                <w:sz w:val="18"/>
                <w:szCs w:val="18"/>
              </w:rPr>
              <w:t>80</w:t>
            </w:r>
          </w:p>
        </w:tc>
      </w:tr>
    </w:tbl>
    <w:p>
      <w:pPr>
        <w:ind w:firstLine="567" w:firstLineChars="270"/>
      </w:pPr>
    </w:p>
    <w:p>
      <w:pPr>
        <w:ind w:firstLine="422"/>
        <w:rPr>
          <w:b/>
        </w:rPr>
      </w:pPr>
      <w:r>
        <w:rPr>
          <w:rFonts w:hint="eastAsia"/>
          <w:b/>
        </w:rPr>
        <w:t>（二）专业课程</w:t>
      </w:r>
    </w:p>
    <w:p>
      <w:r>
        <w:rPr>
          <w:rFonts w:hint="eastAsia"/>
        </w:rPr>
        <w:t>本专业的专业课程分为专业基础课程、专业核心课程、专业选修课程，有关实践性教学环节包含在专业基础课程和专业核心课程之中。</w:t>
      </w:r>
    </w:p>
    <w:p>
      <w:r>
        <w:rPr>
          <w:rFonts w:hint="eastAsia"/>
        </w:rPr>
        <w:t>专业课程内容紧密联系飞机制造与维修工作岗位实际，突出应用性和实践性，注重学生职业能力和职业素养的培养。依据专业教学标准，对照相应职业岗位（群）的能力要求，确定</w:t>
      </w:r>
      <w:r>
        <w:t>5门专业核心课程，并明确教学内容及要求。专业课程实施理实一体化教学。</w:t>
      </w:r>
    </w:p>
    <w:p>
      <w:r>
        <w:rPr>
          <w:rFonts w:hint="eastAsia"/>
        </w:rPr>
        <w:t>本专业实践性教学环节主要包括实训（实验）、认知实习、毕业顶岗实习等。依据国家发布的有关专业顶岗实习标准，组织学生在校内外实践基地开展认识实习、随岗实习和顶岗实习。</w:t>
      </w:r>
    </w:p>
    <w:p>
      <w:r>
        <w:rPr>
          <w:rFonts w:hint="eastAsia"/>
        </w:rPr>
        <w:t>按照人才培养规格和培养目标的要求，通过开设大学生安全教育、创业创新意识教育、企业管理等人文素养方面的基础课程、专业必修课程、专业选修课程或专题讲座（活动），将有关知识融入到专业教学内容中。</w:t>
      </w:r>
    </w:p>
    <w:p>
      <w:r>
        <w:rPr>
          <w:rFonts w:hint="eastAsia"/>
        </w:rPr>
        <w:t>积极组织开展志愿服务活动及其他社会实践活动。</w:t>
      </w:r>
    </w:p>
    <w:p>
      <w:r>
        <w:rPr>
          <w:rFonts w:hint="eastAsia"/>
        </w:rPr>
        <w:t>（1）专业基础课程</w:t>
      </w:r>
    </w:p>
    <w:p>
      <w:r>
        <w:rPr>
          <w:rFonts w:hint="eastAsia"/>
        </w:rPr>
        <w:t>飞机电子设备维修专业基础课程共有8门，包括：电工技术基础、航空概论、模拟电子技术基础、航空维护技术基础、人为因素和航空法规、数字电子技术基础、航空专业英语、航空电子设备维护等。</w:t>
      </w:r>
    </w:p>
    <w:p>
      <w:r>
        <w:rPr>
          <w:rFonts w:hint="eastAsia"/>
        </w:rPr>
        <w:t>（2）专业核心课程</w:t>
      </w:r>
    </w:p>
    <w:p>
      <w:pPr>
        <w:sectPr>
          <w:headerReference r:id="rId7" w:type="first"/>
          <w:footerReference r:id="rId10" w:type="first"/>
          <w:headerReference r:id="rId5" w:type="default"/>
          <w:footerReference r:id="rId8" w:type="default"/>
          <w:headerReference r:id="rId6" w:type="even"/>
          <w:footerReference r:id="rId9" w:type="even"/>
          <w:pgSz w:w="11906" w:h="16838"/>
          <w:pgMar w:top="1440" w:right="1797" w:bottom="1440" w:left="1797" w:header="851" w:footer="992" w:gutter="0"/>
          <w:cols w:space="720" w:num="1"/>
          <w:docGrid w:type="lines" w:linePitch="312" w:charSpace="0"/>
        </w:sectPr>
      </w:pPr>
      <w:r>
        <w:rPr>
          <w:rFonts w:hint="eastAsia"/>
        </w:rPr>
        <w:t>飞机电子设备维修专业核心课程共有6门，包括：飞机结构与系统、飞机电气控制、航空通信与导航、航空仪表基础、线路标准施工、民用航空器维护等。专业核心课程主要教学内容如表3所示。</w:t>
      </w:r>
    </w:p>
    <w:p>
      <w:pPr>
        <w:ind w:firstLine="422"/>
        <w:jc w:val="center"/>
        <w:rPr>
          <w:rFonts w:ascii="仿宋" w:hAnsi="仿宋" w:eastAsia="仿宋"/>
          <w:b/>
        </w:rPr>
      </w:pPr>
      <w:r>
        <w:rPr>
          <w:rFonts w:hint="eastAsia" w:ascii="仿宋" w:hAnsi="仿宋" w:eastAsia="仿宋"/>
          <w:b/>
        </w:rPr>
        <w:t>表3专业核心课程主要教学内容</w:t>
      </w:r>
    </w:p>
    <w:tbl>
      <w:tblPr>
        <w:tblStyle w:val="3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
        <w:gridCol w:w="1615"/>
        <w:gridCol w:w="6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41" w:type="dxa"/>
          </w:tcPr>
          <w:p>
            <w:pPr>
              <w:ind w:firstLine="0" w:firstLineChars="0"/>
              <w:jc w:val="center"/>
              <w:rPr>
                <w:b/>
                <w:sz w:val="18"/>
                <w:szCs w:val="18"/>
              </w:rPr>
            </w:pPr>
            <w:r>
              <w:rPr>
                <w:rFonts w:hint="eastAsia"/>
                <w:b/>
                <w:sz w:val="18"/>
                <w:szCs w:val="18"/>
              </w:rPr>
              <w:t>序号</w:t>
            </w:r>
          </w:p>
        </w:tc>
        <w:tc>
          <w:tcPr>
            <w:tcW w:w="1615" w:type="dxa"/>
            <w:vAlign w:val="center"/>
          </w:tcPr>
          <w:p>
            <w:pPr>
              <w:ind w:firstLine="0" w:firstLineChars="0"/>
              <w:jc w:val="center"/>
              <w:rPr>
                <w:b/>
                <w:sz w:val="18"/>
                <w:szCs w:val="18"/>
              </w:rPr>
            </w:pPr>
            <w:r>
              <w:rPr>
                <w:rFonts w:hint="eastAsia"/>
                <w:b/>
                <w:sz w:val="18"/>
                <w:szCs w:val="18"/>
              </w:rPr>
              <w:t>专业课程名称</w:t>
            </w:r>
          </w:p>
        </w:tc>
        <w:tc>
          <w:tcPr>
            <w:tcW w:w="6132" w:type="dxa"/>
            <w:vAlign w:val="center"/>
          </w:tcPr>
          <w:p>
            <w:pPr>
              <w:snapToGrid w:val="0"/>
              <w:ind w:firstLine="0" w:firstLineChars="0"/>
              <w:jc w:val="center"/>
              <w:rPr>
                <w:b/>
                <w:sz w:val="18"/>
                <w:szCs w:val="18"/>
              </w:rPr>
            </w:pPr>
            <w:r>
              <w:rPr>
                <w:rFonts w:hint="eastAsia"/>
                <w:b/>
                <w:sz w:val="18"/>
                <w:szCs w:val="18"/>
              </w:rPr>
              <w:t>主要教学内容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7" w:hRule="atLeast"/>
          <w:jc w:val="center"/>
        </w:trPr>
        <w:tc>
          <w:tcPr>
            <w:tcW w:w="741" w:type="dxa"/>
            <w:vAlign w:val="center"/>
          </w:tcPr>
          <w:p>
            <w:pPr>
              <w:ind w:firstLine="0" w:firstLineChars="0"/>
              <w:jc w:val="center"/>
              <w:rPr>
                <w:sz w:val="18"/>
                <w:szCs w:val="18"/>
              </w:rPr>
            </w:pPr>
            <w:r>
              <w:rPr>
                <w:rFonts w:hint="eastAsia"/>
                <w:sz w:val="18"/>
                <w:szCs w:val="18"/>
              </w:rPr>
              <w:t>1</w:t>
            </w:r>
          </w:p>
        </w:tc>
        <w:tc>
          <w:tcPr>
            <w:tcW w:w="1615" w:type="dxa"/>
            <w:vAlign w:val="center"/>
          </w:tcPr>
          <w:p>
            <w:pPr>
              <w:ind w:firstLine="0" w:firstLineChars="0"/>
              <w:rPr>
                <w:sz w:val="18"/>
                <w:szCs w:val="18"/>
              </w:rPr>
            </w:pPr>
            <w:r>
              <w:rPr>
                <w:rFonts w:hint="eastAsia"/>
                <w:sz w:val="18"/>
                <w:szCs w:val="18"/>
              </w:rPr>
              <w:t>飞机结构与系统（64学时）</w:t>
            </w:r>
          </w:p>
        </w:tc>
        <w:tc>
          <w:tcPr>
            <w:tcW w:w="6132" w:type="dxa"/>
            <w:vAlign w:val="center"/>
          </w:tcPr>
          <w:p>
            <w:pPr>
              <w:snapToGrid w:val="0"/>
              <w:ind w:firstLine="0" w:firstLineChars="0"/>
              <w:rPr>
                <w:sz w:val="18"/>
                <w:szCs w:val="18"/>
              </w:rPr>
            </w:pPr>
            <w:r>
              <w:rPr>
                <w:rFonts w:hint="eastAsia"/>
                <w:sz w:val="18"/>
                <w:szCs w:val="18"/>
              </w:rPr>
              <w:t>航空与航天的基本概念</w:t>
            </w:r>
            <w:r>
              <w:rPr>
                <w:sz w:val="18"/>
                <w:szCs w:val="18"/>
              </w:rPr>
              <w:t>；</w:t>
            </w:r>
          </w:p>
          <w:p>
            <w:pPr>
              <w:snapToGrid w:val="0"/>
              <w:ind w:firstLine="0" w:firstLineChars="0"/>
              <w:rPr>
                <w:sz w:val="18"/>
                <w:szCs w:val="18"/>
              </w:rPr>
            </w:pPr>
            <w:r>
              <w:rPr>
                <w:sz w:val="18"/>
                <w:szCs w:val="18"/>
              </w:rPr>
              <w:t>飞机发展</w:t>
            </w:r>
            <w:r>
              <w:rPr>
                <w:rFonts w:hint="eastAsia"/>
                <w:sz w:val="18"/>
                <w:szCs w:val="18"/>
              </w:rPr>
              <w:t>历程</w:t>
            </w:r>
            <w:r>
              <w:rPr>
                <w:sz w:val="18"/>
                <w:szCs w:val="18"/>
              </w:rPr>
              <w:t>与现状</w:t>
            </w:r>
            <w:r>
              <w:rPr>
                <w:rFonts w:hint="eastAsia"/>
                <w:sz w:val="18"/>
                <w:szCs w:val="18"/>
              </w:rPr>
              <w:t xml:space="preserve">； </w:t>
            </w:r>
          </w:p>
          <w:p>
            <w:pPr>
              <w:snapToGrid w:val="0"/>
              <w:ind w:firstLine="0" w:firstLineChars="0"/>
              <w:rPr>
                <w:sz w:val="18"/>
                <w:szCs w:val="18"/>
              </w:rPr>
            </w:pPr>
            <w:r>
              <w:rPr>
                <w:rFonts w:hint="eastAsia"/>
                <w:sz w:val="18"/>
                <w:szCs w:val="18"/>
              </w:rPr>
              <w:t>现代</w:t>
            </w:r>
            <w:r>
              <w:rPr>
                <w:sz w:val="18"/>
                <w:szCs w:val="18"/>
              </w:rPr>
              <w:t>飞机</w:t>
            </w:r>
            <w:r>
              <w:rPr>
                <w:rFonts w:hint="eastAsia"/>
                <w:sz w:val="18"/>
                <w:szCs w:val="18"/>
              </w:rPr>
              <w:t>的</w:t>
            </w:r>
            <w:r>
              <w:rPr>
                <w:sz w:val="18"/>
                <w:szCs w:val="18"/>
              </w:rPr>
              <w:t>分类</w:t>
            </w:r>
            <w:r>
              <w:rPr>
                <w:rFonts w:hint="eastAsia"/>
                <w:sz w:val="18"/>
                <w:szCs w:val="18"/>
              </w:rPr>
              <w:t>与示例</w:t>
            </w:r>
            <w:r>
              <w:rPr>
                <w:sz w:val="18"/>
                <w:szCs w:val="18"/>
              </w:rPr>
              <w:t>；</w:t>
            </w:r>
          </w:p>
          <w:p>
            <w:pPr>
              <w:snapToGrid w:val="0"/>
              <w:ind w:firstLine="0" w:firstLineChars="0"/>
              <w:rPr>
                <w:sz w:val="18"/>
                <w:szCs w:val="18"/>
              </w:rPr>
            </w:pPr>
            <w:r>
              <w:rPr>
                <w:sz w:val="18"/>
                <w:szCs w:val="18"/>
              </w:rPr>
              <w:t>飞机</w:t>
            </w:r>
            <w:r>
              <w:rPr>
                <w:rFonts w:hint="eastAsia"/>
                <w:sz w:val="18"/>
                <w:szCs w:val="18"/>
              </w:rPr>
              <w:t>的飞行原理简介；</w:t>
            </w:r>
          </w:p>
          <w:p>
            <w:pPr>
              <w:snapToGrid w:val="0"/>
              <w:ind w:firstLine="0" w:firstLineChars="0"/>
              <w:rPr>
                <w:sz w:val="18"/>
                <w:szCs w:val="18"/>
              </w:rPr>
            </w:pPr>
            <w:r>
              <w:rPr>
                <w:sz w:val="18"/>
                <w:szCs w:val="18"/>
              </w:rPr>
              <w:t>飞机飞行载荷及其变化；</w:t>
            </w:r>
          </w:p>
          <w:p>
            <w:pPr>
              <w:snapToGrid w:val="0"/>
              <w:ind w:firstLine="0" w:firstLineChars="0"/>
              <w:rPr>
                <w:sz w:val="18"/>
                <w:szCs w:val="18"/>
              </w:rPr>
            </w:pPr>
            <w:r>
              <w:rPr>
                <w:sz w:val="18"/>
                <w:szCs w:val="18"/>
              </w:rPr>
              <w:t>飞机过载及意义</w:t>
            </w:r>
            <w:r>
              <w:rPr>
                <w:rFonts w:hint="eastAsia"/>
                <w:sz w:val="18"/>
                <w:szCs w:val="18"/>
              </w:rPr>
              <w:t>、</w:t>
            </w:r>
            <w:r>
              <w:rPr>
                <w:sz w:val="18"/>
                <w:szCs w:val="18"/>
              </w:rPr>
              <w:t>影响因素</w:t>
            </w:r>
            <w:r>
              <w:rPr>
                <w:rFonts w:hint="eastAsia"/>
                <w:sz w:val="18"/>
                <w:szCs w:val="18"/>
              </w:rPr>
              <w:t>；</w:t>
            </w:r>
          </w:p>
          <w:p>
            <w:pPr>
              <w:snapToGrid w:val="0"/>
              <w:ind w:firstLine="0" w:firstLineChars="0"/>
              <w:rPr>
                <w:sz w:val="18"/>
                <w:szCs w:val="18"/>
              </w:rPr>
            </w:pPr>
            <w:r>
              <w:rPr>
                <w:sz w:val="18"/>
                <w:szCs w:val="18"/>
              </w:rPr>
              <w:t>机翼载荷</w:t>
            </w:r>
            <w:r>
              <w:rPr>
                <w:rFonts w:hint="eastAsia"/>
                <w:sz w:val="18"/>
                <w:szCs w:val="18"/>
              </w:rPr>
              <w:t>、</w:t>
            </w:r>
            <w:r>
              <w:rPr>
                <w:sz w:val="18"/>
                <w:szCs w:val="18"/>
              </w:rPr>
              <w:t>机翼结构型式</w:t>
            </w:r>
            <w:r>
              <w:rPr>
                <w:rFonts w:hint="eastAsia"/>
                <w:sz w:val="18"/>
                <w:szCs w:val="18"/>
              </w:rPr>
              <w:t>；</w:t>
            </w:r>
          </w:p>
          <w:p>
            <w:pPr>
              <w:snapToGrid w:val="0"/>
              <w:ind w:firstLine="0" w:firstLineChars="0"/>
              <w:rPr>
                <w:sz w:val="18"/>
                <w:szCs w:val="18"/>
              </w:rPr>
            </w:pPr>
            <w:r>
              <w:rPr>
                <w:sz w:val="18"/>
                <w:szCs w:val="18"/>
              </w:rPr>
              <w:t>副翼与襟翼型式特点</w:t>
            </w:r>
            <w:r>
              <w:rPr>
                <w:rFonts w:hint="eastAsia"/>
                <w:sz w:val="18"/>
                <w:szCs w:val="18"/>
              </w:rPr>
              <w:t>；</w:t>
            </w:r>
          </w:p>
          <w:p>
            <w:pPr>
              <w:snapToGrid w:val="0"/>
              <w:ind w:firstLine="0" w:firstLineChars="0"/>
              <w:rPr>
                <w:sz w:val="18"/>
                <w:szCs w:val="18"/>
              </w:rPr>
            </w:pPr>
            <w:r>
              <w:rPr>
                <w:sz w:val="18"/>
                <w:szCs w:val="18"/>
              </w:rPr>
              <w:t>机</w:t>
            </w:r>
            <w:r>
              <w:rPr>
                <w:rFonts w:hint="eastAsia"/>
                <w:sz w:val="18"/>
                <w:szCs w:val="18"/>
              </w:rPr>
              <w:t>身载荷特点、</w:t>
            </w:r>
            <w:r>
              <w:rPr>
                <w:sz w:val="18"/>
                <w:szCs w:val="18"/>
              </w:rPr>
              <w:t>机身结构型式</w:t>
            </w:r>
            <w:r>
              <w:rPr>
                <w:rFonts w:hint="eastAsia"/>
                <w:sz w:val="18"/>
                <w:szCs w:val="18"/>
              </w:rPr>
              <w:t>、</w:t>
            </w:r>
            <w:r>
              <w:rPr>
                <w:sz w:val="18"/>
                <w:szCs w:val="18"/>
              </w:rPr>
              <w:t>尾翼型式特点</w:t>
            </w:r>
            <w:r>
              <w:rPr>
                <w:rFonts w:hint="eastAsia"/>
                <w:sz w:val="18"/>
                <w:szCs w:val="18"/>
              </w:rPr>
              <w:t>；</w:t>
            </w:r>
          </w:p>
          <w:p>
            <w:pPr>
              <w:snapToGrid w:val="0"/>
              <w:ind w:firstLine="0" w:firstLineChars="0"/>
              <w:rPr>
                <w:sz w:val="18"/>
                <w:szCs w:val="18"/>
              </w:rPr>
            </w:pPr>
            <w:r>
              <w:rPr>
                <w:rFonts w:hint="eastAsia"/>
                <w:sz w:val="18"/>
                <w:szCs w:val="18"/>
              </w:rPr>
              <w:t>飞机液压系统；</w:t>
            </w:r>
          </w:p>
          <w:p>
            <w:pPr>
              <w:snapToGrid w:val="0"/>
              <w:ind w:firstLine="0" w:firstLineChars="0"/>
              <w:rPr>
                <w:sz w:val="18"/>
                <w:szCs w:val="18"/>
              </w:rPr>
            </w:pPr>
            <w:r>
              <w:rPr>
                <w:rFonts w:hint="eastAsia"/>
                <w:sz w:val="18"/>
                <w:szCs w:val="18"/>
              </w:rPr>
              <w:t>起落架系统；</w:t>
            </w:r>
          </w:p>
          <w:p>
            <w:pPr>
              <w:snapToGrid w:val="0"/>
              <w:ind w:firstLine="0" w:firstLineChars="0"/>
              <w:rPr>
                <w:sz w:val="18"/>
                <w:szCs w:val="18"/>
              </w:rPr>
            </w:pPr>
            <w:r>
              <w:rPr>
                <w:rFonts w:hint="eastAsia"/>
                <w:sz w:val="18"/>
                <w:szCs w:val="18"/>
              </w:rPr>
              <w:t>飞行操纵系统；</w:t>
            </w:r>
          </w:p>
          <w:p>
            <w:pPr>
              <w:snapToGrid w:val="0"/>
              <w:ind w:firstLine="0" w:firstLineChars="0"/>
              <w:rPr>
                <w:sz w:val="18"/>
                <w:szCs w:val="18"/>
              </w:rPr>
            </w:pPr>
            <w:r>
              <w:rPr>
                <w:rFonts w:hint="eastAsia"/>
                <w:sz w:val="18"/>
                <w:szCs w:val="18"/>
              </w:rPr>
              <w:t>飞机燃油管理系统；</w:t>
            </w:r>
          </w:p>
          <w:p>
            <w:pPr>
              <w:snapToGrid w:val="0"/>
              <w:ind w:firstLine="0" w:firstLineChars="0"/>
              <w:rPr>
                <w:sz w:val="18"/>
                <w:szCs w:val="18"/>
              </w:rPr>
            </w:pPr>
            <w:r>
              <w:rPr>
                <w:rFonts w:hint="eastAsia"/>
                <w:sz w:val="18"/>
                <w:szCs w:val="18"/>
              </w:rPr>
              <w:t>飞机电气系统；</w:t>
            </w:r>
          </w:p>
          <w:p>
            <w:pPr>
              <w:snapToGrid w:val="0"/>
              <w:ind w:firstLine="0" w:firstLineChars="0"/>
              <w:rPr>
                <w:sz w:val="18"/>
                <w:szCs w:val="18"/>
              </w:rPr>
            </w:pPr>
            <w:r>
              <w:rPr>
                <w:rFonts w:hint="eastAsia"/>
                <w:sz w:val="18"/>
                <w:szCs w:val="18"/>
              </w:rPr>
              <w:t>直升机（旋转翼）系统；</w:t>
            </w:r>
          </w:p>
          <w:p>
            <w:pPr>
              <w:snapToGrid w:val="0"/>
              <w:ind w:firstLine="0" w:firstLineChars="0"/>
              <w:rPr>
                <w:sz w:val="18"/>
                <w:szCs w:val="18"/>
              </w:rPr>
            </w:pPr>
            <w:r>
              <w:rPr>
                <w:rFonts w:hint="eastAsia"/>
                <w:sz w:val="18"/>
                <w:szCs w:val="18"/>
              </w:rPr>
              <w:t>飞机环境控制系统；</w:t>
            </w:r>
          </w:p>
          <w:p>
            <w:pPr>
              <w:snapToGrid w:val="0"/>
              <w:ind w:firstLine="0" w:firstLineChars="0"/>
              <w:rPr>
                <w:sz w:val="18"/>
                <w:szCs w:val="18"/>
              </w:rPr>
            </w:pPr>
            <w:r>
              <w:rPr>
                <w:rFonts w:hint="eastAsia"/>
                <w:sz w:val="18"/>
                <w:szCs w:val="18"/>
              </w:rPr>
              <w:t>飞机防冰除雨系统；</w:t>
            </w:r>
          </w:p>
          <w:p>
            <w:pPr>
              <w:snapToGrid w:val="0"/>
              <w:ind w:firstLine="0" w:firstLineChars="0"/>
              <w:rPr>
                <w:sz w:val="18"/>
                <w:szCs w:val="18"/>
              </w:rPr>
            </w:pPr>
            <w:r>
              <w:rPr>
                <w:rFonts w:hint="eastAsia"/>
                <w:sz w:val="18"/>
                <w:szCs w:val="18"/>
              </w:rPr>
              <w:t>飞机应急系统；</w:t>
            </w:r>
          </w:p>
          <w:p>
            <w:pPr>
              <w:snapToGrid w:val="0"/>
              <w:ind w:firstLine="0" w:firstLineChars="0"/>
              <w:rPr>
                <w:sz w:val="18"/>
                <w:szCs w:val="18"/>
              </w:rPr>
            </w:pPr>
            <w:r>
              <w:rPr>
                <w:rFonts w:hint="eastAsia"/>
                <w:sz w:val="18"/>
                <w:szCs w:val="18"/>
              </w:rPr>
              <w:t>飞机电子系统简介。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8" w:hRule="atLeast"/>
          <w:jc w:val="center"/>
        </w:trPr>
        <w:tc>
          <w:tcPr>
            <w:tcW w:w="741" w:type="dxa"/>
            <w:vAlign w:val="center"/>
          </w:tcPr>
          <w:p>
            <w:pPr>
              <w:ind w:firstLine="0" w:firstLineChars="0"/>
              <w:jc w:val="center"/>
              <w:rPr>
                <w:sz w:val="18"/>
                <w:szCs w:val="18"/>
              </w:rPr>
            </w:pPr>
            <w:r>
              <w:rPr>
                <w:rFonts w:hint="eastAsia"/>
                <w:sz w:val="18"/>
                <w:szCs w:val="18"/>
              </w:rPr>
              <w:t>2</w:t>
            </w:r>
          </w:p>
        </w:tc>
        <w:tc>
          <w:tcPr>
            <w:tcW w:w="1615" w:type="dxa"/>
            <w:vAlign w:val="center"/>
          </w:tcPr>
          <w:p>
            <w:pPr>
              <w:ind w:firstLine="0" w:firstLineChars="0"/>
              <w:rPr>
                <w:sz w:val="18"/>
                <w:szCs w:val="18"/>
              </w:rPr>
            </w:pPr>
            <w:r>
              <w:rPr>
                <w:rFonts w:hint="eastAsia"/>
                <w:sz w:val="18"/>
                <w:szCs w:val="18"/>
              </w:rPr>
              <w:t>飞机电气控制</w:t>
            </w:r>
          </w:p>
          <w:p>
            <w:pPr>
              <w:ind w:firstLine="0" w:firstLineChars="0"/>
              <w:rPr>
                <w:sz w:val="18"/>
                <w:szCs w:val="18"/>
              </w:rPr>
            </w:pPr>
            <w:r>
              <w:rPr>
                <w:rFonts w:hint="eastAsia"/>
                <w:sz w:val="18"/>
                <w:szCs w:val="18"/>
              </w:rPr>
              <w:t>（64学时）</w:t>
            </w:r>
          </w:p>
        </w:tc>
        <w:tc>
          <w:tcPr>
            <w:tcW w:w="6132" w:type="dxa"/>
            <w:vAlign w:val="center"/>
          </w:tcPr>
          <w:p>
            <w:pPr>
              <w:snapToGrid w:val="0"/>
              <w:ind w:firstLine="0" w:firstLineChars="0"/>
              <w:rPr>
                <w:sz w:val="18"/>
                <w:szCs w:val="18"/>
              </w:rPr>
            </w:pPr>
            <w:r>
              <w:rPr>
                <w:rFonts w:hint="eastAsia"/>
                <w:sz w:val="18"/>
                <w:szCs w:val="18"/>
              </w:rPr>
              <w:t>飞机供电系统的功用和组成；</w:t>
            </w:r>
          </w:p>
          <w:p>
            <w:pPr>
              <w:snapToGrid w:val="0"/>
              <w:ind w:firstLine="0" w:firstLineChars="0"/>
              <w:rPr>
                <w:sz w:val="18"/>
                <w:szCs w:val="18"/>
              </w:rPr>
            </w:pPr>
            <w:r>
              <w:rPr>
                <w:rFonts w:hint="eastAsia"/>
                <w:sz w:val="18"/>
                <w:szCs w:val="18"/>
              </w:rPr>
              <w:t>飞机导线型号、电缆布局、电气连接装置；</w:t>
            </w:r>
          </w:p>
          <w:p>
            <w:pPr>
              <w:snapToGrid w:val="0"/>
              <w:ind w:firstLine="0" w:firstLineChars="0"/>
              <w:rPr>
                <w:sz w:val="18"/>
                <w:szCs w:val="18"/>
              </w:rPr>
            </w:pPr>
            <w:r>
              <w:rPr>
                <w:rFonts w:hint="eastAsia"/>
                <w:sz w:val="18"/>
                <w:szCs w:val="18"/>
              </w:rPr>
              <w:t>飞机电器基本知识；</w:t>
            </w:r>
          </w:p>
          <w:p>
            <w:pPr>
              <w:snapToGrid w:val="0"/>
              <w:ind w:firstLine="0" w:firstLineChars="0"/>
              <w:rPr>
                <w:sz w:val="18"/>
                <w:szCs w:val="18"/>
              </w:rPr>
            </w:pPr>
            <w:r>
              <w:rPr>
                <w:sz w:val="18"/>
                <w:szCs w:val="18"/>
              </w:rPr>
              <w:t>航空继电器</w:t>
            </w:r>
            <w:r>
              <w:rPr>
                <w:rFonts w:hint="eastAsia"/>
                <w:sz w:val="18"/>
                <w:szCs w:val="18"/>
              </w:rPr>
              <w:t>、</w:t>
            </w:r>
            <w:r>
              <w:rPr>
                <w:sz w:val="18"/>
                <w:szCs w:val="18"/>
              </w:rPr>
              <w:t>接触器</w:t>
            </w:r>
            <w:r>
              <w:rPr>
                <w:rFonts w:hint="eastAsia"/>
                <w:sz w:val="18"/>
                <w:szCs w:val="18"/>
              </w:rPr>
              <w:t>、保险丝、断路器的工作原理及功用；</w:t>
            </w:r>
          </w:p>
          <w:p>
            <w:pPr>
              <w:snapToGrid w:val="0"/>
              <w:ind w:firstLine="0" w:firstLineChars="0"/>
              <w:rPr>
                <w:sz w:val="18"/>
                <w:szCs w:val="18"/>
              </w:rPr>
            </w:pPr>
            <w:r>
              <w:rPr>
                <w:sz w:val="18"/>
                <w:szCs w:val="18"/>
              </w:rPr>
              <w:t>航空蓄电池的工作原理</w:t>
            </w:r>
            <w:r>
              <w:rPr>
                <w:rFonts w:hint="eastAsia"/>
                <w:sz w:val="18"/>
                <w:szCs w:val="18"/>
              </w:rPr>
              <w:t>、</w:t>
            </w:r>
            <w:r>
              <w:rPr>
                <w:sz w:val="18"/>
                <w:szCs w:val="18"/>
              </w:rPr>
              <w:t>工作</w:t>
            </w:r>
            <w:r>
              <w:rPr>
                <w:rFonts w:hint="eastAsia"/>
                <w:sz w:val="18"/>
                <w:szCs w:val="18"/>
              </w:rPr>
              <w:t>特性及维护方法；</w:t>
            </w:r>
          </w:p>
          <w:p>
            <w:pPr>
              <w:snapToGrid w:val="0"/>
              <w:ind w:firstLine="0" w:firstLineChars="0"/>
              <w:rPr>
                <w:sz w:val="18"/>
                <w:szCs w:val="18"/>
              </w:rPr>
            </w:pPr>
            <w:r>
              <w:rPr>
                <w:rFonts w:hint="eastAsia"/>
                <w:sz w:val="18"/>
                <w:szCs w:val="18"/>
              </w:rPr>
              <w:t>交、直流电动机的</w:t>
            </w:r>
            <w:r>
              <w:rPr>
                <w:sz w:val="18"/>
                <w:szCs w:val="18"/>
              </w:rPr>
              <w:t>基本原理和机械特性</w:t>
            </w:r>
            <w:r>
              <w:rPr>
                <w:rFonts w:hint="eastAsia"/>
                <w:sz w:val="18"/>
                <w:szCs w:val="18"/>
              </w:rPr>
              <w:t>；</w:t>
            </w:r>
          </w:p>
          <w:p>
            <w:pPr>
              <w:snapToGrid w:val="0"/>
              <w:ind w:firstLine="0" w:firstLineChars="0"/>
              <w:rPr>
                <w:sz w:val="18"/>
                <w:szCs w:val="18"/>
              </w:rPr>
            </w:pPr>
            <w:r>
              <w:rPr>
                <w:sz w:val="18"/>
                <w:szCs w:val="18"/>
              </w:rPr>
              <w:t>直流发电机的基本原理和运行特性</w:t>
            </w:r>
            <w:r>
              <w:rPr>
                <w:rFonts w:hint="eastAsia"/>
                <w:sz w:val="18"/>
                <w:szCs w:val="18"/>
              </w:rPr>
              <w:t>；</w:t>
            </w:r>
          </w:p>
          <w:p>
            <w:pPr>
              <w:snapToGrid w:val="0"/>
              <w:ind w:firstLine="0" w:firstLineChars="0"/>
              <w:rPr>
                <w:sz w:val="18"/>
                <w:szCs w:val="18"/>
              </w:rPr>
            </w:pPr>
            <w:r>
              <w:rPr>
                <w:rFonts w:hint="eastAsia"/>
                <w:sz w:val="18"/>
                <w:szCs w:val="18"/>
              </w:rPr>
              <w:t>直流电压调节器</w:t>
            </w:r>
            <w:r>
              <w:rPr>
                <w:sz w:val="18"/>
                <w:szCs w:val="18"/>
              </w:rPr>
              <w:t>的组成和原理</w:t>
            </w:r>
            <w:r>
              <w:rPr>
                <w:rFonts w:hint="eastAsia"/>
                <w:sz w:val="18"/>
                <w:szCs w:val="18"/>
              </w:rPr>
              <w:t>；</w:t>
            </w:r>
          </w:p>
          <w:p>
            <w:pPr>
              <w:snapToGrid w:val="0"/>
              <w:ind w:firstLine="0" w:firstLineChars="0"/>
              <w:rPr>
                <w:sz w:val="18"/>
                <w:szCs w:val="18"/>
              </w:rPr>
            </w:pPr>
            <w:r>
              <w:rPr>
                <w:rFonts w:hint="eastAsia"/>
                <w:sz w:val="18"/>
                <w:szCs w:val="18"/>
              </w:rPr>
              <w:t>直流发电机的并联、控制和保护措施；</w:t>
            </w:r>
          </w:p>
          <w:p>
            <w:pPr>
              <w:snapToGrid w:val="0"/>
              <w:ind w:firstLine="0" w:firstLineChars="0"/>
              <w:rPr>
                <w:sz w:val="18"/>
                <w:szCs w:val="18"/>
              </w:rPr>
            </w:pPr>
            <w:r>
              <w:rPr>
                <w:rFonts w:hint="eastAsia"/>
                <w:sz w:val="18"/>
                <w:szCs w:val="18"/>
              </w:rPr>
              <w:t>有刷、无刷交流发电机的励磁方式；</w:t>
            </w:r>
          </w:p>
          <w:p>
            <w:pPr>
              <w:snapToGrid w:val="0"/>
              <w:ind w:firstLine="0" w:firstLineChars="0"/>
              <w:rPr>
                <w:sz w:val="18"/>
                <w:szCs w:val="18"/>
              </w:rPr>
            </w:pPr>
            <w:r>
              <w:rPr>
                <w:sz w:val="18"/>
                <w:szCs w:val="18"/>
              </w:rPr>
              <w:t>交流发电机</w:t>
            </w:r>
            <w:r>
              <w:rPr>
                <w:rFonts w:hint="eastAsia"/>
                <w:sz w:val="18"/>
                <w:szCs w:val="18"/>
              </w:rPr>
              <w:t>的</w:t>
            </w:r>
            <w:r>
              <w:rPr>
                <w:sz w:val="18"/>
                <w:szCs w:val="18"/>
              </w:rPr>
              <w:t>电压调节</w:t>
            </w:r>
            <w:r>
              <w:rPr>
                <w:rFonts w:hint="eastAsia"/>
                <w:sz w:val="18"/>
                <w:szCs w:val="18"/>
              </w:rPr>
              <w:t>及并联供电控制；</w:t>
            </w:r>
          </w:p>
          <w:p>
            <w:pPr>
              <w:snapToGrid w:val="0"/>
              <w:ind w:firstLine="0" w:firstLineChars="0"/>
              <w:rPr>
                <w:sz w:val="18"/>
                <w:szCs w:val="18"/>
              </w:rPr>
            </w:pPr>
            <w:r>
              <w:rPr>
                <w:sz w:val="18"/>
                <w:szCs w:val="18"/>
              </w:rPr>
              <w:t>交流电源的</w:t>
            </w:r>
            <w:r>
              <w:rPr>
                <w:rFonts w:hint="eastAsia"/>
                <w:sz w:val="18"/>
                <w:szCs w:val="18"/>
              </w:rPr>
              <w:t>短路、励磁、同步汇流条短路故障与保护；</w:t>
            </w:r>
          </w:p>
          <w:p>
            <w:pPr>
              <w:snapToGrid w:val="0"/>
              <w:ind w:firstLine="0" w:firstLineChars="0"/>
              <w:rPr>
                <w:sz w:val="18"/>
                <w:szCs w:val="18"/>
              </w:rPr>
            </w:pPr>
            <w:r>
              <w:rPr>
                <w:rFonts w:hint="eastAsia"/>
                <w:sz w:val="18"/>
                <w:szCs w:val="18"/>
              </w:rPr>
              <w:t>发动机起动与点火系统；</w:t>
            </w:r>
          </w:p>
          <w:p>
            <w:pPr>
              <w:snapToGrid w:val="0"/>
              <w:ind w:firstLine="0" w:firstLineChars="0"/>
              <w:rPr>
                <w:sz w:val="18"/>
                <w:szCs w:val="18"/>
              </w:rPr>
            </w:pPr>
            <w:r>
              <w:rPr>
                <w:rFonts w:hint="eastAsia"/>
                <w:sz w:val="18"/>
                <w:szCs w:val="18"/>
              </w:rPr>
              <w:t>飞机襟翼及水平安定面操纵系统；</w:t>
            </w:r>
          </w:p>
          <w:p>
            <w:pPr>
              <w:snapToGrid w:val="0"/>
              <w:ind w:firstLine="0" w:firstLineChars="0"/>
              <w:rPr>
                <w:sz w:val="18"/>
                <w:szCs w:val="18"/>
              </w:rPr>
            </w:pPr>
            <w:r>
              <w:rPr>
                <w:rFonts w:hint="eastAsia"/>
                <w:sz w:val="18"/>
                <w:szCs w:val="18"/>
              </w:rPr>
              <w:t>起落架收放与刹车防滑系统；</w:t>
            </w:r>
          </w:p>
          <w:p>
            <w:pPr>
              <w:snapToGrid w:val="0"/>
              <w:ind w:firstLine="0" w:firstLineChars="0"/>
              <w:rPr>
                <w:sz w:val="18"/>
                <w:szCs w:val="18"/>
              </w:rPr>
            </w:pPr>
            <w:r>
              <w:rPr>
                <w:rFonts w:hint="eastAsia"/>
                <w:sz w:val="18"/>
                <w:szCs w:val="18"/>
              </w:rPr>
              <w:t>飞机防冰与防雾系统；</w:t>
            </w:r>
          </w:p>
          <w:p>
            <w:pPr>
              <w:snapToGrid w:val="0"/>
              <w:ind w:firstLine="0" w:firstLineChars="0"/>
              <w:rPr>
                <w:sz w:val="18"/>
                <w:szCs w:val="18"/>
              </w:rPr>
            </w:pPr>
            <w:r>
              <w:rPr>
                <w:rFonts w:hint="eastAsia"/>
                <w:sz w:val="18"/>
                <w:szCs w:val="18"/>
              </w:rPr>
              <w:t>飞机火警与烟雾探测及灭火系统；</w:t>
            </w:r>
          </w:p>
          <w:p>
            <w:pPr>
              <w:snapToGrid w:val="0"/>
              <w:ind w:firstLine="0" w:firstLineChars="0"/>
              <w:rPr>
                <w:sz w:val="18"/>
                <w:szCs w:val="18"/>
              </w:rPr>
            </w:pPr>
            <w:r>
              <w:rPr>
                <w:rFonts w:hint="eastAsia"/>
                <w:sz w:val="18"/>
                <w:szCs w:val="18"/>
              </w:rPr>
              <w:t>警告信号和灯光照明系统；</w:t>
            </w:r>
          </w:p>
          <w:p>
            <w:pPr>
              <w:snapToGrid w:val="0"/>
              <w:ind w:firstLine="0" w:firstLineChars="0"/>
              <w:rPr>
                <w:sz w:val="18"/>
                <w:szCs w:val="18"/>
              </w:rPr>
            </w:pPr>
            <w:r>
              <w:rPr>
                <w:rFonts w:hint="eastAsia"/>
                <w:sz w:val="18"/>
                <w:szCs w:val="18"/>
              </w:rPr>
              <w:t>燃油油量和流量测量系统；</w:t>
            </w:r>
          </w:p>
          <w:p>
            <w:pPr>
              <w:snapToGrid w:val="0"/>
              <w:ind w:firstLine="0" w:firstLineChars="0"/>
              <w:rPr>
                <w:sz w:val="18"/>
                <w:szCs w:val="18"/>
              </w:rPr>
            </w:pPr>
            <w:r>
              <w:rPr>
                <w:rFonts w:hint="eastAsia"/>
                <w:sz w:val="18"/>
                <w:szCs w:val="18"/>
              </w:rPr>
              <w:t>防冰排雨系统；</w:t>
            </w:r>
          </w:p>
          <w:p>
            <w:pPr>
              <w:snapToGrid w:val="0"/>
              <w:ind w:firstLine="0" w:firstLineChars="0"/>
              <w:rPr>
                <w:sz w:val="18"/>
                <w:szCs w:val="18"/>
              </w:rPr>
            </w:pPr>
            <w:r>
              <w:rPr>
                <w:rFonts w:hint="eastAsia"/>
                <w:sz w:val="18"/>
                <w:szCs w:val="18"/>
              </w:rPr>
              <w:t>外电源和辅助电力装置。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1" w:hRule="atLeast"/>
          <w:jc w:val="center"/>
        </w:trPr>
        <w:tc>
          <w:tcPr>
            <w:tcW w:w="741" w:type="dxa"/>
            <w:vAlign w:val="center"/>
          </w:tcPr>
          <w:p>
            <w:pPr>
              <w:ind w:firstLine="0" w:firstLineChars="0"/>
              <w:jc w:val="center"/>
              <w:rPr>
                <w:sz w:val="18"/>
                <w:szCs w:val="18"/>
              </w:rPr>
            </w:pPr>
            <w:r>
              <w:rPr>
                <w:rFonts w:hint="eastAsia"/>
                <w:sz w:val="18"/>
                <w:szCs w:val="18"/>
              </w:rPr>
              <w:t>3</w:t>
            </w:r>
          </w:p>
        </w:tc>
        <w:tc>
          <w:tcPr>
            <w:tcW w:w="1615" w:type="dxa"/>
            <w:vAlign w:val="center"/>
          </w:tcPr>
          <w:p>
            <w:pPr>
              <w:ind w:firstLine="0" w:firstLineChars="0"/>
              <w:rPr>
                <w:sz w:val="18"/>
                <w:szCs w:val="18"/>
              </w:rPr>
            </w:pPr>
            <w:r>
              <w:rPr>
                <w:rFonts w:hint="eastAsia"/>
                <w:sz w:val="18"/>
                <w:szCs w:val="18"/>
              </w:rPr>
              <w:t>航空通信与导航（64学时）</w:t>
            </w:r>
          </w:p>
        </w:tc>
        <w:tc>
          <w:tcPr>
            <w:tcW w:w="6132" w:type="dxa"/>
            <w:vAlign w:val="center"/>
          </w:tcPr>
          <w:p>
            <w:pPr>
              <w:snapToGrid w:val="0"/>
              <w:ind w:firstLine="0" w:firstLineChars="0"/>
              <w:rPr>
                <w:sz w:val="18"/>
                <w:szCs w:val="18"/>
              </w:rPr>
            </w:pPr>
            <w:r>
              <w:rPr>
                <w:rFonts w:hint="eastAsia"/>
                <w:sz w:val="18"/>
                <w:szCs w:val="18"/>
              </w:rPr>
              <w:t>甚高频通信系统的</w:t>
            </w:r>
            <w:r>
              <w:rPr>
                <w:sz w:val="18"/>
                <w:szCs w:val="18"/>
              </w:rPr>
              <w:t>组成、功能</w:t>
            </w:r>
            <w:r>
              <w:rPr>
                <w:rFonts w:hint="eastAsia"/>
                <w:sz w:val="18"/>
                <w:szCs w:val="18"/>
              </w:rPr>
              <w:t>、面板操作、测试及维护；</w:t>
            </w:r>
          </w:p>
          <w:p>
            <w:pPr>
              <w:snapToGrid w:val="0"/>
              <w:ind w:firstLine="0" w:firstLineChars="0"/>
              <w:rPr>
                <w:sz w:val="18"/>
                <w:szCs w:val="18"/>
              </w:rPr>
            </w:pPr>
            <w:r>
              <w:rPr>
                <w:rFonts w:hint="eastAsia"/>
                <w:sz w:val="18"/>
                <w:szCs w:val="18"/>
              </w:rPr>
              <w:t>高频通信系统的</w:t>
            </w:r>
            <w:r>
              <w:rPr>
                <w:sz w:val="18"/>
                <w:szCs w:val="18"/>
              </w:rPr>
              <w:t>组成、功能</w:t>
            </w:r>
            <w:r>
              <w:rPr>
                <w:rFonts w:hint="eastAsia"/>
                <w:sz w:val="18"/>
                <w:szCs w:val="18"/>
              </w:rPr>
              <w:t>、面板操作、测试及维护；</w:t>
            </w:r>
          </w:p>
          <w:p>
            <w:pPr>
              <w:snapToGrid w:val="0"/>
              <w:ind w:firstLine="0" w:firstLineChars="0"/>
              <w:rPr>
                <w:sz w:val="18"/>
                <w:szCs w:val="18"/>
              </w:rPr>
            </w:pPr>
            <w:r>
              <w:rPr>
                <w:rFonts w:hint="eastAsia"/>
                <w:sz w:val="18"/>
                <w:szCs w:val="18"/>
              </w:rPr>
              <w:t>客舱广播系统的组成、工作及测试维护；</w:t>
            </w:r>
          </w:p>
          <w:p>
            <w:pPr>
              <w:snapToGrid w:val="0"/>
              <w:ind w:firstLine="0" w:firstLineChars="0"/>
              <w:rPr>
                <w:sz w:val="18"/>
                <w:szCs w:val="18"/>
              </w:rPr>
            </w:pPr>
            <w:r>
              <w:rPr>
                <w:rFonts w:hint="eastAsia"/>
                <w:sz w:val="18"/>
                <w:szCs w:val="18"/>
              </w:rPr>
              <w:t>旅客娱乐系统的的组成及工作；</w:t>
            </w:r>
          </w:p>
          <w:p>
            <w:pPr>
              <w:snapToGrid w:val="0"/>
              <w:ind w:firstLine="0" w:firstLineChars="0"/>
              <w:rPr>
                <w:sz w:val="18"/>
                <w:szCs w:val="18"/>
              </w:rPr>
            </w:pPr>
            <w:r>
              <w:rPr>
                <w:rFonts w:hint="eastAsia"/>
                <w:sz w:val="18"/>
                <w:szCs w:val="18"/>
              </w:rPr>
              <w:t>话音记录器的工作过程及故障的排除；</w:t>
            </w:r>
          </w:p>
          <w:p>
            <w:pPr>
              <w:snapToGrid w:val="0"/>
              <w:ind w:firstLine="0" w:firstLineChars="0"/>
              <w:rPr>
                <w:sz w:val="18"/>
                <w:szCs w:val="18"/>
              </w:rPr>
            </w:pPr>
            <w:r>
              <w:rPr>
                <w:rFonts w:hint="eastAsia"/>
                <w:sz w:val="18"/>
                <w:szCs w:val="18"/>
              </w:rPr>
              <w:t>应急电台的工作及维护；</w:t>
            </w:r>
          </w:p>
          <w:p>
            <w:pPr>
              <w:snapToGrid w:val="0"/>
              <w:ind w:firstLine="0" w:firstLineChars="0"/>
              <w:rPr>
                <w:sz w:val="18"/>
                <w:szCs w:val="18"/>
              </w:rPr>
            </w:pPr>
            <w:r>
              <w:rPr>
                <w:sz w:val="18"/>
                <w:szCs w:val="18"/>
              </w:rPr>
              <w:t>自动定向机</w:t>
            </w:r>
            <w:r>
              <w:rPr>
                <w:rFonts w:hint="eastAsia"/>
                <w:sz w:val="18"/>
                <w:szCs w:val="18"/>
              </w:rPr>
              <w:t>的工作频率、工作原理、仪表显示；</w:t>
            </w:r>
          </w:p>
          <w:p>
            <w:pPr>
              <w:snapToGrid w:val="0"/>
              <w:ind w:firstLine="0" w:firstLineChars="0"/>
              <w:rPr>
                <w:sz w:val="18"/>
                <w:szCs w:val="18"/>
              </w:rPr>
            </w:pPr>
            <w:r>
              <w:rPr>
                <w:sz w:val="18"/>
                <w:szCs w:val="18"/>
              </w:rPr>
              <w:t>甚高频全向信标系统</w:t>
            </w:r>
            <w:r>
              <w:rPr>
                <w:rFonts w:hint="eastAsia"/>
                <w:sz w:val="18"/>
                <w:szCs w:val="18"/>
              </w:rPr>
              <w:t>的工作频率、工作原理、仪表显示；</w:t>
            </w:r>
          </w:p>
          <w:p>
            <w:pPr>
              <w:snapToGrid w:val="0"/>
              <w:ind w:firstLine="0" w:firstLineChars="0"/>
              <w:rPr>
                <w:sz w:val="18"/>
                <w:szCs w:val="18"/>
              </w:rPr>
            </w:pPr>
            <w:r>
              <w:rPr>
                <w:rFonts w:hint="eastAsia"/>
                <w:sz w:val="18"/>
                <w:szCs w:val="18"/>
              </w:rPr>
              <w:t>测距机的工作原理、仪表显示；</w:t>
            </w:r>
          </w:p>
          <w:p>
            <w:pPr>
              <w:snapToGrid w:val="0"/>
              <w:ind w:firstLine="0" w:firstLineChars="0"/>
              <w:rPr>
                <w:sz w:val="18"/>
                <w:szCs w:val="18"/>
              </w:rPr>
            </w:pPr>
            <w:r>
              <w:rPr>
                <w:rFonts w:hint="eastAsia"/>
                <w:sz w:val="18"/>
                <w:szCs w:val="18"/>
              </w:rPr>
              <w:t>无线电高度表的工作原理、仪表显示；</w:t>
            </w:r>
          </w:p>
          <w:p>
            <w:pPr>
              <w:snapToGrid w:val="0"/>
              <w:ind w:firstLine="0" w:firstLineChars="0"/>
              <w:rPr>
                <w:sz w:val="18"/>
                <w:szCs w:val="18"/>
              </w:rPr>
            </w:pPr>
            <w:r>
              <w:rPr>
                <w:rFonts w:hint="eastAsia"/>
                <w:sz w:val="18"/>
                <w:szCs w:val="18"/>
              </w:rPr>
              <w:t>气象雷达的工作原理、仪表显示；</w:t>
            </w:r>
          </w:p>
          <w:p>
            <w:pPr>
              <w:snapToGrid w:val="0"/>
              <w:ind w:firstLine="0" w:firstLineChars="0"/>
              <w:rPr>
                <w:sz w:val="18"/>
                <w:szCs w:val="18"/>
              </w:rPr>
            </w:pPr>
            <w:r>
              <w:rPr>
                <w:rFonts w:hint="eastAsia"/>
                <w:sz w:val="18"/>
                <w:szCs w:val="18"/>
              </w:rPr>
              <w:t>二次雷达的工作原理；</w:t>
            </w:r>
          </w:p>
          <w:p>
            <w:pPr>
              <w:snapToGrid w:val="0"/>
              <w:ind w:firstLine="0" w:firstLineChars="0"/>
              <w:rPr>
                <w:sz w:val="18"/>
                <w:szCs w:val="18"/>
              </w:rPr>
            </w:pPr>
            <w:r>
              <w:rPr>
                <w:sz w:val="18"/>
                <w:szCs w:val="18"/>
              </w:rPr>
              <w:t>空中交通警戒与防撞系统</w:t>
            </w:r>
            <w:r>
              <w:rPr>
                <w:rFonts w:hint="eastAsia"/>
                <w:sz w:val="18"/>
                <w:szCs w:val="18"/>
              </w:rPr>
              <w:t>的工作原理、应用；</w:t>
            </w:r>
          </w:p>
          <w:p>
            <w:pPr>
              <w:snapToGrid w:val="0"/>
              <w:ind w:firstLine="0" w:firstLineChars="0"/>
              <w:rPr>
                <w:sz w:val="18"/>
                <w:szCs w:val="18"/>
              </w:rPr>
            </w:pPr>
            <w:r>
              <w:rPr>
                <w:rFonts w:hint="eastAsia"/>
                <w:sz w:val="18"/>
                <w:szCs w:val="18"/>
              </w:rPr>
              <w:t>航向信标系统的工作原理、应用；</w:t>
            </w:r>
          </w:p>
          <w:p>
            <w:pPr>
              <w:snapToGrid w:val="0"/>
              <w:ind w:firstLine="0" w:firstLineChars="0"/>
              <w:rPr>
                <w:sz w:val="18"/>
                <w:szCs w:val="18"/>
              </w:rPr>
            </w:pPr>
            <w:r>
              <w:rPr>
                <w:rFonts w:hint="eastAsia"/>
                <w:sz w:val="18"/>
                <w:szCs w:val="18"/>
              </w:rPr>
              <w:t>下滑信标系统的工作原理、应用；</w:t>
            </w:r>
          </w:p>
          <w:p>
            <w:pPr>
              <w:snapToGrid w:val="0"/>
              <w:ind w:firstLine="0" w:firstLineChars="0"/>
              <w:rPr>
                <w:sz w:val="18"/>
                <w:szCs w:val="18"/>
              </w:rPr>
            </w:pPr>
            <w:r>
              <w:rPr>
                <w:rFonts w:hint="eastAsia"/>
                <w:sz w:val="18"/>
                <w:szCs w:val="18"/>
              </w:rPr>
              <w:t>指点信标系统的工作原理、应用；</w:t>
            </w:r>
          </w:p>
          <w:p>
            <w:pPr>
              <w:snapToGrid w:val="0"/>
              <w:ind w:firstLine="0" w:firstLineChars="0"/>
              <w:rPr>
                <w:sz w:val="18"/>
                <w:szCs w:val="18"/>
              </w:rPr>
            </w:pPr>
            <w:r>
              <w:rPr>
                <w:rFonts w:hint="eastAsia"/>
                <w:sz w:val="18"/>
                <w:szCs w:val="18"/>
              </w:rPr>
              <w:t>近地警告系统的工作情况、工作方式；</w:t>
            </w:r>
          </w:p>
          <w:p>
            <w:pPr>
              <w:snapToGrid w:val="0"/>
              <w:ind w:firstLine="0" w:firstLineChars="0"/>
              <w:rPr>
                <w:sz w:val="18"/>
                <w:szCs w:val="18"/>
              </w:rPr>
            </w:pPr>
            <w:r>
              <w:rPr>
                <w:rFonts w:hint="eastAsia"/>
                <w:sz w:val="18"/>
                <w:szCs w:val="18"/>
              </w:rPr>
              <w:t>全球定位系统的工作情况、工作方式；</w:t>
            </w:r>
          </w:p>
          <w:p>
            <w:pPr>
              <w:snapToGrid w:val="0"/>
              <w:ind w:firstLine="0" w:firstLineChars="0"/>
              <w:rPr>
                <w:sz w:val="18"/>
                <w:szCs w:val="18"/>
              </w:rPr>
            </w:pPr>
            <w:r>
              <w:rPr>
                <w:rFonts w:hint="eastAsia"/>
                <w:sz w:val="18"/>
                <w:szCs w:val="18"/>
              </w:rPr>
              <w:t>惯性基准系统的工作情况、工作方式。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6" w:hRule="atLeast"/>
          <w:jc w:val="center"/>
        </w:trPr>
        <w:tc>
          <w:tcPr>
            <w:tcW w:w="741" w:type="dxa"/>
            <w:vAlign w:val="center"/>
          </w:tcPr>
          <w:p>
            <w:pPr>
              <w:ind w:firstLine="0" w:firstLineChars="0"/>
              <w:jc w:val="center"/>
              <w:rPr>
                <w:sz w:val="18"/>
                <w:szCs w:val="18"/>
              </w:rPr>
            </w:pPr>
            <w:r>
              <w:rPr>
                <w:rFonts w:hint="eastAsia"/>
                <w:sz w:val="18"/>
                <w:szCs w:val="18"/>
              </w:rPr>
              <w:t>4</w:t>
            </w:r>
          </w:p>
        </w:tc>
        <w:tc>
          <w:tcPr>
            <w:tcW w:w="1615" w:type="dxa"/>
            <w:vAlign w:val="center"/>
          </w:tcPr>
          <w:p>
            <w:pPr>
              <w:ind w:firstLine="0" w:firstLineChars="0"/>
              <w:rPr>
                <w:sz w:val="18"/>
                <w:szCs w:val="18"/>
              </w:rPr>
            </w:pPr>
            <w:r>
              <w:rPr>
                <w:rFonts w:hint="eastAsia"/>
                <w:sz w:val="18"/>
                <w:szCs w:val="18"/>
              </w:rPr>
              <w:t>航空仪表基础</w:t>
            </w:r>
          </w:p>
          <w:p>
            <w:pPr>
              <w:ind w:firstLine="0" w:firstLineChars="0"/>
              <w:rPr>
                <w:sz w:val="18"/>
                <w:szCs w:val="18"/>
              </w:rPr>
            </w:pPr>
            <w:r>
              <w:rPr>
                <w:rFonts w:hint="eastAsia"/>
                <w:sz w:val="18"/>
                <w:szCs w:val="18"/>
              </w:rPr>
              <w:t>（48学时）</w:t>
            </w:r>
          </w:p>
        </w:tc>
        <w:tc>
          <w:tcPr>
            <w:tcW w:w="6132" w:type="dxa"/>
            <w:vAlign w:val="center"/>
          </w:tcPr>
          <w:p>
            <w:pPr>
              <w:snapToGrid w:val="0"/>
              <w:ind w:firstLine="0" w:firstLineChars="0"/>
              <w:rPr>
                <w:sz w:val="18"/>
                <w:szCs w:val="18"/>
              </w:rPr>
            </w:pPr>
            <w:r>
              <w:rPr>
                <w:rFonts w:hint="eastAsia"/>
                <w:sz w:val="18"/>
                <w:szCs w:val="18"/>
              </w:rPr>
              <w:t>高度表的原理、结构、使用及误差；</w:t>
            </w:r>
          </w:p>
          <w:p>
            <w:pPr>
              <w:snapToGrid w:val="0"/>
              <w:ind w:firstLine="0" w:firstLineChars="0"/>
              <w:rPr>
                <w:sz w:val="18"/>
                <w:szCs w:val="18"/>
              </w:rPr>
            </w:pPr>
            <w:r>
              <w:rPr>
                <w:rFonts w:hint="eastAsia"/>
                <w:sz w:val="18"/>
                <w:szCs w:val="18"/>
              </w:rPr>
              <w:t>空速与动压、静压、气温的关系，马赫数与动压、静压的关系；</w:t>
            </w:r>
          </w:p>
          <w:p>
            <w:pPr>
              <w:snapToGrid w:val="0"/>
              <w:ind w:firstLine="0" w:firstLineChars="0"/>
              <w:rPr>
                <w:sz w:val="18"/>
                <w:szCs w:val="18"/>
              </w:rPr>
            </w:pPr>
            <w:r>
              <w:rPr>
                <w:rFonts w:hint="eastAsia"/>
                <w:sz w:val="18"/>
                <w:szCs w:val="18"/>
              </w:rPr>
              <w:t>空速表、马赫数表的原理、结构；</w:t>
            </w:r>
          </w:p>
          <w:p>
            <w:pPr>
              <w:snapToGrid w:val="0"/>
              <w:ind w:firstLine="0" w:firstLineChars="0"/>
              <w:rPr>
                <w:sz w:val="18"/>
                <w:szCs w:val="18"/>
              </w:rPr>
            </w:pPr>
            <w:r>
              <w:rPr>
                <w:rFonts w:hint="eastAsia"/>
                <w:sz w:val="18"/>
                <w:szCs w:val="18"/>
              </w:rPr>
              <w:t>升降速度表的原理、结构和误差；</w:t>
            </w:r>
          </w:p>
          <w:p>
            <w:pPr>
              <w:snapToGrid w:val="0"/>
              <w:ind w:firstLine="0" w:firstLineChars="0"/>
              <w:rPr>
                <w:sz w:val="18"/>
                <w:szCs w:val="18"/>
              </w:rPr>
            </w:pPr>
            <w:r>
              <w:rPr>
                <w:rFonts w:hint="eastAsia"/>
                <w:sz w:val="18"/>
                <w:szCs w:val="18"/>
              </w:rPr>
              <w:t>温度指示器的原理及结构；</w:t>
            </w:r>
          </w:p>
          <w:p>
            <w:pPr>
              <w:snapToGrid w:val="0"/>
              <w:ind w:firstLine="0" w:firstLineChars="0"/>
              <w:rPr>
                <w:sz w:val="18"/>
                <w:szCs w:val="18"/>
              </w:rPr>
            </w:pPr>
            <w:r>
              <w:rPr>
                <w:rFonts w:hint="eastAsia"/>
                <w:sz w:val="18"/>
                <w:szCs w:val="18"/>
              </w:rPr>
              <w:t xml:space="preserve"> 全/静压系统的结构及故障分析；</w:t>
            </w:r>
          </w:p>
          <w:p>
            <w:pPr>
              <w:snapToGrid w:val="0"/>
              <w:ind w:firstLine="0" w:firstLineChars="0"/>
              <w:rPr>
                <w:sz w:val="18"/>
                <w:szCs w:val="18"/>
              </w:rPr>
            </w:pPr>
            <w:r>
              <w:rPr>
                <w:rFonts w:hint="eastAsia"/>
                <w:sz w:val="18"/>
                <w:szCs w:val="18"/>
              </w:rPr>
              <w:t>陀螺的稳定性和进动性；</w:t>
            </w:r>
          </w:p>
          <w:p>
            <w:pPr>
              <w:snapToGrid w:val="0"/>
              <w:ind w:firstLine="0" w:firstLineChars="0"/>
              <w:rPr>
                <w:sz w:val="18"/>
                <w:szCs w:val="18"/>
              </w:rPr>
            </w:pPr>
            <w:r>
              <w:rPr>
                <w:rFonts w:hint="eastAsia"/>
                <w:sz w:val="18"/>
                <w:szCs w:val="18"/>
              </w:rPr>
              <w:t>二自由度陀螺的运动特点；</w:t>
            </w:r>
          </w:p>
          <w:p>
            <w:pPr>
              <w:snapToGrid w:val="0"/>
              <w:ind w:firstLine="0" w:firstLineChars="0"/>
              <w:rPr>
                <w:sz w:val="18"/>
                <w:szCs w:val="18"/>
              </w:rPr>
            </w:pPr>
            <w:r>
              <w:rPr>
                <w:rFonts w:hint="eastAsia"/>
                <w:sz w:val="18"/>
                <w:szCs w:val="18"/>
              </w:rPr>
              <w:t>转弯仪和侧滑仪的使用特点；</w:t>
            </w:r>
          </w:p>
          <w:p>
            <w:pPr>
              <w:snapToGrid w:val="0"/>
              <w:ind w:firstLine="0" w:firstLineChars="0"/>
              <w:rPr>
                <w:sz w:val="18"/>
                <w:szCs w:val="18"/>
              </w:rPr>
            </w:pPr>
            <w:r>
              <w:rPr>
                <w:rFonts w:hint="eastAsia"/>
                <w:sz w:val="18"/>
                <w:szCs w:val="18"/>
              </w:rPr>
              <w:t>航空地平仪的测量原理、组成、修正原理、指示及结构；</w:t>
            </w:r>
          </w:p>
          <w:p>
            <w:pPr>
              <w:snapToGrid w:val="0"/>
              <w:ind w:firstLine="0" w:firstLineChars="0"/>
              <w:rPr>
                <w:sz w:val="18"/>
                <w:szCs w:val="18"/>
              </w:rPr>
            </w:pPr>
            <w:r>
              <w:rPr>
                <w:rFonts w:hint="eastAsia"/>
                <w:sz w:val="18"/>
                <w:szCs w:val="18"/>
              </w:rPr>
              <w:t>磁罗盘的工作原理及结构；</w:t>
            </w:r>
          </w:p>
          <w:p>
            <w:pPr>
              <w:snapToGrid w:val="0"/>
              <w:ind w:firstLine="0" w:firstLineChars="0"/>
              <w:rPr>
                <w:sz w:val="18"/>
                <w:szCs w:val="18"/>
              </w:rPr>
            </w:pPr>
            <w:r>
              <w:rPr>
                <w:rFonts w:hint="eastAsia"/>
                <w:sz w:val="18"/>
                <w:szCs w:val="18"/>
              </w:rPr>
              <w:t>陀螺半罗盘的工作原理及结构；</w:t>
            </w:r>
          </w:p>
          <w:p>
            <w:pPr>
              <w:snapToGrid w:val="0"/>
              <w:ind w:firstLine="0" w:firstLineChars="0"/>
              <w:rPr>
                <w:sz w:val="18"/>
                <w:szCs w:val="18"/>
              </w:rPr>
            </w:pPr>
            <w:r>
              <w:rPr>
                <w:rFonts w:hint="eastAsia"/>
                <w:sz w:val="18"/>
                <w:szCs w:val="18"/>
              </w:rPr>
              <w:t>陀螺磁罗盘的工作原理及结构；</w:t>
            </w:r>
          </w:p>
          <w:p>
            <w:pPr>
              <w:snapToGrid w:val="0"/>
              <w:ind w:firstLine="0" w:firstLineChars="0"/>
              <w:rPr>
                <w:sz w:val="18"/>
                <w:szCs w:val="18"/>
              </w:rPr>
            </w:pPr>
            <w:r>
              <w:rPr>
                <w:rFonts w:hint="eastAsia"/>
                <w:sz w:val="18"/>
                <w:szCs w:val="18"/>
              </w:rPr>
              <w:t>EFIS的组成；</w:t>
            </w:r>
          </w:p>
          <w:p>
            <w:pPr>
              <w:snapToGrid w:val="0"/>
              <w:ind w:firstLine="0" w:firstLineChars="0"/>
              <w:rPr>
                <w:sz w:val="18"/>
                <w:szCs w:val="18"/>
              </w:rPr>
            </w:pPr>
            <w:r>
              <w:rPr>
                <w:rFonts w:hint="eastAsia"/>
                <w:sz w:val="18"/>
                <w:szCs w:val="18"/>
              </w:rPr>
              <w:t>EFIS的功用、维护；</w:t>
            </w:r>
          </w:p>
          <w:p>
            <w:pPr>
              <w:snapToGrid w:val="0"/>
              <w:ind w:firstLine="0" w:firstLineChars="0"/>
              <w:rPr>
                <w:sz w:val="18"/>
                <w:szCs w:val="18"/>
              </w:rPr>
            </w:pPr>
            <w:r>
              <w:rPr>
                <w:rFonts w:hint="eastAsia"/>
                <w:sz w:val="18"/>
                <w:szCs w:val="18"/>
              </w:rPr>
              <w:t>进气压力表、电动压力表的工作原理及指示；</w:t>
            </w:r>
          </w:p>
          <w:p>
            <w:pPr>
              <w:snapToGrid w:val="0"/>
              <w:ind w:firstLine="0" w:firstLineChars="0"/>
              <w:rPr>
                <w:sz w:val="18"/>
                <w:szCs w:val="18"/>
              </w:rPr>
            </w:pPr>
            <w:r>
              <w:rPr>
                <w:rFonts w:hint="eastAsia"/>
                <w:sz w:val="18"/>
                <w:szCs w:val="18"/>
              </w:rPr>
              <w:t>推力表、温度表、转速表的工作原理及指示；</w:t>
            </w:r>
          </w:p>
          <w:p>
            <w:pPr>
              <w:snapToGrid w:val="0"/>
              <w:ind w:firstLine="0" w:firstLineChars="0"/>
              <w:rPr>
                <w:sz w:val="18"/>
                <w:szCs w:val="18"/>
              </w:rPr>
            </w:pPr>
            <w:r>
              <w:rPr>
                <w:rFonts w:hint="eastAsia"/>
                <w:sz w:val="18"/>
                <w:szCs w:val="18"/>
              </w:rPr>
              <w:t>油量表、流量表、振动指示器的工作原理及指示；</w:t>
            </w:r>
          </w:p>
          <w:p>
            <w:pPr>
              <w:snapToGrid w:val="0"/>
              <w:ind w:firstLine="0" w:firstLineChars="0"/>
              <w:rPr>
                <w:sz w:val="18"/>
                <w:szCs w:val="18"/>
              </w:rPr>
            </w:pPr>
            <w:r>
              <w:rPr>
                <w:rFonts w:hint="eastAsia"/>
                <w:sz w:val="18"/>
                <w:szCs w:val="18"/>
              </w:rPr>
              <w:t>EICAS的组成及各种显示模式；</w:t>
            </w:r>
          </w:p>
          <w:p>
            <w:pPr>
              <w:snapToGrid w:val="0"/>
              <w:ind w:firstLine="0" w:firstLineChars="0"/>
              <w:rPr>
                <w:sz w:val="18"/>
                <w:szCs w:val="18"/>
              </w:rPr>
            </w:pPr>
            <w:r>
              <w:rPr>
                <w:rFonts w:hint="eastAsia"/>
                <w:sz w:val="18"/>
                <w:szCs w:val="18"/>
              </w:rPr>
              <w:t>电子中央飞机监控系统（ECAM）的组成。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5" w:hRule="atLeast"/>
          <w:jc w:val="center"/>
        </w:trPr>
        <w:tc>
          <w:tcPr>
            <w:tcW w:w="741" w:type="dxa"/>
            <w:vAlign w:val="center"/>
          </w:tcPr>
          <w:p>
            <w:pPr>
              <w:ind w:firstLine="0" w:firstLineChars="0"/>
              <w:jc w:val="center"/>
              <w:rPr>
                <w:sz w:val="18"/>
                <w:szCs w:val="18"/>
              </w:rPr>
            </w:pPr>
            <w:r>
              <w:rPr>
                <w:sz w:val="18"/>
                <w:szCs w:val="18"/>
              </w:rPr>
              <w:t>5</w:t>
            </w:r>
          </w:p>
        </w:tc>
        <w:tc>
          <w:tcPr>
            <w:tcW w:w="1615" w:type="dxa"/>
            <w:vAlign w:val="center"/>
          </w:tcPr>
          <w:p>
            <w:pPr>
              <w:ind w:firstLine="0" w:firstLineChars="0"/>
              <w:rPr>
                <w:sz w:val="18"/>
                <w:szCs w:val="18"/>
              </w:rPr>
            </w:pPr>
            <w:r>
              <w:rPr>
                <w:rFonts w:hint="eastAsia"/>
                <w:sz w:val="18"/>
                <w:szCs w:val="18"/>
              </w:rPr>
              <w:t>线路标准施工</w:t>
            </w:r>
          </w:p>
          <w:p>
            <w:pPr>
              <w:ind w:firstLine="0" w:firstLineChars="0"/>
              <w:rPr>
                <w:sz w:val="18"/>
                <w:szCs w:val="18"/>
              </w:rPr>
            </w:pPr>
            <w:r>
              <w:rPr>
                <w:rFonts w:hint="eastAsia"/>
                <w:sz w:val="18"/>
                <w:szCs w:val="18"/>
              </w:rPr>
              <w:t>（60学时）</w:t>
            </w:r>
          </w:p>
        </w:tc>
        <w:tc>
          <w:tcPr>
            <w:tcW w:w="6132" w:type="dxa"/>
            <w:vAlign w:val="center"/>
          </w:tcPr>
          <w:p>
            <w:pPr>
              <w:snapToGrid w:val="0"/>
              <w:ind w:firstLine="0" w:firstLineChars="0"/>
              <w:rPr>
                <w:sz w:val="18"/>
                <w:szCs w:val="18"/>
              </w:rPr>
            </w:pPr>
            <w:r>
              <w:rPr>
                <w:rFonts w:hint="eastAsia"/>
                <w:sz w:val="18"/>
                <w:szCs w:val="18"/>
              </w:rPr>
              <w:t>安全施工工艺；</w:t>
            </w:r>
          </w:p>
          <w:p>
            <w:pPr>
              <w:snapToGrid w:val="0"/>
              <w:ind w:firstLine="0" w:firstLineChars="0"/>
              <w:rPr>
                <w:sz w:val="18"/>
                <w:szCs w:val="18"/>
              </w:rPr>
            </w:pPr>
            <w:r>
              <w:rPr>
                <w:rFonts w:hint="eastAsia"/>
                <w:sz w:val="18"/>
                <w:szCs w:val="18"/>
              </w:rPr>
              <w:t>SWPM手册查询；</w:t>
            </w:r>
          </w:p>
          <w:p>
            <w:pPr>
              <w:snapToGrid w:val="0"/>
              <w:ind w:firstLine="0" w:firstLineChars="0"/>
              <w:rPr>
                <w:sz w:val="18"/>
                <w:szCs w:val="18"/>
              </w:rPr>
            </w:pPr>
            <w:r>
              <w:rPr>
                <w:rFonts w:hint="eastAsia"/>
                <w:sz w:val="18"/>
                <w:szCs w:val="18"/>
              </w:rPr>
              <w:t>线缆的标识与查找；</w:t>
            </w:r>
          </w:p>
          <w:p>
            <w:pPr>
              <w:snapToGrid w:val="0"/>
              <w:ind w:firstLine="0" w:firstLineChars="0"/>
              <w:rPr>
                <w:sz w:val="18"/>
                <w:szCs w:val="18"/>
              </w:rPr>
            </w:pPr>
            <w:r>
              <w:rPr>
                <w:rFonts w:hint="eastAsia"/>
                <w:sz w:val="18"/>
                <w:szCs w:val="18"/>
              </w:rPr>
              <w:t>导线束的捆扎；</w:t>
            </w:r>
          </w:p>
          <w:p>
            <w:pPr>
              <w:snapToGrid w:val="0"/>
              <w:ind w:firstLine="0" w:firstLineChars="0"/>
              <w:rPr>
                <w:sz w:val="18"/>
                <w:szCs w:val="18"/>
              </w:rPr>
            </w:pPr>
            <w:r>
              <w:rPr>
                <w:rFonts w:hint="eastAsia"/>
                <w:sz w:val="18"/>
                <w:szCs w:val="18"/>
              </w:rPr>
              <w:t>导线束的安装与防护；</w:t>
            </w:r>
          </w:p>
          <w:p>
            <w:pPr>
              <w:snapToGrid w:val="0"/>
              <w:ind w:firstLine="0" w:firstLineChars="0"/>
              <w:rPr>
                <w:sz w:val="18"/>
                <w:szCs w:val="18"/>
              </w:rPr>
            </w:pPr>
            <w:r>
              <w:rPr>
                <w:rFonts w:hint="eastAsia"/>
                <w:sz w:val="18"/>
                <w:szCs w:val="18"/>
              </w:rPr>
              <w:t>线缆施工质量测试；</w:t>
            </w:r>
          </w:p>
          <w:p>
            <w:pPr>
              <w:snapToGrid w:val="0"/>
              <w:ind w:firstLine="0" w:firstLineChars="0"/>
              <w:rPr>
                <w:sz w:val="18"/>
                <w:szCs w:val="18"/>
              </w:rPr>
            </w:pPr>
            <w:r>
              <w:rPr>
                <w:rFonts w:hint="eastAsia"/>
                <w:sz w:val="18"/>
                <w:szCs w:val="18"/>
              </w:rPr>
              <w:t>接线片的夹接和防护；</w:t>
            </w:r>
          </w:p>
          <w:p>
            <w:pPr>
              <w:snapToGrid w:val="0"/>
              <w:ind w:firstLine="0" w:firstLineChars="0"/>
              <w:rPr>
                <w:sz w:val="18"/>
                <w:szCs w:val="18"/>
              </w:rPr>
            </w:pPr>
            <w:r>
              <w:rPr>
                <w:rFonts w:hint="eastAsia"/>
                <w:sz w:val="18"/>
                <w:szCs w:val="18"/>
              </w:rPr>
              <w:t>拼接头的夹接；</w:t>
            </w:r>
          </w:p>
          <w:p>
            <w:pPr>
              <w:snapToGrid w:val="0"/>
              <w:ind w:firstLine="0" w:firstLineChars="0"/>
              <w:rPr>
                <w:sz w:val="18"/>
                <w:szCs w:val="18"/>
              </w:rPr>
            </w:pPr>
            <w:r>
              <w:rPr>
                <w:rFonts w:hint="eastAsia"/>
                <w:sz w:val="18"/>
                <w:szCs w:val="18"/>
              </w:rPr>
              <w:t>线缆的修理；</w:t>
            </w:r>
          </w:p>
          <w:p>
            <w:pPr>
              <w:snapToGrid w:val="0"/>
              <w:ind w:firstLine="0" w:firstLineChars="0"/>
              <w:rPr>
                <w:sz w:val="18"/>
                <w:szCs w:val="18"/>
              </w:rPr>
            </w:pPr>
            <w:r>
              <w:rPr>
                <w:rFonts w:hint="eastAsia"/>
                <w:sz w:val="18"/>
                <w:szCs w:val="18"/>
              </w:rPr>
              <w:t>插头（座）的装配；</w:t>
            </w:r>
          </w:p>
          <w:p>
            <w:pPr>
              <w:snapToGrid w:val="0"/>
              <w:ind w:firstLine="0" w:firstLineChars="0"/>
              <w:rPr>
                <w:sz w:val="18"/>
                <w:szCs w:val="18"/>
              </w:rPr>
            </w:pPr>
            <w:r>
              <w:rPr>
                <w:rFonts w:hint="eastAsia"/>
                <w:sz w:val="18"/>
                <w:szCs w:val="18"/>
              </w:rPr>
              <w:t>高频插头和指示系统插头（座）的装配；</w:t>
            </w:r>
          </w:p>
          <w:p>
            <w:pPr>
              <w:snapToGrid w:val="0"/>
              <w:ind w:firstLine="0" w:firstLineChars="0"/>
              <w:rPr>
                <w:sz w:val="18"/>
                <w:szCs w:val="18"/>
              </w:rPr>
            </w:pPr>
            <w:r>
              <w:rPr>
                <w:rFonts w:hint="eastAsia"/>
                <w:sz w:val="18"/>
                <w:szCs w:val="18"/>
              </w:rPr>
              <w:t>邦迪块的拆装；</w:t>
            </w:r>
          </w:p>
          <w:p>
            <w:pPr>
              <w:snapToGrid w:val="0"/>
              <w:ind w:firstLine="0" w:firstLineChars="0"/>
              <w:rPr>
                <w:sz w:val="18"/>
                <w:szCs w:val="18"/>
              </w:rPr>
            </w:pPr>
            <w:r>
              <w:rPr>
                <w:rFonts w:hint="eastAsia"/>
                <w:sz w:val="18"/>
                <w:szCs w:val="18"/>
              </w:rPr>
              <w:t>继电器的拆装；</w:t>
            </w:r>
          </w:p>
          <w:p>
            <w:pPr>
              <w:widowControl/>
              <w:spacing w:line="330" w:lineRule="atLeast"/>
              <w:ind w:firstLine="0" w:firstLineChars="0"/>
              <w:jc w:val="left"/>
              <w:rPr>
                <w:kern w:val="0"/>
                <w:sz w:val="18"/>
              </w:rPr>
            </w:pPr>
            <w:r>
              <w:rPr>
                <w:rFonts w:hint="eastAsia"/>
                <w:kern w:val="0"/>
                <w:sz w:val="18"/>
              </w:rPr>
              <w:t>图纸识读；</w:t>
            </w:r>
          </w:p>
          <w:p>
            <w:pPr>
              <w:widowControl/>
              <w:spacing w:line="330" w:lineRule="atLeast"/>
              <w:ind w:firstLine="0" w:firstLineChars="0"/>
              <w:jc w:val="left"/>
              <w:rPr>
                <w:kern w:val="0"/>
                <w:sz w:val="18"/>
              </w:rPr>
            </w:pPr>
            <w:r>
              <w:rPr>
                <w:rFonts w:hint="eastAsia"/>
                <w:kern w:val="0"/>
                <w:sz w:val="18"/>
              </w:rPr>
              <w:t>线缆制作；</w:t>
            </w:r>
          </w:p>
          <w:p>
            <w:pPr>
              <w:snapToGrid w:val="0"/>
              <w:ind w:firstLine="0" w:firstLineChars="0"/>
              <w:rPr>
                <w:sz w:val="18"/>
                <w:szCs w:val="18"/>
              </w:rPr>
            </w:pPr>
            <w:r>
              <w:rPr>
                <w:rFonts w:hint="eastAsia"/>
                <w:sz w:val="18"/>
              </w:rPr>
              <w:t>线缆质量检测和故障排除。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2" w:hRule="atLeast"/>
          <w:jc w:val="center"/>
        </w:trPr>
        <w:tc>
          <w:tcPr>
            <w:tcW w:w="741" w:type="dxa"/>
            <w:vAlign w:val="center"/>
          </w:tcPr>
          <w:p>
            <w:pPr>
              <w:ind w:firstLine="0" w:firstLineChars="0"/>
              <w:jc w:val="center"/>
              <w:rPr>
                <w:sz w:val="18"/>
                <w:szCs w:val="18"/>
              </w:rPr>
            </w:pPr>
            <w:r>
              <w:rPr>
                <w:rFonts w:hint="eastAsia"/>
                <w:sz w:val="18"/>
                <w:szCs w:val="18"/>
              </w:rPr>
              <w:t>6</w:t>
            </w:r>
          </w:p>
        </w:tc>
        <w:tc>
          <w:tcPr>
            <w:tcW w:w="1615" w:type="dxa"/>
            <w:vAlign w:val="center"/>
          </w:tcPr>
          <w:p>
            <w:pPr>
              <w:ind w:firstLine="0" w:firstLineChars="0"/>
              <w:rPr>
                <w:sz w:val="18"/>
                <w:szCs w:val="18"/>
              </w:rPr>
            </w:pPr>
            <w:r>
              <w:rPr>
                <w:rFonts w:hint="eastAsia"/>
                <w:sz w:val="18"/>
                <w:szCs w:val="18"/>
              </w:rPr>
              <w:t>民用航空器维护（64学时）</w:t>
            </w:r>
          </w:p>
        </w:tc>
        <w:tc>
          <w:tcPr>
            <w:tcW w:w="6132" w:type="dxa"/>
            <w:vAlign w:val="center"/>
          </w:tcPr>
          <w:p>
            <w:pPr>
              <w:snapToGrid w:val="0"/>
              <w:ind w:firstLine="0" w:firstLineChars="0"/>
              <w:rPr>
                <w:sz w:val="18"/>
                <w:szCs w:val="18"/>
              </w:rPr>
            </w:pPr>
            <w:r>
              <w:rPr>
                <w:rFonts w:hint="eastAsia"/>
                <w:sz w:val="18"/>
                <w:szCs w:val="18"/>
              </w:rPr>
              <w:t>航线检查（短停，航前，航后和周检）；</w:t>
            </w:r>
          </w:p>
          <w:p>
            <w:pPr>
              <w:snapToGrid w:val="0"/>
              <w:ind w:firstLine="0" w:firstLineChars="0"/>
              <w:rPr>
                <w:sz w:val="18"/>
                <w:szCs w:val="18"/>
              </w:rPr>
            </w:pPr>
            <w:r>
              <w:rPr>
                <w:sz w:val="18"/>
                <w:szCs w:val="18"/>
              </w:rPr>
              <w:t xml:space="preserve">APU </w:t>
            </w:r>
            <w:r>
              <w:rPr>
                <w:rFonts w:hint="eastAsia"/>
                <w:sz w:val="18"/>
                <w:szCs w:val="18"/>
              </w:rPr>
              <w:t>概述与操作；</w:t>
            </w:r>
          </w:p>
          <w:p>
            <w:pPr>
              <w:snapToGrid w:val="0"/>
              <w:ind w:firstLine="0" w:firstLineChars="0"/>
              <w:rPr>
                <w:sz w:val="18"/>
                <w:szCs w:val="18"/>
              </w:rPr>
            </w:pPr>
            <w:r>
              <w:rPr>
                <w:rFonts w:hint="eastAsia"/>
                <w:sz w:val="18"/>
                <w:szCs w:val="18"/>
              </w:rPr>
              <w:t>飞机液压系统概述与操作；</w:t>
            </w:r>
          </w:p>
          <w:p>
            <w:pPr>
              <w:snapToGrid w:val="0"/>
              <w:ind w:firstLine="0" w:firstLineChars="0"/>
              <w:rPr>
                <w:sz w:val="18"/>
                <w:szCs w:val="18"/>
              </w:rPr>
            </w:pPr>
            <w:r>
              <w:rPr>
                <w:rFonts w:hint="eastAsia"/>
                <w:sz w:val="18"/>
                <w:szCs w:val="18"/>
              </w:rPr>
              <w:t>航空器典型构型设置（电源、燃油、空调、引气、液压系统）；</w:t>
            </w:r>
          </w:p>
          <w:p>
            <w:pPr>
              <w:snapToGrid w:val="0"/>
              <w:ind w:firstLine="0" w:firstLineChars="0"/>
              <w:rPr>
                <w:sz w:val="18"/>
                <w:szCs w:val="18"/>
              </w:rPr>
            </w:pPr>
            <w:r>
              <w:rPr>
                <w:rFonts w:hint="eastAsia"/>
                <w:sz w:val="18"/>
                <w:szCs w:val="18"/>
              </w:rPr>
              <w:t>航空器典型部件拆装；</w:t>
            </w:r>
          </w:p>
          <w:p>
            <w:pPr>
              <w:snapToGrid w:val="0"/>
              <w:ind w:firstLine="0" w:firstLineChars="0"/>
              <w:rPr>
                <w:sz w:val="18"/>
                <w:szCs w:val="18"/>
              </w:rPr>
            </w:pPr>
            <w:r>
              <w:rPr>
                <w:rFonts w:hint="eastAsia"/>
                <w:sz w:val="18"/>
                <w:szCs w:val="18"/>
              </w:rPr>
              <w:t>航空器的常见腐蚀种类；</w:t>
            </w:r>
          </w:p>
          <w:p>
            <w:pPr>
              <w:snapToGrid w:val="0"/>
              <w:ind w:firstLine="0" w:firstLineChars="0"/>
              <w:rPr>
                <w:sz w:val="18"/>
                <w:szCs w:val="18"/>
              </w:rPr>
            </w:pPr>
            <w:r>
              <w:rPr>
                <w:rFonts w:hint="eastAsia"/>
                <w:sz w:val="18"/>
                <w:szCs w:val="18"/>
              </w:rPr>
              <w:t>维修资料。</w:t>
            </w:r>
          </w:p>
        </w:tc>
      </w:tr>
    </w:tbl>
    <w:p>
      <w:pPr>
        <w:sectPr>
          <w:headerReference r:id="rId11" w:type="default"/>
          <w:type w:val="continuous"/>
          <w:pgSz w:w="11906" w:h="16838"/>
          <w:pgMar w:top="1440" w:right="1797" w:bottom="1440" w:left="1797" w:header="851" w:footer="992" w:gutter="0"/>
          <w:cols w:space="720" w:num="1"/>
          <w:docGrid w:type="lines" w:linePitch="312" w:charSpace="0"/>
        </w:sectPr>
      </w:pPr>
    </w:p>
    <w:p>
      <w:pPr>
        <w:keepNext/>
        <w:keepLines/>
        <w:spacing w:beforeLines="50" w:afterLines="50"/>
        <w:ind w:firstLine="0" w:firstLineChars="0"/>
        <w:outlineLvl w:val="1"/>
        <w:rPr>
          <w:rFonts w:ascii="Arial" w:hAnsi="Arial" w:eastAsia="黑体" w:cs="Times New Roman"/>
          <w:b/>
          <w:sz w:val="24"/>
          <w:szCs w:val="28"/>
        </w:rPr>
      </w:pPr>
      <w:bookmarkStart w:id="47" w:name="_Toc421092598"/>
      <w:bookmarkStart w:id="48" w:name="_Toc462388596"/>
      <w:bookmarkStart w:id="49" w:name="_Toc42696028"/>
      <w:bookmarkStart w:id="50" w:name="_Toc42601861"/>
      <w:bookmarkStart w:id="51" w:name="_Toc515774739"/>
      <w:bookmarkStart w:id="52" w:name="_Toc10534623"/>
      <w:r>
        <w:rPr>
          <w:rFonts w:hint="eastAsia" w:ascii="Arial" w:hAnsi="Arial" w:eastAsia="黑体" w:cs="Times New Roman"/>
          <w:b/>
          <w:sz w:val="24"/>
          <w:szCs w:val="28"/>
        </w:rPr>
        <w:t>七、</w:t>
      </w:r>
      <w:bookmarkEnd w:id="47"/>
      <w:bookmarkEnd w:id="48"/>
      <w:bookmarkStart w:id="53" w:name="_Toc421092599"/>
      <w:bookmarkStart w:id="54" w:name="_Toc462388597"/>
      <w:r>
        <w:rPr>
          <w:rFonts w:hint="eastAsia" w:ascii="Arial" w:hAnsi="Arial" w:eastAsia="黑体" w:cs="Times New Roman"/>
          <w:b/>
          <w:sz w:val="24"/>
          <w:szCs w:val="28"/>
        </w:rPr>
        <w:t>教学进程总体安排</w:t>
      </w:r>
      <w:bookmarkEnd w:id="49"/>
      <w:bookmarkEnd w:id="50"/>
    </w:p>
    <w:p>
      <w:pPr>
        <w:ind w:firstLine="422"/>
        <w:rPr>
          <w:b/>
        </w:rPr>
      </w:pPr>
      <w:r>
        <w:rPr>
          <w:rFonts w:hint="eastAsia"/>
          <w:b/>
        </w:rPr>
        <w:t>（一）学时安排</w:t>
      </w:r>
      <w:bookmarkEnd w:id="51"/>
      <w:bookmarkEnd w:id="52"/>
      <w:bookmarkEnd w:id="53"/>
      <w:bookmarkEnd w:id="54"/>
    </w:p>
    <w:p>
      <w:pPr>
        <w:ind w:firstLine="424" w:firstLineChars="202"/>
      </w:pPr>
      <w:bookmarkStart w:id="55" w:name="_Toc376368471"/>
      <w:r>
        <w:rPr>
          <w:rFonts w:hint="eastAsia"/>
        </w:rPr>
        <w:t>根据学生的认知特点和成长规律，注重各类课程学时的科学合理分配。同时根据专业特点和行业企业生产特点灵活设置各学期周数。</w:t>
      </w:r>
    </w:p>
    <w:p>
      <w:pPr>
        <w:ind w:firstLine="424" w:firstLineChars="202"/>
      </w:pPr>
      <w:r>
        <w:rPr>
          <w:rFonts w:hint="eastAsia"/>
        </w:rPr>
        <w:t>强化课程结构的合理性、连续性、层递性和技能训练的持久性，强化职业文化的渗透。采用课程设置一体化，师资队伍一体化，实训资源管理一体化，育人工作一体化的设计思路，学生的专业知识和专业技能训练更为扎实，同时将行业企业的职业素养要求贯穿在每一门课程中，按照行业规范进行科学合理设计，更加有利于职业素养的养成。</w:t>
      </w:r>
    </w:p>
    <w:p>
      <w:pPr>
        <w:ind w:firstLine="424" w:firstLineChars="202"/>
      </w:pPr>
      <w:r>
        <w:rPr>
          <w:rFonts w:hint="eastAsia"/>
        </w:rPr>
        <w:t>本专业三年总学时为2794学时，148学分。</w:t>
      </w:r>
      <w:r>
        <w:t>军训、入学教育、毕业</w:t>
      </w:r>
      <w:r>
        <w:rPr>
          <w:rFonts w:hint="eastAsia"/>
        </w:rPr>
        <w:t>顶岗实习</w:t>
      </w:r>
      <w:r>
        <w:t>等，以1周为1学分。</w:t>
      </w:r>
    </w:p>
    <w:p>
      <w:pPr>
        <w:ind w:firstLine="424" w:firstLineChars="202"/>
      </w:pPr>
      <w:r>
        <w:rPr>
          <w:rFonts w:hint="eastAsia"/>
        </w:rPr>
        <w:t>公共基础</w:t>
      </w:r>
      <w:r>
        <w:t>课程</w:t>
      </w:r>
      <w:r>
        <w:rPr>
          <w:rFonts w:hint="eastAsia"/>
        </w:rPr>
        <w:t>56学分，占总学时的38%</w:t>
      </w:r>
      <w:r>
        <w:t>。实践性教学不少于总学时的</w:t>
      </w:r>
      <w:r>
        <w:rPr>
          <w:rFonts w:hint="eastAsia"/>
        </w:rPr>
        <w:t>53.2</w:t>
      </w:r>
      <w:r>
        <w:t>%。</w:t>
      </w:r>
      <w:r>
        <w:rPr>
          <w:rFonts w:hint="eastAsia"/>
        </w:rPr>
        <w:t>专业选修课不少于总学时的10.9%。</w:t>
      </w:r>
    </w:p>
    <w:p>
      <w:r>
        <w:rPr>
          <w:rFonts w:hint="eastAsia"/>
        </w:rPr>
        <w:t>飞机电子设备维修专业的教学活动周进程安排表如表4所示。</w:t>
      </w:r>
    </w:p>
    <w:p>
      <w:pPr>
        <w:ind w:firstLine="422"/>
        <w:jc w:val="center"/>
        <w:rPr>
          <w:rFonts w:ascii="仿宋" w:hAnsi="仿宋" w:eastAsia="仿宋"/>
          <w:b/>
        </w:rPr>
      </w:pPr>
      <w:r>
        <w:rPr>
          <w:rFonts w:hint="eastAsia" w:ascii="仿宋" w:hAnsi="仿宋" w:eastAsia="仿宋"/>
          <w:b/>
        </w:rPr>
        <w:t>表4教学活动周进程安排表单位：周</w:t>
      </w:r>
    </w:p>
    <w:p>
      <w:pPr>
        <w:ind w:firstLine="424" w:firstLineChars="202"/>
        <w:sectPr>
          <w:headerReference r:id="rId12" w:type="default"/>
          <w:pgSz w:w="11906" w:h="16838"/>
          <w:pgMar w:top="1440" w:right="1797" w:bottom="1440" w:left="1797" w:header="851" w:footer="992" w:gutter="0"/>
          <w:cols w:space="720" w:num="1"/>
          <w:docGrid w:type="lines" w:linePitch="312" w:charSpace="0"/>
        </w:sectPr>
      </w:pPr>
    </w:p>
    <w:tbl>
      <w:tblPr>
        <w:tblStyle w:val="38"/>
        <w:tblW w:w="9220" w:type="dxa"/>
        <w:tblInd w:w="93" w:type="dxa"/>
        <w:tblLayout w:type="autofit"/>
        <w:tblCellMar>
          <w:top w:w="0" w:type="dxa"/>
          <w:left w:w="108" w:type="dxa"/>
          <w:bottom w:w="0" w:type="dxa"/>
          <w:right w:w="108" w:type="dxa"/>
        </w:tblCellMar>
      </w:tblPr>
      <w:tblGrid>
        <w:gridCol w:w="1080"/>
        <w:gridCol w:w="760"/>
        <w:gridCol w:w="760"/>
        <w:gridCol w:w="760"/>
        <w:gridCol w:w="1240"/>
        <w:gridCol w:w="760"/>
        <w:gridCol w:w="760"/>
        <w:gridCol w:w="760"/>
        <w:gridCol w:w="760"/>
        <w:gridCol w:w="760"/>
        <w:gridCol w:w="820"/>
      </w:tblGrid>
      <w:tr>
        <w:trPr>
          <w:trHeight w:val="270" w:hRule="atLeast"/>
        </w:trPr>
        <w:tc>
          <w:tcPr>
            <w:tcW w:w="1080" w:type="dxa"/>
            <w:vMerge w:val="restart"/>
            <w:tcBorders>
              <w:top w:val="single" w:color="auto" w:sz="8" w:space="0"/>
              <w:left w:val="single" w:color="auto" w:sz="8" w:space="0"/>
              <w:bottom w:val="single" w:color="auto" w:sz="8" w:space="0"/>
              <w:right w:val="single" w:color="auto" w:sz="8" w:space="0"/>
            </w:tcBorders>
            <w:shd w:val="clear" w:color="000000" w:fill="EEECE1"/>
            <w:vAlign w:val="center"/>
          </w:tcPr>
          <w:p>
            <w:pPr>
              <w:widowControl/>
              <w:spacing w:line="240" w:lineRule="auto"/>
              <w:ind w:firstLine="361" w:firstLineChars="0"/>
              <w:jc w:val="center"/>
              <w:rPr>
                <w:b/>
                <w:bCs/>
                <w:kern w:val="0"/>
                <w:sz w:val="18"/>
                <w:szCs w:val="18"/>
              </w:rPr>
            </w:pPr>
            <w:r>
              <w:rPr>
                <w:rFonts w:hint="eastAsia"/>
                <w:b/>
                <w:bCs/>
                <w:kern w:val="0"/>
                <w:sz w:val="18"/>
                <w:szCs w:val="18"/>
              </w:rPr>
              <w:t>学期</w:t>
            </w:r>
          </w:p>
        </w:tc>
        <w:tc>
          <w:tcPr>
            <w:tcW w:w="760" w:type="dxa"/>
            <w:tcBorders>
              <w:top w:val="single" w:color="auto" w:sz="8" w:space="0"/>
              <w:left w:val="nil"/>
              <w:bottom w:val="nil"/>
              <w:right w:val="single" w:color="auto" w:sz="8" w:space="0"/>
            </w:tcBorders>
            <w:shd w:val="clear" w:color="000000" w:fill="EEECE1"/>
            <w:vAlign w:val="center"/>
          </w:tcPr>
          <w:p>
            <w:pPr>
              <w:widowControl/>
              <w:spacing w:line="240" w:lineRule="auto"/>
              <w:ind w:firstLine="0" w:firstLineChars="0"/>
              <w:jc w:val="center"/>
              <w:rPr>
                <w:b/>
                <w:bCs/>
                <w:kern w:val="0"/>
                <w:sz w:val="18"/>
                <w:szCs w:val="18"/>
              </w:rPr>
            </w:pPr>
            <w:r>
              <w:rPr>
                <w:rFonts w:hint="eastAsia"/>
                <w:b/>
                <w:bCs/>
                <w:kern w:val="0"/>
                <w:sz w:val="18"/>
                <w:szCs w:val="18"/>
              </w:rPr>
              <w:t>入学</w:t>
            </w:r>
          </w:p>
        </w:tc>
        <w:tc>
          <w:tcPr>
            <w:tcW w:w="760" w:type="dxa"/>
            <w:vMerge w:val="restart"/>
            <w:tcBorders>
              <w:top w:val="single" w:color="auto" w:sz="8" w:space="0"/>
              <w:left w:val="single" w:color="auto" w:sz="8" w:space="0"/>
              <w:bottom w:val="single" w:color="auto" w:sz="8" w:space="0"/>
              <w:right w:val="single" w:color="auto" w:sz="8" w:space="0"/>
            </w:tcBorders>
            <w:shd w:val="clear" w:color="000000" w:fill="EEECE1"/>
            <w:vAlign w:val="center"/>
          </w:tcPr>
          <w:p>
            <w:pPr>
              <w:widowControl/>
              <w:spacing w:line="240" w:lineRule="auto"/>
              <w:ind w:firstLine="0" w:firstLineChars="0"/>
              <w:jc w:val="center"/>
              <w:rPr>
                <w:b/>
                <w:bCs/>
                <w:kern w:val="0"/>
                <w:sz w:val="18"/>
                <w:szCs w:val="18"/>
              </w:rPr>
            </w:pPr>
            <w:r>
              <w:rPr>
                <w:rFonts w:hint="eastAsia"/>
                <w:b/>
                <w:bCs/>
                <w:kern w:val="0"/>
                <w:sz w:val="18"/>
                <w:szCs w:val="18"/>
              </w:rPr>
              <w:t>军 训</w:t>
            </w:r>
          </w:p>
        </w:tc>
        <w:tc>
          <w:tcPr>
            <w:tcW w:w="760" w:type="dxa"/>
            <w:tcBorders>
              <w:top w:val="single" w:color="auto" w:sz="8" w:space="0"/>
              <w:left w:val="nil"/>
              <w:bottom w:val="nil"/>
              <w:right w:val="single" w:color="auto" w:sz="8" w:space="0"/>
            </w:tcBorders>
            <w:shd w:val="clear" w:color="000000" w:fill="EEECE1"/>
            <w:vAlign w:val="center"/>
          </w:tcPr>
          <w:p>
            <w:pPr>
              <w:widowControl/>
              <w:spacing w:line="240" w:lineRule="auto"/>
              <w:ind w:firstLine="0" w:firstLineChars="0"/>
              <w:jc w:val="center"/>
              <w:rPr>
                <w:b/>
                <w:bCs/>
                <w:kern w:val="0"/>
                <w:sz w:val="18"/>
                <w:szCs w:val="18"/>
              </w:rPr>
            </w:pPr>
            <w:r>
              <w:rPr>
                <w:rFonts w:hint="eastAsia"/>
                <w:b/>
                <w:bCs/>
                <w:kern w:val="0"/>
                <w:sz w:val="18"/>
                <w:szCs w:val="18"/>
              </w:rPr>
              <w:t>课堂</w:t>
            </w:r>
          </w:p>
        </w:tc>
        <w:tc>
          <w:tcPr>
            <w:tcW w:w="1240" w:type="dxa"/>
            <w:vMerge w:val="restart"/>
            <w:tcBorders>
              <w:top w:val="single" w:color="auto" w:sz="8" w:space="0"/>
              <w:left w:val="single" w:color="auto" w:sz="8" w:space="0"/>
              <w:bottom w:val="single" w:color="auto" w:sz="8" w:space="0"/>
              <w:right w:val="single" w:color="auto" w:sz="8" w:space="0"/>
            </w:tcBorders>
            <w:shd w:val="clear" w:color="000000" w:fill="EEECE1"/>
            <w:vAlign w:val="center"/>
          </w:tcPr>
          <w:p>
            <w:pPr>
              <w:widowControl/>
              <w:spacing w:line="240" w:lineRule="auto"/>
              <w:ind w:firstLine="0" w:firstLineChars="0"/>
              <w:jc w:val="center"/>
              <w:rPr>
                <w:b/>
                <w:bCs/>
                <w:kern w:val="0"/>
                <w:sz w:val="18"/>
                <w:szCs w:val="18"/>
              </w:rPr>
            </w:pPr>
            <w:r>
              <w:rPr>
                <w:rFonts w:hint="eastAsia"/>
                <w:b/>
                <w:bCs/>
                <w:kern w:val="0"/>
                <w:sz w:val="18"/>
                <w:szCs w:val="18"/>
              </w:rPr>
              <w:t>实训（实验）</w:t>
            </w:r>
          </w:p>
        </w:tc>
        <w:tc>
          <w:tcPr>
            <w:tcW w:w="760" w:type="dxa"/>
            <w:vMerge w:val="restart"/>
            <w:tcBorders>
              <w:top w:val="single" w:color="auto" w:sz="8" w:space="0"/>
              <w:left w:val="single" w:color="auto" w:sz="8" w:space="0"/>
              <w:bottom w:val="single" w:color="auto" w:sz="8" w:space="0"/>
              <w:right w:val="single" w:color="auto" w:sz="8" w:space="0"/>
            </w:tcBorders>
            <w:shd w:val="clear" w:color="000000" w:fill="EEECE1"/>
            <w:vAlign w:val="center"/>
          </w:tcPr>
          <w:p>
            <w:pPr>
              <w:widowControl/>
              <w:spacing w:line="240" w:lineRule="auto"/>
              <w:ind w:firstLine="0" w:firstLineChars="0"/>
              <w:jc w:val="center"/>
              <w:rPr>
                <w:b/>
                <w:bCs/>
                <w:kern w:val="0"/>
                <w:sz w:val="18"/>
                <w:szCs w:val="18"/>
              </w:rPr>
            </w:pPr>
            <w:r>
              <w:rPr>
                <w:rFonts w:hint="eastAsia"/>
                <w:b/>
                <w:bCs/>
                <w:kern w:val="0"/>
                <w:sz w:val="18"/>
                <w:szCs w:val="18"/>
              </w:rPr>
              <w:t>实习</w:t>
            </w:r>
          </w:p>
        </w:tc>
        <w:tc>
          <w:tcPr>
            <w:tcW w:w="760" w:type="dxa"/>
            <w:vMerge w:val="restart"/>
            <w:tcBorders>
              <w:top w:val="single" w:color="auto" w:sz="8" w:space="0"/>
              <w:left w:val="single" w:color="auto" w:sz="8" w:space="0"/>
              <w:bottom w:val="single" w:color="auto" w:sz="8" w:space="0"/>
              <w:right w:val="single" w:color="auto" w:sz="8" w:space="0"/>
            </w:tcBorders>
            <w:shd w:val="clear" w:color="000000" w:fill="EEECE1"/>
            <w:vAlign w:val="center"/>
          </w:tcPr>
          <w:p>
            <w:pPr>
              <w:widowControl/>
              <w:spacing w:line="240" w:lineRule="auto"/>
              <w:ind w:firstLine="0" w:firstLineChars="0"/>
              <w:jc w:val="center"/>
              <w:rPr>
                <w:b/>
                <w:bCs/>
                <w:kern w:val="0"/>
                <w:sz w:val="18"/>
                <w:szCs w:val="18"/>
              </w:rPr>
            </w:pPr>
            <w:r>
              <w:rPr>
                <w:rFonts w:hint="eastAsia"/>
                <w:b/>
                <w:bCs/>
                <w:kern w:val="0"/>
                <w:sz w:val="18"/>
                <w:szCs w:val="18"/>
              </w:rPr>
              <w:t>考 试</w:t>
            </w:r>
          </w:p>
        </w:tc>
        <w:tc>
          <w:tcPr>
            <w:tcW w:w="760" w:type="dxa"/>
            <w:vMerge w:val="restart"/>
            <w:tcBorders>
              <w:top w:val="single" w:color="auto" w:sz="8" w:space="0"/>
              <w:left w:val="single" w:color="auto" w:sz="8" w:space="0"/>
              <w:bottom w:val="single" w:color="auto" w:sz="8" w:space="0"/>
              <w:right w:val="single" w:color="auto" w:sz="8" w:space="0"/>
            </w:tcBorders>
            <w:shd w:val="clear" w:color="000000" w:fill="EEECE1"/>
            <w:vAlign w:val="center"/>
          </w:tcPr>
          <w:p>
            <w:pPr>
              <w:widowControl/>
              <w:spacing w:line="240" w:lineRule="auto"/>
              <w:ind w:firstLine="0" w:firstLineChars="0"/>
              <w:jc w:val="center"/>
              <w:rPr>
                <w:b/>
                <w:bCs/>
                <w:kern w:val="0"/>
                <w:sz w:val="18"/>
                <w:szCs w:val="18"/>
              </w:rPr>
            </w:pPr>
            <w:r>
              <w:rPr>
                <w:rFonts w:hint="eastAsia"/>
                <w:b/>
                <w:bCs/>
                <w:kern w:val="0"/>
                <w:sz w:val="18"/>
                <w:szCs w:val="18"/>
              </w:rPr>
              <w:t>毕业设计</w:t>
            </w:r>
          </w:p>
        </w:tc>
        <w:tc>
          <w:tcPr>
            <w:tcW w:w="760" w:type="dxa"/>
            <w:vMerge w:val="restart"/>
            <w:tcBorders>
              <w:top w:val="single" w:color="auto" w:sz="8" w:space="0"/>
              <w:left w:val="single" w:color="auto" w:sz="8" w:space="0"/>
              <w:bottom w:val="single" w:color="auto" w:sz="8" w:space="0"/>
              <w:right w:val="single" w:color="auto" w:sz="8" w:space="0"/>
            </w:tcBorders>
            <w:shd w:val="clear" w:color="000000" w:fill="EEECE1"/>
            <w:vAlign w:val="center"/>
          </w:tcPr>
          <w:p>
            <w:pPr>
              <w:widowControl/>
              <w:spacing w:line="240" w:lineRule="auto"/>
              <w:ind w:firstLine="0" w:firstLineChars="0"/>
              <w:jc w:val="center"/>
              <w:rPr>
                <w:b/>
                <w:bCs/>
                <w:kern w:val="0"/>
                <w:sz w:val="18"/>
                <w:szCs w:val="18"/>
              </w:rPr>
            </w:pPr>
            <w:r>
              <w:rPr>
                <w:rFonts w:hint="eastAsia"/>
                <w:b/>
                <w:bCs/>
                <w:kern w:val="0"/>
                <w:sz w:val="18"/>
                <w:szCs w:val="18"/>
              </w:rPr>
              <w:t>机 动</w:t>
            </w:r>
          </w:p>
        </w:tc>
        <w:tc>
          <w:tcPr>
            <w:tcW w:w="760" w:type="dxa"/>
            <w:vMerge w:val="restart"/>
            <w:tcBorders>
              <w:top w:val="single" w:color="auto" w:sz="8" w:space="0"/>
              <w:left w:val="single" w:color="auto" w:sz="8" w:space="0"/>
              <w:bottom w:val="single" w:color="auto" w:sz="8" w:space="0"/>
              <w:right w:val="single" w:color="auto" w:sz="8" w:space="0"/>
            </w:tcBorders>
            <w:shd w:val="clear" w:color="000000" w:fill="EEECE1"/>
            <w:vAlign w:val="center"/>
          </w:tcPr>
          <w:p>
            <w:pPr>
              <w:widowControl/>
              <w:spacing w:line="240" w:lineRule="auto"/>
              <w:ind w:firstLine="0" w:firstLineChars="0"/>
              <w:jc w:val="center"/>
              <w:rPr>
                <w:b/>
                <w:bCs/>
                <w:kern w:val="0"/>
                <w:sz w:val="18"/>
                <w:szCs w:val="18"/>
              </w:rPr>
            </w:pPr>
            <w:r>
              <w:rPr>
                <w:rFonts w:hint="eastAsia"/>
                <w:b/>
                <w:bCs/>
                <w:kern w:val="0"/>
                <w:sz w:val="18"/>
                <w:szCs w:val="18"/>
              </w:rPr>
              <w:t>假 期</w:t>
            </w:r>
          </w:p>
        </w:tc>
        <w:tc>
          <w:tcPr>
            <w:tcW w:w="820" w:type="dxa"/>
            <w:vMerge w:val="restart"/>
            <w:tcBorders>
              <w:top w:val="single" w:color="auto" w:sz="8" w:space="0"/>
              <w:left w:val="single" w:color="auto" w:sz="8" w:space="0"/>
              <w:bottom w:val="single" w:color="auto" w:sz="8" w:space="0"/>
              <w:right w:val="single" w:color="auto" w:sz="8" w:space="0"/>
            </w:tcBorders>
            <w:shd w:val="clear" w:color="000000" w:fill="EEECE1"/>
            <w:vAlign w:val="center"/>
          </w:tcPr>
          <w:p>
            <w:pPr>
              <w:widowControl/>
              <w:spacing w:line="240" w:lineRule="auto"/>
              <w:ind w:firstLine="0" w:firstLineChars="0"/>
              <w:jc w:val="center"/>
              <w:rPr>
                <w:b/>
                <w:bCs/>
                <w:kern w:val="0"/>
                <w:sz w:val="18"/>
                <w:szCs w:val="18"/>
              </w:rPr>
            </w:pPr>
            <w:r>
              <w:rPr>
                <w:rFonts w:hint="eastAsia"/>
                <w:b/>
                <w:bCs/>
                <w:kern w:val="0"/>
                <w:sz w:val="18"/>
                <w:szCs w:val="18"/>
              </w:rPr>
              <w:t>总 计</w:t>
            </w:r>
          </w:p>
        </w:tc>
      </w:tr>
      <w:tr>
        <w:tblPrEx>
          <w:tblCellMar>
            <w:top w:w="0" w:type="dxa"/>
            <w:left w:w="108" w:type="dxa"/>
            <w:bottom w:w="0" w:type="dxa"/>
            <w:right w:w="108" w:type="dxa"/>
          </w:tblCellMar>
        </w:tblPrEx>
        <w:trPr>
          <w:trHeight w:val="285" w:hRule="atLeast"/>
        </w:trPr>
        <w:tc>
          <w:tcPr>
            <w:tcW w:w="1080" w:type="dxa"/>
            <w:vMerge w:val="continue"/>
            <w:tcBorders>
              <w:top w:val="single" w:color="auto" w:sz="8" w:space="0"/>
              <w:left w:val="single" w:color="auto" w:sz="8" w:space="0"/>
              <w:bottom w:val="single" w:color="auto" w:sz="8" w:space="0"/>
              <w:right w:val="single" w:color="auto" w:sz="8" w:space="0"/>
            </w:tcBorders>
            <w:vAlign w:val="center"/>
          </w:tcPr>
          <w:p>
            <w:pPr>
              <w:widowControl/>
              <w:spacing w:line="240" w:lineRule="auto"/>
              <w:ind w:firstLine="0" w:firstLineChars="0"/>
              <w:jc w:val="left"/>
              <w:rPr>
                <w:b/>
                <w:bCs/>
                <w:kern w:val="0"/>
                <w:sz w:val="18"/>
                <w:szCs w:val="18"/>
              </w:rPr>
            </w:pPr>
          </w:p>
        </w:tc>
        <w:tc>
          <w:tcPr>
            <w:tcW w:w="760" w:type="dxa"/>
            <w:tcBorders>
              <w:top w:val="nil"/>
              <w:left w:val="nil"/>
              <w:bottom w:val="single" w:color="auto" w:sz="8" w:space="0"/>
              <w:right w:val="single" w:color="auto" w:sz="8" w:space="0"/>
            </w:tcBorders>
            <w:shd w:val="clear" w:color="000000" w:fill="EEECE1"/>
            <w:vAlign w:val="center"/>
          </w:tcPr>
          <w:p>
            <w:pPr>
              <w:widowControl/>
              <w:spacing w:line="240" w:lineRule="auto"/>
              <w:ind w:firstLine="0" w:firstLineChars="0"/>
              <w:jc w:val="center"/>
              <w:rPr>
                <w:b/>
                <w:bCs/>
                <w:kern w:val="0"/>
                <w:sz w:val="18"/>
                <w:szCs w:val="18"/>
              </w:rPr>
            </w:pPr>
            <w:r>
              <w:rPr>
                <w:rFonts w:hint="eastAsia"/>
                <w:b/>
                <w:bCs/>
                <w:kern w:val="0"/>
                <w:sz w:val="18"/>
                <w:szCs w:val="18"/>
              </w:rPr>
              <w:t>教育</w:t>
            </w:r>
          </w:p>
        </w:tc>
        <w:tc>
          <w:tcPr>
            <w:tcW w:w="760" w:type="dxa"/>
            <w:vMerge w:val="continue"/>
            <w:tcBorders>
              <w:top w:val="single" w:color="auto" w:sz="8" w:space="0"/>
              <w:left w:val="single" w:color="auto" w:sz="8" w:space="0"/>
              <w:bottom w:val="single" w:color="auto" w:sz="8" w:space="0"/>
              <w:right w:val="single" w:color="auto" w:sz="8" w:space="0"/>
            </w:tcBorders>
            <w:vAlign w:val="center"/>
          </w:tcPr>
          <w:p>
            <w:pPr>
              <w:widowControl/>
              <w:spacing w:line="240" w:lineRule="auto"/>
              <w:ind w:firstLine="0" w:firstLineChars="0"/>
              <w:jc w:val="left"/>
              <w:rPr>
                <w:b/>
                <w:bCs/>
                <w:kern w:val="0"/>
                <w:sz w:val="18"/>
                <w:szCs w:val="18"/>
              </w:rPr>
            </w:pPr>
          </w:p>
        </w:tc>
        <w:tc>
          <w:tcPr>
            <w:tcW w:w="760" w:type="dxa"/>
            <w:tcBorders>
              <w:top w:val="nil"/>
              <w:left w:val="nil"/>
              <w:bottom w:val="single" w:color="auto" w:sz="8" w:space="0"/>
              <w:right w:val="single" w:color="auto" w:sz="8" w:space="0"/>
            </w:tcBorders>
            <w:shd w:val="clear" w:color="000000" w:fill="EEECE1"/>
            <w:vAlign w:val="center"/>
          </w:tcPr>
          <w:p>
            <w:pPr>
              <w:widowControl/>
              <w:spacing w:line="240" w:lineRule="auto"/>
              <w:ind w:firstLine="0" w:firstLineChars="0"/>
              <w:jc w:val="center"/>
              <w:rPr>
                <w:b/>
                <w:bCs/>
                <w:kern w:val="0"/>
                <w:sz w:val="18"/>
                <w:szCs w:val="18"/>
              </w:rPr>
            </w:pPr>
            <w:r>
              <w:rPr>
                <w:rFonts w:hint="eastAsia"/>
                <w:b/>
                <w:bCs/>
                <w:kern w:val="0"/>
                <w:sz w:val="18"/>
                <w:szCs w:val="18"/>
              </w:rPr>
              <w:t>教学</w:t>
            </w:r>
          </w:p>
        </w:tc>
        <w:tc>
          <w:tcPr>
            <w:tcW w:w="1240" w:type="dxa"/>
            <w:vMerge w:val="continue"/>
            <w:tcBorders>
              <w:top w:val="single" w:color="auto" w:sz="8" w:space="0"/>
              <w:left w:val="single" w:color="auto" w:sz="8" w:space="0"/>
              <w:bottom w:val="single" w:color="auto" w:sz="8" w:space="0"/>
              <w:right w:val="single" w:color="auto" w:sz="8" w:space="0"/>
            </w:tcBorders>
            <w:vAlign w:val="center"/>
          </w:tcPr>
          <w:p>
            <w:pPr>
              <w:widowControl/>
              <w:spacing w:line="240" w:lineRule="auto"/>
              <w:ind w:firstLine="0" w:firstLineChars="0"/>
              <w:jc w:val="left"/>
              <w:rPr>
                <w:b/>
                <w:bCs/>
                <w:kern w:val="0"/>
                <w:sz w:val="18"/>
                <w:szCs w:val="18"/>
              </w:rPr>
            </w:pPr>
          </w:p>
        </w:tc>
        <w:tc>
          <w:tcPr>
            <w:tcW w:w="760" w:type="dxa"/>
            <w:vMerge w:val="continue"/>
            <w:tcBorders>
              <w:top w:val="single" w:color="auto" w:sz="8" w:space="0"/>
              <w:left w:val="single" w:color="auto" w:sz="8" w:space="0"/>
              <w:bottom w:val="single" w:color="auto" w:sz="8" w:space="0"/>
              <w:right w:val="single" w:color="auto" w:sz="8" w:space="0"/>
            </w:tcBorders>
            <w:vAlign w:val="center"/>
          </w:tcPr>
          <w:p>
            <w:pPr>
              <w:widowControl/>
              <w:spacing w:line="240" w:lineRule="auto"/>
              <w:ind w:firstLine="0" w:firstLineChars="0"/>
              <w:jc w:val="left"/>
              <w:rPr>
                <w:b/>
                <w:bCs/>
                <w:kern w:val="0"/>
                <w:sz w:val="18"/>
                <w:szCs w:val="18"/>
              </w:rPr>
            </w:pPr>
          </w:p>
        </w:tc>
        <w:tc>
          <w:tcPr>
            <w:tcW w:w="760" w:type="dxa"/>
            <w:vMerge w:val="continue"/>
            <w:tcBorders>
              <w:top w:val="single" w:color="auto" w:sz="8" w:space="0"/>
              <w:left w:val="single" w:color="auto" w:sz="8" w:space="0"/>
              <w:bottom w:val="single" w:color="auto" w:sz="8" w:space="0"/>
              <w:right w:val="single" w:color="auto" w:sz="8" w:space="0"/>
            </w:tcBorders>
            <w:vAlign w:val="center"/>
          </w:tcPr>
          <w:p>
            <w:pPr>
              <w:widowControl/>
              <w:spacing w:line="240" w:lineRule="auto"/>
              <w:ind w:firstLine="0" w:firstLineChars="0"/>
              <w:jc w:val="left"/>
              <w:rPr>
                <w:b/>
                <w:bCs/>
                <w:kern w:val="0"/>
                <w:sz w:val="18"/>
                <w:szCs w:val="18"/>
              </w:rPr>
            </w:pPr>
          </w:p>
        </w:tc>
        <w:tc>
          <w:tcPr>
            <w:tcW w:w="760" w:type="dxa"/>
            <w:vMerge w:val="continue"/>
            <w:tcBorders>
              <w:top w:val="single" w:color="auto" w:sz="8" w:space="0"/>
              <w:left w:val="single" w:color="auto" w:sz="8" w:space="0"/>
              <w:bottom w:val="single" w:color="auto" w:sz="8" w:space="0"/>
              <w:right w:val="single" w:color="auto" w:sz="8" w:space="0"/>
            </w:tcBorders>
            <w:vAlign w:val="center"/>
          </w:tcPr>
          <w:p>
            <w:pPr>
              <w:widowControl/>
              <w:spacing w:line="240" w:lineRule="auto"/>
              <w:ind w:firstLine="0" w:firstLineChars="0"/>
              <w:jc w:val="left"/>
              <w:rPr>
                <w:b/>
                <w:bCs/>
                <w:kern w:val="0"/>
                <w:sz w:val="18"/>
                <w:szCs w:val="18"/>
              </w:rPr>
            </w:pPr>
          </w:p>
        </w:tc>
        <w:tc>
          <w:tcPr>
            <w:tcW w:w="760" w:type="dxa"/>
            <w:vMerge w:val="continue"/>
            <w:tcBorders>
              <w:top w:val="single" w:color="auto" w:sz="8" w:space="0"/>
              <w:left w:val="single" w:color="auto" w:sz="8" w:space="0"/>
              <w:bottom w:val="single" w:color="auto" w:sz="8" w:space="0"/>
              <w:right w:val="single" w:color="auto" w:sz="8" w:space="0"/>
            </w:tcBorders>
            <w:vAlign w:val="center"/>
          </w:tcPr>
          <w:p>
            <w:pPr>
              <w:widowControl/>
              <w:spacing w:line="240" w:lineRule="auto"/>
              <w:ind w:firstLine="0" w:firstLineChars="0"/>
              <w:jc w:val="left"/>
              <w:rPr>
                <w:b/>
                <w:bCs/>
                <w:kern w:val="0"/>
                <w:sz w:val="18"/>
                <w:szCs w:val="18"/>
              </w:rPr>
            </w:pPr>
          </w:p>
        </w:tc>
        <w:tc>
          <w:tcPr>
            <w:tcW w:w="760" w:type="dxa"/>
            <w:vMerge w:val="continue"/>
            <w:tcBorders>
              <w:top w:val="single" w:color="auto" w:sz="8" w:space="0"/>
              <w:left w:val="single" w:color="auto" w:sz="8" w:space="0"/>
              <w:bottom w:val="single" w:color="auto" w:sz="8" w:space="0"/>
              <w:right w:val="single" w:color="auto" w:sz="8" w:space="0"/>
            </w:tcBorders>
            <w:vAlign w:val="center"/>
          </w:tcPr>
          <w:p>
            <w:pPr>
              <w:widowControl/>
              <w:spacing w:line="240" w:lineRule="auto"/>
              <w:ind w:firstLine="0" w:firstLineChars="0"/>
              <w:jc w:val="left"/>
              <w:rPr>
                <w:b/>
                <w:bCs/>
                <w:kern w:val="0"/>
                <w:sz w:val="18"/>
                <w:szCs w:val="18"/>
              </w:rPr>
            </w:pPr>
          </w:p>
        </w:tc>
        <w:tc>
          <w:tcPr>
            <w:tcW w:w="820" w:type="dxa"/>
            <w:vMerge w:val="continue"/>
            <w:tcBorders>
              <w:top w:val="single" w:color="auto" w:sz="8" w:space="0"/>
              <w:left w:val="single" w:color="auto" w:sz="8" w:space="0"/>
              <w:bottom w:val="single" w:color="auto" w:sz="8" w:space="0"/>
              <w:right w:val="single" w:color="auto" w:sz="8" w:space="0"/>
            </w:tcBorders>
            <w:vAlign w:val="center"/>
          </w:tcPr>
          <w:p>
            <w:pPr>
              <w:widowControl/>
              <w:spacing w:line="240" w:lineRule="auto"/>
              <w:ind w:firstLine="0" w:firstLineChars="0"/>
              <w:jc w:val="left"/>
              <w:rPr>
                <w:b/>
                <w:bCs/>
                <w:kern w:val="0"/>
                <w:sz w:val="18"/>
                <w:szCs w:val="18"/>
              </w:rPr>
            </w:pPr>
          </w:p>
        </w:tc>
      </w:tr>
      <w:tr>
        <w:tblPrEx>
          <w:tblCellMar>
            <w:top w:w="0" w:type="dxa"/>
            <w:left w:w="108" w:type="dxa"/>
            <w:bottom w:w="0" w:type="dxa"/>
            <w:right w:w="108" w:type="dxa"/>
          </w:tblCellMar>
        </w:tblPrEx>
        <w:trPr>
          <w:trHeight w:val="285" w:hRule="atLeast"/>
        </w:trPr>
        <w:tc>
          <w:tcPr>
            <w:tcW w:w="1080" w:type="dxa"/>
            <w:tcBorders>
              <w:top w:val="nil"/>
              <w:left w:val="single" w:color="auto" w:sz="8" w:space="0"/>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18"/>
                <w:szCs w:val="18"/>
              </w:rPr>
            </w:pPr>
            <w:r>
              <w:rPr>
                <w:rFonts w:hint="eastAsia"/>
                <w:kern w:val="0"/>
                <w:sz w:val="18"/>
                <w:szCs w:val="18"/>
              </w:rPr>
              <w:t>第一学期</w:t>
            </w:r>
          </w:p>
        </w:tc>
        <w:tc>
          <w:tcPr>
            <w:tcW w:w="760"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18"/>
                <w:szCs w:val="18"/>
              </w:rPr>
            </w:pPr>
            <w:r>
              <w:rPr>
                <w:rFonts w:hint="eastAsia"/>
                <w:kern w:val="0"/>
                <w:sz w:val="18"/>
                <w:szCs w:val="18"/>
              </w:rPr>
              <w:t>1</w:t>
            </w:r>
          </w:p>
        </w:tc>
        <w:tc>
          <w:tcPr>
            <w:tcW w:w="760"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18"/>
                <w:szCs w:val="18"/>
              </w:rPr>
            </w:pPr>
            <w:r>
              <w:rPr>
                <w:rFonts w:hint="eastAsia"/>
                <w:kern w:val="0"/>
                <w:sz w:val="18"/>
                <w:szCs w:val="18"/>
              </w:rPr>
              <w:t>（1）</w:t>
            </w:r>
          </w:p>
        </w:tc>
        <w:tc>
          <w:tcPr>
            <w:tcW w:w="760"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rPr>
            </w:pPr>
            <w:r>
              <w:rPr>
                <w:rFonts w:hint="eastAsia"/>
                <w:kern w:val="0"/>
              </w:rPr>
              <w:t>16</w:t>
            </w:r>
          </w:p>
        </w:tc>
        <w:tc>
          <w:tcPr>
            <w:tcW w:w="1240" w:type="dxa"/>
            <w:tcBorders>
              <w:top w:val="single" w:color="auto" w:sz="8" w:space="0"/>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rPr>
            </w:pPr>
            <w:r>
              <w:rPr>
                <w:rFonts w:hint="eastAsia"/>
                <w:kern w:val="0"/>
              </w:rPr>
              <w:t>2</w:t>
            </w:r>
          </w:p>
        </w:tc>
        <w:tc>
          <w:tcPr>
            <w:tcW w:w="760" w:type="dxa"/>
            <w:tcBorders>
              <w:top w:val="single" w:color="auto" w:sz="8" w:space="0"/>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rPr>
            </w:pPr>
            <w:r>
              <w:rPr>
                <w:rFonts w:hint="eastAsia"/>
                <w:kern w:val="0"/>
              </w:rPr>
              <w:t>0</w:t>
            </w:r>
          </w:p>
        </w:tc>
        <w:tc>
          <w:tcPr>
            <w:tcW w:w="760" w:type="dxa"/>
            <w:tcBorders>
              <w:top w:val="nil"/>
              <w:left w:val="single" w:color="auto" w:sz="8" w:space="0"/>
              <w:bottom w:val="single" w:color="auto" w:sz="8" w:space="0"/>
              <w:right w:val="single" w:color="auto" w:sz="8" w:space="0"/>
            </w:tcBorders>
            <w:shd w:val="clear" w:color="auto" w:fill="auto"/>
            <w:vAlign w:val="center"/>
          </w:tcPr>
          <w:p>
            <w:pPr>
              <w:widowControl/>
              <w:spacing w:line="240" w:lineRule="auto"/>
              <w:ind w:firstLine="0" w:firstLineChars="0"/>
              <w:jc w:val="center"/>
              <w:rPr>
                <w:kern w:val="0"/>
              </w:rPr>
            </w:pPr>
            <w:r>
              <w:rPr>
                <w:rFonts w:hint="eastAsia"/>
                <w:kern w:val="0"/>
              </w:rPr>
              <w:t>1</w:t>
            </w:r>
          </w:p>
        </w:tc>
        <w:tc>
          <w:tcPr>
            <w:tcW w:w="760" w:type="dxa"/>
            <w:tcBorders>
              <w:top w:val="nil"/>
              <w:left w:val="nil"/>
              <w:bottom w:val="single" w:color="auto" w:sz="8" w:space="0"/>
              <w:right w:val="single" w:color="auto" w:sz="8" w:space="0"/>
            </w:tcBorders>
            <w:shd w:val="clear" w:color="auto" w:fill="auto"/>
          </w:tcPr>
          <w:p>
            <w:pPr>
              <w:widowControl/>
              <w:spacing w:line="240" w:lineRule="auto"/>
              <w:ind w:firstLine="0" w:firstLineChars="0"/>
              <w:jc w:val="center"/>
              <w:rPr>
                <w:kern w:val="0"/>
                <w:sz w:val="18"/>
                <w:szCs w:val="18"/>
              </w:rPr>
            </w:pPr>
            <w:r>
              <w:rPr>
                <w:rFonts w:hint="eastAsia"/>
                <w:kern w:val="0"/>
                <w:sz w:val="18"/>
                <w:szCs w:val="18"/>
              </w:rPr>
              <w:t>　0</w:t>
            </w:r>
          </w:p>
        </w:tc>
        <w:tc>
          <w:tcPr>
            <w:tcW w:w="760"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rPr>
            </w:pPr>
            <w:r>
              <w:rPr>
                <w:rFonts w:hint="eastAsia"/>
                <w:kern w:val="0"/>
              </w:rPr>
              <w:t>3</w:t>
            </w:r>
          </w:p>
        </w:tc>
        <w:tc>
          <w:tcPr>
            <w:tcW w:w="760"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18"/>
                <w:szCs w:val="18"/>
              </w:rPr>
            </w:pPr>
            <w:r>
              <w:rPr>
                <w:rFonts w:hint="eastAsia"/>
                <w:kern w:val="0"/>
                <w:sz w:val="18"/>
                <w:szCs w:val="18"/>
              </w:rPr>
              <w:t>4</w:t>
            </w:r>
          </w:p>
        </w:tc>
        <w:tc>
          <w:tcPr>
            <w:tcW w:w="820"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18"/>
                <w:szCs w:val="18"/>
              </w:rPr>
            </w:pPr>
            <w:r>
              <w:rPr>
                <w:rFonts w:hint="eastAsia"/>
                <w:kern w:val="0"/>
                <w:sz w:val="18"/>
                <w:szCs w:val="18"/>
              </w:rPr>
              <w:t>27</w:t>
            </w:r>
          </w:p>
        </w:tc>
      </w:tr>
      <w:tr>
        <w:tblPrEx>
          <w:tblCellMar>
            <w:top w:w="0" w:type="dxa"/>
            <w:left w:w="108" w:type="dxa"/>
            <w:bottom w:w="0" w:type="dxa"/>
            <w:right w:w="108" w:type="dxa"/>
          </w:tblCellMar>
        </w:tblPrEx>
        <w:trPr>
          <w:trHeight w:val="285" w:hRule="atLeast"/>
        </w:trPr>
        <w:tc>
          <w:tcPr>
            <w:tcW w:w="1080" w:type="dxa"/>
            <w:tcBorders>
              <w:top w:val="nil"/>
              <w:left w:val="single" w:color="auto" w:sz="8" w:space="0"/>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18"/>
                <w:szCs w:val="18"/>
              </w:rPr>
            </w:pPr>
            <w:r>
              <w:rPr>
                <w:rFonts w:hint="eastAsia"/>
                <w:kern w:val="0"/>
                <w:sz w:val="18"/>
                <w:szCs w:val="18"/>
              </w:rPr>
              <w:t>第二学期</w:t>
            </w:r>
          </w:p>
        </w:tc>
        <w:tc>
          <w:tcPr>
            <w:tcW w:w="760"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18"/>
                <w:szCs w:val="18"/>
              </w:rPr>
            </w:pPr>
            <w:r>
              <w:rPr>
                <w:rFonts w:hint="eastAsia"/>
                <w:kern w:val="0"/>
                <w:sz w:val="18"/>
                <w:szCs w:val="18"/>
              </w:rPr>
              <w:t>0</w:t>
            </w:r>
          </w:p>
        </w:tc>
        <w:tc>
          <w:tcPr>
            <w:tcW w:w="760"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18"/>
                <w:szCs w:val="18"/>
              </w:rPr>
            </w:pPr>
            <w:r>
              <w:rPr>
                <w:rFonts w:hint="eastAsia"/>
                <w:kern w:val="0"/>
                <w:sz w:val="18"/>
                <w:szCs w:val="18"/>
              </w:rPr>
              <w:t>0</w:t>
            </w:r>
          </w:p>
        </w:tc>
        <w:tc>
          <w:tcPr>
            <w:tcW w:w="760"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rPr>
            </w:pPr>
            <w:r>
              <w:rPr>
                <w:rFonts w:hint="eastAsia"/>
                <w:kern w:val="0"/>
              </w:rPr>
              <w:t>16</w:t>
            </w:r>
          </w:p>
        </w:tc>
        <w:tc>
          <w:tcPr>
            <w:tcW w:w="1240"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rPr>
            </w:pPr>
            <w:r>
              <w:rPr>
                <w:rFonts w:hint="eastAsia"/>
                <w:kern w:val="0"/>
              </w:rPr>
              <w:t>2</w:t>
            </w:r>
          </w:p>
        </w:tc>
        <w:tc>
          <w:tcPr>
            <w:tcW w:w="760"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rPr>
            </w:pPr>
            <w:r>
              <w:rPr>
                <w:rFonts w:hint="eastAsia"/>
                <w:kern w:val="0"/>
              </w:rPr>
              <w:t>0</w:t>
            </w:r>
          </w:p>
        </w:tc>
        <w:tc>
          <w:tcPr>
            <w:tcW w:w="760" w:type="dxa"/>
            <w:tcBorders>
              <w:top w:val="nil"/>
              <w:left w:val="single" w:color="auto" w:sz="8" w:space="0"/>
              <w:bottom w:val="single" w:color="auto" w:sz="8" w:space="0"/>
              <w:right w:val="single" w:color="auto" w:sz="8" w:space="0"/>
            </w:tcBorders>
            <w:shd w:val="clear" w:color="auto" w:fill="auto"/>
            <w:vAlign w:val="center"/>
          </w:tcPr>
          <w:p>
            <w:pPr>
              <w:widowControl/>
              <w:spacing w:line="240" w:lineRule="auto"/>
              <w:ind w:firstLine="0" w:firstLineChars="0"/>
              <w:jc w:val="center"/>
              <w:rPr>
                <w:kern w:val="0"/>
              </w:rPr>
            </w:pPr>
            <w:r>
              <w:rPr>
                <w:rFonts w:hint="eastAsia"/>
                <w:kern w:val="0"/>
              </w:rPr>
              <w:t>1</w:t>
            </w:r>
          </w:p>
        </w:tc>
        <w:tc>
          <w:tcPr>
            <w:tcW w:w="760" w:type="dxa"/>
            <w:tcBorders>
              <w:top w:val="nil"/>
              <w:left w:val="nil"/>
              <w:bottom w:val="single" w:color="auto" w:sz="8" w:space="0"/>
              <w:right w:val="single" w:color="auto" w:sz="8" w:space="0"/>
            </w:tcBorders>
            <w:shd w:val="clear" w:color="auto" w:fill="auto"/>
          </w:tcPr>
          <w:p>
            <w:pPr>
              <w:widowControl/>
              <w:spacing w:line="240" w:lineRule="auto"/>
              <w:ind w:firstLine="0" w:firstLineChars="0"/>
              <w:jc w:val="center"/>
              <w:rPr>
                <w:kern w:val="0"/>
                <w:sz w:val="18"/>
                <w:szCs w:val="18"/>
              </w:rPr>
            </w:pPr>
            <w:r>
              <w:rPr>
                <w:rFonts w:hint="eastAsia"/>
                <w:kern w:val="0"/>
                <w:sz w:val="18"/>
                <w:szCs w:val="18"/>
              </w:rPr>
              <w:t>　0</w:t>
            </w:r>
          </w:p>
        </w:tc>
        <w:tc>
          <w:tcPr>
            <w:tcW w:w="760"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rPr>
            </w:pPr>
            <w:r>
              <w:rPr>
                <w:rFonts w:hint="eastAsia"/>
                <w:kern w:val="0"/>
              </w:rPr>
              <w:t>1</w:t>
            </w:r>
          </w:p>
        </w:tc>
        <w:tc>
          <w:tcPr>
            <w:tcW w:w="760"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18"/>
                <w:szCs w:val="18"/>
              </w:rPr>
            </w:pPr>
            <w:r>
              <w:rPr>
                <w:rFonts w:hint="eastAsia"/>
                <w:kern w:val="0"/>
                <w:sz w:val="18"/>
                <w:szCs w:val="18"/>
              </w:rPr>
              <w:t>8</w:t>
            </w:r>
          </w:p>
        </w:tc>
        <w:tc>
          <w:tcPr>
            <w:tcW w:w="820"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18"/>
                <w:szCs w:val="18"/>
              </w:rPr>
            </w:pPr>
            <w:r>
              <w:rPr>
                <w:rFonts w:hint="eastAsia"/>
                <w:kern w:val="0"/>
                <w:sz w:val="18"/>
                <w:szCs w:val="18"/>
              </w:rPr>
              <w:t>28</w:t>
            </w:r>
          </w:p>
        </w:tc>
      </w:tr>
      <w:tr>
        <w:tblPrEx>
          <w:tblCellMar>
            <w:top w:w="0" w:type="dxa"/>
            <w:left w:w="108" w:type="dxa"/>
            <w:bottom w:w="0" w:type="dxa"/>
            <w:right w:w="108" w:type="dxa"/>
          </w:tblCellMar>
        </w:tblPrEx>
        <w:trPr>
          <w:trHeight w:val="285" w:hRule="atLeast"/>
        </w:trPr>
        <w:tc>
          <w:tcPr>
            <w:tcW w:w="1080" w:type="dxa"/>
            <w:tcBorders>
              <w:top w:val="nil"/>
              <w:left w:val="single" w:color="auto" w:sz="8" w:space="0"/>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18"/>
                <w:szCs w:val="18"/>
              </w:rPr>
            </w:pPr>
            <w:r>
              <w:rPr>
                <w:rFonts w:hint="eastAsia"/>
                <w:kern w:val="0"/>
                <w:sz w:val="18"/>
                <w:szCs w:val="18"/>
              </w:rPr>
              <w:t>第三学期</w:t>
            </w:r>
          </w:p>
        </w:tc>
        <w:tc>
          <w:tcPr>
            <w:tcW w:w="760"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18"/>
                <w:szCs w:val="18"/>
              </w:rPr>
            </w:pPr>
            <w:r>
              <w:rPr>
                <w:rFonts w:hint="eastAsia"/>
                <w:kern w:val="0"/>
                <w:sz w:val="18"/>
                <w:szCs w:val="18"/>
              </w:rPr>
              <w:t>0</w:t>
            </w:r>
          </w:p>
        </w:tc>
        <w:tc>
          <w:tcPr>
            <w:tcW w:w="760"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18"/>
                <w:szCs w:val="18"/>
              </w:rPr>
            </w:pPr>
            <w:r>
              <w:rPr>
                <w:rFonts w:hint="eastAsia"/>
                <w:kern w:val="0"/>
                <w:sz w:val="18"/>
                <w:szCs w:val="18"/>
              </w:rPr>
              <w:t>0</w:t>
            </w:r>
          </w:p>
        </w:tc>
        <w:tc>
          <w:tcPr>
            <w:tcW w:w="760"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rPr>
            </w:pPr>
            <w:r>
              <w:rPr>
                <w:rFonts w:hint="eastAsia"/>
                <w:kern w:val="0"/>
              </w:rPr>
              <w:t>16</w:t>
            </w:r>
          </w:p>
        </w:tc>
        <w:tc>
          <w:tcPr>
            <w:tcW w:w="1240"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rPr>
            </w:pPr>
            <w:r>
              <w:rPr>
                <w:rFonts w:hint="eastAsia"/>
                <w:kern w:val="0"/>
              </w:rPr>
              <w:t>2</w:t>
            </w:r>
          </w:p>
        </w:tc>
        <w:tc>
          <w:tcPr>
            <w:tcW w:w="760"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rPr>
            </w:pPr>
            <w:r>
              <w:rPr>
                <w:rFonts w:hint="eastAsia"/>
                <w:kern w:val="0"/>
              </w:rPr>
              <w:t>0</w:t>
            </w:r>
          </w:p>
        </w:tc>
        <w:tc>
          <w:tcPr>
            <w:tcW w:w="760" w:type="dxa"/>
            <w:tcBorders>
              <w:top w:val="nil"/>
              <w:left w:val="single" w:color="auto" w:sz="8" w:space="0"/>
              <w:bottom w:val="single" w:color="auto" w:sz="8" w:space="0"/>
              <w:right w:val="single" w:color="auto" w:sz="8" w:space="0"/>
            </w:tcBorders>
            <w:shd w:val="clear" w:color="auto" w:fill="auto"/>
            <w:vAlign w:val="center"/>
          </w:tcPr>
          <w:p>
            <w:pPr>
              <w:widowControl/>
              <w:spacing w:line="240" w:lineRule="auto"/>
              <w:ind w:firstLine="0" w:firstLineChars="0"/>
              <w:jc w:val="center"/>
              <w:rPr>
                <w:kern w:val="0"/>
              </w:rPr>
            </w:pPr>
            <w:r>
              <w:rPr>
                <w:rFonts w:hint="eastAsia"/>
                <w:kern w:val="0"/>
              </w:rPr>
              <w:t>1</w:t>
            </w:r>
          </w:p>
        </w:tc>
        <w:tc>
          <w:tcPr>
            <w:tcW w:w="760" w:type="dxa"/>
            <w:tcBorders>
              <w:top w:val="nil"/>
              <w:left w:val="nil"/>
              <w:bottom w:val="single" w:color="auto" w:sz="8" w:space="0"/>
              <w:right w:val="single" w:color="auto" w:sz="8" w:space="0"/>
            </w:tcBorders>
            <w:shd w:val="clear" w:color="auto" w:fill="auto"/>
          </w:tcPr>
          <w:p>
            <w:pPr>
              <w:widowControl/>
              <w:spacing w:line="240" w:lineRule="auto"/>
              <w:ind w:firstLine="0" w:firstLineChars="0"/>
              <w:jc w:val="center"/>
              <w:rPr>
                <w:kern w:val="0"/>
                <w:sz w:val="18"/>
                <w:szCs w:val="18"/>
              </w:rPr>
            </w:pPr>
            <w:r>
              <w:rPr>
                <w:rFonts w:hint="eastAsia"/>
                <w:kern w:val="0"/>
                <w:sz w:val="18"/>
                <w:szCs w:val="18"/>
              </w:rPr>
              <w:t>　0</w:t>
            </w:r>
          </w:p>
        </w:tc>
        <w:tc>
          <w:tcPr>
            <w:tcW w:w="760"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rPr>
            </w:pPr>
            <w:r>
              <w:rPr>
                <w:rFonts w:hint="eastAsia"/>
                <w:kern w:val="0"/>
              </w:rPr>
              <w:t>1</w:t>
            </w:r>
          </w:p>
        </w:tc>
        <w:tc>
          <w:tcPr>
            <w:tcW w:w="760"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18"/>
                <w:szCs w:val="18"/>
              </w:rPr>
            </w:pPr>
            <w:r>
              <w:rPr>
                <w:rFonts w:hint="eastAsia"/>
                <w:kern w:val="0"/>
                <w:sz w:val="18"/>
                <w:szCs w:val="18"/>
              </w:rPr>
              <w:t>4</w:t>
            </w:r>
          </w:p>
        </w:tc>
        <w:tc>
          <w:tcPr>
            <w:tcW w:w="820"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18"/>
                <w:szCs w:val="18"/>
              </w:rPr>
            </w:pPr>
            <w:r>
              <w:rPr>
                <w:rFonts w:hint="eastAsia"/>
                <w:kern w:val="0"/>
                <w:sz w:val="18"/>
                <w:szCs w:val="18"/>
              </w:rPr>
              <w:t>24</w:t>
            </w:r>
          </w:p>
        </w:tc>
      </w:tr>
      <w:tr>
        <w:tblPrEx>
          <w:tblCellMar>
            <w:top w:w="0" w:type="dxa"/>
            <w:left w:w="108" w:type="dxa"/>
            <w:bottom w:w="0" w:type="dxa"/>
            <w:right w:w="108" w:type="dxa"/>
          </w:tblCellMar>
        </w:tblPrEx>
        <w:trPr>
          <w:trHeight w:val="285" w:hRule="atLeast"/>
        </w:trPr>
        <w:tc>
          <w:tcPr>
            <w:tcW w:w="1080" w:type="dxa"/>
            <w:tcBorders>
              <w:top w:val="nil"/>
              <w:left w:val="single" w:color="auto" w:sz="8" w:space="0"/>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18"/>
                <w:szCs w:val="18"/>
              </w:rPr>
            </w:pPr>
            <w:r>
              <w:rPr>
                <w:rFonts w:hint="eastAsia"/>
                <w:kern w:val="0"/>
                <w:sz w:val="18"/>
                <w:szCs w:val="18"/>
              </w:rPr>
              <w:t>第四学期</w:t>
            </w:r>
          </w:p>
        </w:tc>
        <w:tc>
          <w:tcPr>
            <w:tcW w:w="760"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18"/>
                <w:szCs w:val="18"/>
              </w:rPr>
            </w:pPr>
            <w:r>
              <w:rPr>
                <w:rFonts w:hint="eastAsia"/>
                <w:kern w:val="0"/>
                <w:sz w:val="18"/>
                <w:szCs w:val="18"/>
              </w:rPr>
              <w:t>0</w:t>
            </w:r>
          </w:p>
        </w:tc>
        <w:tc>
          <w:tcPr>
            <w:tcW w:w="760"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18"/>
                <w:szCs w:val="18"/>
              </w:rPr>
            </w:pPr>
            <w:r>
              <w:rPr>
                <w:rFonts w:hint="eastAsia"/>
                <w:kern w:val="0"/>
                <w:sz w:val="18"/>
                <w:szCs w:val="18"/>
              </w:rPr>
              <w:t>0</w:t>
            </w:r>
          </w:p>
        </w:tc>
        <w:tc>
          <w:tcPr>
            <w:tcW w:w="760"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rPr>
            </w:pPr>
            <w:r>
              <w:rPr>
                <w:rFonts w:hint="eastAsia"/>
                <w:kern w:val="0"/>
              </w:rPr>
              <w:t>16</w:t>
            </w:r>
          </w:p>
        </w:tc>
        <w:tc>
          <w:tcPr>
            <w:tcW w:w="1240"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rPr>
            </w:pPr>
            <w:r>
              <w:rPr>
                <w:rFonts w:hint="eastAsia"/>
                <w:kern w:val="0"/>
              </w:rPr>
              <w:t>2</w:t>
            </w:r>
          </w:p>
        </w:tc>
        <w:tc>
          <w:tcPr>
            <w:tcW w:w="760"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rPr>
            </w:pPr>
            <w:r>
              <w:rPr>
                <w:rFonts w:hint="eastAsia"/>
                <w:kern w:val="0"/>
              </w:rPr>
              <w:t>0</w:t>
            </w:r>
          </w:p>
        </w:tc>
        <w:tc>
          <w:tcPr>
            <w:tcW w:w="760" w:type="dxa"/>
            <w:tcBorders>
              <w:top w:val="nil"/>
              <w:left w:val="single" w:color="auto" w:sz="8" w:space="0"/>
              <w:bottom w:val="single" w:color="auto" w:sz="8" w:space="0"/>
              <w:right w:val="single" w:color="auto" w:sz="8" w:space="0"/>
            </w:tcBorders>
            <w:shd w:val="clear" w:color="auto" w:fill="auto"/>
            <w:vAlign w:val="center"/>
          </w:tcPr>
          <w:p>
            <w:pPr>
              <w:widowControl/>
              <w:spacing w:line="240" w:lineRule="auto"/>
              <w:ind w:firstLine="0" w:firstLineChars="0"/>
              <w:jc w:val="center"/>
              <w:rPr>
                <w:kern w:val="0"/>
              </w:rPr>
            </w:pPr>
            <w:r>
              <w:rPr>
                <w:rFonts w:hint="eastAsia"/>
                <w:kern w:val="0"/>
              </w:rPr>
              <w:t>1</w:t>
            </w:r>
          </w:p>
        </w:tc>
        <w:tc>
          <w:tcPr>
            <w:tcW w:w="760" w:type="dxa"/>
            <w:tcBorders>
              <w:top w:val="nil"/>
              <w:left w:val="nil"/>
              <w:bottom w:val="single" w:color="auto" w:sz="8" w:space="0"/>
              <w:right w:val="single" w:color="auto" w:sz="8" w:space="0"/>
            </w:tcBorders>
            <w:shd w:val="clear" w:color="auto" w:fill="auto"/>
          </w:tcPr>
          <w:p>
            <w:pPr>
              <w:widowControl/>
              <w:spacing w:line="240" w:lineRule="auto"/>
              <w:ind w:firstLine="0" w:firstLineChars="0"/>
              <w:jc w:val="center"/>
              <w:rPr>
                <w:kern w:val="0"/>
                <w:sz w:val="18"/>
                <w:szCs w:val="18"/>
              </w:rPr>
            </w:pPr>
            <w:r>
              <w:rPr>
                <w:rFonts w:hint="eastAsia"/>
                <w:kern w:val="0"/>
                <w:sz w:val="18"/>
                <w:szCs w:val="18"/>
              </w:rPr>
              <w:t>　0</w:t>
            </w:r>
          </w:p>
        </w:tc>
        <w:tc>
          <w:tcPr>
            <w:tcW w:w="760"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rPr>
            </w:pPr>
            <w:r>
              <w:rPr>
                <w:rFonts w:hint="eastAsia"/>
                <w:kern w:val="0"/>
              </w:rPr>
              <w:t>1</w:t>
            </w:r>
          </w:p>
        </w:tc>
        <w:tc>
          <w:tcPr>
            <w:tcW w:w="760"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18"/>
                <w:szCs w:val="18"/>
              </w:rPr>
            </w:pPr>
            <w:r>
              <w:rPr>
                <w:rFonts w:hint="eastAsia"/>
                <w:kern w:val="0"/>
                <w:sz w:val="18"/>
                <w:szCs w:val="18"/>
              </w:rPr>
              <w:t>8</w:t>
            </w:r>
          </w:p>
        </w:tc>
        <w:tc>
          <w:tcPr>
            <w:tcW w:w="820"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18"/>
                <w:szCs w:val="18"/>
              </w:rPr>
            </w:pPr>
            <w:r>
              <w:rPr>
                <w:rFonts w:hint="eastAsia"/>
                <w:kern w:val="0"/>
                <w:sz w:val="18"/>
                <w:szCs w:val="18"/>
              </w:rPr>
              <w:t>28</w:t>
            </w:r>
          </w:p>
        </w:tc>
      </w:tr>
      <w:tr>
        <w:tblPrEx>
          <w:tblCellMar>
            <w:top w:w="0" w:type="dxa"/>
            <w:left w:w="108" w:type="dxa"/>
            <w:bottom w:w="0" w:type="dxa"/>
            <w:right w:w="108" w:type="dxa"/>
          </w:tblCellMar>
        </w:tblPrEx>
        <w:trPr>
          <w:trHeight w:val="285" w:hRule="atLeast"/>
        </w:trPr>
        <w:tc>
          <w:tcPr>
            <w:tcW w:w="1080" w:type="dxa"/>
            <w:tcBorders>
              <w:top w:val="nil"/>
              <w:left w:val="single" w:color="auto" w:sz="8" w:space="0"/>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18"/>
                <w:szCs w:val="18"/>
              </w:rPr>
            </w:pPr>
            <w:r>
              <w:rPr>
                <w:rFonts w:hint="eastAsia"/>
                <w:kern w:val="0"/>
                <w:sz w:val="18"/>
                <w:szCs w:val="18"/>
              </w:rPr>
              <w:t>第五学期</w:t>
            </w:r>
          </w:p>
        </w:tc>
        <w:tc>
          <w:tcPr>
            <w:tcW w:w="760"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18"/>
                <w:szCs w:val="18"/>
              </w:rPr>
            </w:pPr>
            <w:r>
              <w:rPr>
                <w:rFonts w:hint="eastAsia"/>
                <w:kern w:val="0"/>
                <w:sz w:val="18"/>
                <w:szCs w:val="18"/>
              </w:rPr>
              <w:t>0</w:t>
            </w:r>
          </w:p>
        </w:tc>
        <w:tc>
          <w:tcPr>
            <w:tcW w:w="760"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18"/>
                <w:szCs w:val="18"/>
              </w:rPr>
            </w:pPr>
            <w:r>
              <w:rPr>
                <w:rFonts w:hint="eastAsia"/>
                <w:kern w:val="0"/>
                <w:sz w:val="18"/>
                <w:szCs w:val="18"/>
              </w:rPr>
              <w:t>0</w:t>
            </w:r>
          </w:p>
        </w:tc>
        <w:tc>
          <w:tcPr>
            <w:tcW w:w="760"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rPr>
            </w:pPr>
            <w:r>
              <w:rPr>
                <w:rFonts w:hint="eastAsia"/>
                <w:kern w:val="0"/>
              </w:rPr>
              <w:t>10</w:t>
            </w:r>
          </w:p>
        </w:tc>
        <w:tc>
          <w:tcPr>
            <w:tcW w:w="1240"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rPr>
            </w:pPr>
            <w:r>
              <w:rPr>
                <w:rFonts w:hint="eastAsia"/>
                <w:kern w:val="0"/>
              </w:rPr>
              <w:t>0</w:t>
            </w:r>
          </w:p>
        </w:tc>
        <w:tc>
          <w:tcPr>
            <w:tcW w:w="760"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rPr>
            </w:pPr>
            <w:r>
              <w:rPr>
                <w:rFonts w:hint="eastAsia"/>
                <w:kern w:val="0"/>
              </w:rPr>
              <w:t>8</w:t>
            </w:r>
          </w:p>
        </w:tc>
        <w:tc>
          <w:tcPr>
            <w:tcW w:w="760" w:type="dxa"/>
            <w:tcBorders>
              <w:top w:val="nil"/>
              <w:left w:val="single" w:color="auto" w:sz="8" w:space="0"/>
              <w:bottom w:val="single" w:color="auto" w:sz="8" w:space="0"/>
              <w:right w:val="single" w:color="auto" w:sz="8" w:space="0"/>
            </w:tcBorders>
            <w:shd w:val="clear" w:color="auto" w:fill="auto"/>
            <w:vAlign w:val="center"/>
          </w:tcPr>
          <w:p>
            <w:pPr>
              <w:widowControl/>
              <w:spacing w:line="240" w:lineRule="auto"/>
              <w:ind w:firstLine="0" w:firstLineChars="0"/>
              <w:jc w:val="center"/>
              <w:rPr>
                <w:kern w:val="0"/>
              </w:rPr>
            </w:pPr>
            <w:r>
              <w:rPr>
                <w:rFonts w:hint="eastAsia"/>
                <w:kern w:val="0"/>
              </w:rPr>
              <w:t>1</w:t>
            </w:r>
          </w:p>
        </w:tc>
        <w:tc>
          <w:tcPr>
            <w:tcW w:w="760" w:type="dxa"/>
            <w:tcBorders>
              <w:top w:val="nil"/>
              <w:left w:val="nil"/>
              <w:bottom w:val="single" w:color="auto" w:sz="8" w:space="0"/>
              <w:right w:val="single" w:color="auto" w:sz="8" w:space="0"/>
            </w:tcBorders>
            <w:shd w:val="clear" w:color="auto" w:fill="auto"/>
          </w:tcPr>
          <w:p>
            <w:pPr>
              <w:widowControl/>
              <w:spacing w:line="240" w:lineRule="auto"/>
              <w:ind w:firstLine="0" w:firstLineChars="0"/>
              <w:jc w:val="center"/>
              <w:rPr>
                <w:kern w:val="0"/>
                <w:sz w:val="18"/>
                <w:szCs w:val="18"/>
              </w:rPr>
            </w:pPr>
            <w:r>
              <w:rPr>
                <w:rFonts w:hint="eastAsia"/>
                <w:kern w:val="0"/>
                <w:sz w:val="18"/>
                <w:szCs w:val="18"/>
              </w:rPr>
              <w:t>　0</w:t>
            </w:r>
          </w:p>
        </w:tc>
        <w:tc>
          <w:tcPr>
            <w:tcW w:w="760"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rPr>
            </w:pPr>
            <w:r>
              <w:rPr>
                <w:rFonts w:hint="eastAsia"/>
                <w:kern w:val="0"/>
              </w:rPr>
              <w:t>1</w:t>
            </w:r>
          </w:p>
        </w:tc>
        <w:tc>
          <w:tcPr>
            <w:tcW w:w="760"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18"/>
                <w:szCs w:val="18"/>
              </w:rPr>
            </w:pPr>
            <w:r>
              <w:rPr>
                <w:rFonts w:hint="eastAsia"/>
                <w:kern w:val="0"/>
                <w:sz w:val="18"/>
                <w:szCs w:val="18"/>
              </w:rPr>
              <w:t>4</w:t>
            </w:r>
          </w:p>
        </w:tc>
        <w:tc>
          <w:tcPr>
            <w:tcW w:w="820"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18"/>
                <w:szCs w:val="18"/>
              </w:rPr>
            </w:pPr>
            <w:r>
              <w:rPr>
                <w:rFonts w:hint="eastAsia"/>
                <w:kern w:val="0"/>
                <w:sz w:val="18"/>
                <w:szCs w:val="18"/>
              </w:rPr>
              <w:t>24</w:t>
            </w:r>
          </w:p>
        </w:tc>
      </w:tr>
      <w:tr>
        <w:tblPrEx>
          <w:tblCellMar>
            <w:top w:w="0" w:type="dxa"/>
            <w:left w:w="108" w:type="dxa"/>
            <w:bottom w:w="0" w:type="dxa"/>
            <w:right w:w="108" w:type="dxa"/>
          </w:tblCellMar>
        </w:tblPrEx>
        <w:trPr>
          <w:trHeight w:val="285" w:hRule="atLeast"/>
        </w:trPr>
        <w:tc>
          <w:tcPr>
            <w:tcW w:w="1080" w:type="dxa"/>
            <w:tcBorders>
              <w:top w:val="nil"/>
              <w:left w:val="single" w:color="auto" w:sz="8" w:space="0"/>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18"/>
                <w:szCs w:val="18"/>
              </w:rPr>
            </w:pPr>
            <w:r>
              <w:rPr>
                <w:rFonts w:hint="eastAsia"/>
                <w:kern w:val="0"/>
                <w:sz w:val="18"/>
                <w:szCs w:val="18"/>
              </w:rPr>
              <w:t>第六学期</w:t>
            </w:r>
          </w:p>
        </w:tc>
        <w:tc>
          <w:tcPr>
            <w:tcW w:w="760"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18"/>
                <w:szCs w:val="18"/>
              </w:rPr>
            </w:pPr>
            <w:r>
              <w:rPr>
                <w:rFonts w:hint="eastAsia"/>
                <w:kern w:val="0"/>
                <w:sz w:val="18"/>
                <w:szCs w:val="18"/>
              </w:rPr>
              <w:t>0</w:t>
            </w:r>
          </w:p>
        </w:tc>
        <w:tc>
          <w:tcPr>
            <w:tcW w:w="760"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18"/>
                <w:szCs w:val="18"/>
              </w:rPr>
            </w:pPr>
            <w:r>
              <w:rPr>
                <w:rFonts w:hint="eastAsia"/>
                <w:kern w:val="0"/>
                <w:sz w:val="18"/>
                <w:szCs w:val="18"/>
              </w:rPr>
              <w:t>0</w:t>
            </w:r>
          </w:p>
        </w:tc>
        <w:tc>
          <w:tcPr>
            <w:tcW w:w="760"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rPr>
            </w:pPr>
            <w:r>
              <w:rPr>
                <w:rFonts w:hint="eastAsia"/>
                <w:kern w:val="0"/>
              </w:rPr>
              <w:t>0</w:t>
            </w:r>
          </w:p>
        </w:tc>
        <w:tc>
          <w:tcPr>
            <w:tcW w:w="1240"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rPr>
            </w:pPr>
            <w:r>
              <w:rPr>
                <w:rFonts w:hint="eastAsia"/>
                <w:kern w:val="0"/>
              </w:rPr>
              <w:t>0</w:t>
            </w:r>
          </w:p>
        </w:tc>
        <w:tc>
          <w:tcPr>
            <w:tcW w:w="760"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rPr>
            </w:pPr>
            <w:r>
              <w:rPr>
                <w:rFonts w:hint="eastAsia"/>
                <w:kern w:val="0"/>
              </w:rPr>
              <w:t>14</w:t>
            </w:r>
          </w:p>
        </w:tc>
        <w:tc>
          <w:tcPr>
            <w:tcW w:w="760" w:type="dxa"/>
            <w:tcBorders>
              <w:top w:val="nil"/>
              <w:left w:val="single" w:color="auto" w:sz="8" w:space="0"/>
              <w:bottom w:val="single" w:color="auto" w:sz="8" w:space="0"/>
              <w:right w:val="single" w:color="auto" w:sz="8" w:space="0"/>
            </w:tcBorders>
            <w:shd w:val="clear" w:color="auto" w:fill="auto"/>
            <w:vAlign w:val="center"/>
          </w:tcPr>
          <w:p>
            <w:pPr>
              <w:widowControl/>
              <w:spacing w:line="240" w:lineRule="auto"/>
              <w:ind w:firstLine="0" w:firstLineChars="0"/>
              <w:jc w:val="center"/>
              <w:rPr>
                <w:kern w:val="0"/>
              </w:rPr>
            </w:pPr>
            <w:r>
              <w:rPr>
                <w:rFonts w:hint="eastAsia"/>
                <w:kern w:val="0"/>
              </w:rPr>
              <w:t>0</w:t>
            </w:r>
          </w:p>
        </w:tc>
        <w:tc>
          <w:tcPr>
            <w:tcW w:w="760" w:type="dxa"/>
            <w:tcBorders>
              <w:top w:val="nil"/>
              <w:left w:val="nil"/>
              <w:bottom w:val="single" w:color="auto" w:sz="8" w:space="0"/>
              <w:right w:val="single" w:color="auto" w:sz="8" w:space="0"/>
            </w:tcBorders>
            <w:shd w:val="clear" w:color="auto" w:fill="auto"/>
          </w:tcPr>
          <w:p>
            <w:pPr>
              <w:widowControl/>
              <w:spacing w:line="240" w:lineRule="auto"/>
              <w:ind w:firstLine="0" w:firstLineChars="0"/>
              <w:jc w:val="center"/>
              <w:rPr>
                <w:kern w:val="0"/>
                <w:sz w:val="18"/>
                <w:szCs w:val="18"/>
              </w:rPr>
            </w:pPr>
            <w:r>
              <w:rPr>
                <w:rFonts w:hint="eastAsia"/>
                <w:kern w:val="0"/>
                <w:sz w:val="18"/>
                <w:szCs w:val="18"/>
              </w:rPr>
              <w:t>　0</w:t>
            </w:r>
          </w:p>
        </w:tc>
        <w:tc>
          <w:tcPr>
            <w:tcW w:w="760"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rPr>
            </w:pPr>
            <w:r>
              <w:rPr>
                <w:rFonts w:hint="eastAsia"/>
                <w:kern w:val="0"/>
              </w:rPr>
              <w:t>4</w:t>
            </w:r>
          </w:p>
        </w:tc>
        <w:tc>
          <w:tcPr>
            <w:tcW w:w="760"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18"/>
                <w:szCs w:val="18"/>
              </w:rPr>
            </w:pPr>
            <w:r>
              <w:rPr>
                <w:rFonts w:hint="eastAsia"/>
                <w:kern w:val="0"/>
                <w:sz w:val="18"/>
                <w:szCs w:val="18"/>
              </w:rPr>
              <w:t>0</w:t>
            </w:r>
          </w:p>
        </w:tc>
        <w:tc>
          <w:tcPr>
            <w:tcW w:w="820"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18"/>
                <w:szCs w:val="18"/>
              </w:rPr>
            </w:pPr>
            <w:r>
              <w:rPr>
                <w:rFonts w:hint="eastAsia"/>
                <w:kern w:val="0"/>
                <w:sz w:val="18"/>
                <w:szCs w:val="18"/>
              </w:rPr>
              <w:t>18</w:t>
            </w:r>
          </w:p>
        </w:tc>
      </w:tr>
      <w:tr>
        <w:tblPrEx>
          <w:tblCellMar>
            <w:top w:w="0" w:type="dxa"/>
            <w:left w:w="108" w:type="dxa"/>
            <w:bottom w:w="0" w:type="dxa"/>
            <w:right w:w="108" w:type="dxa"/>
          </w:tblCellMar>
        </w:tblPrEx>
        <w:trPr>
          <w:trHeight w:val="285" w:hRule="atLeast"/>
        </w:trPr>
        <w:tc>
          <w:tcPr>
            <w:tcW w:w="1080" w:type="dxa"/>
            <w:tcBorders>
              <w:top w:val="nil"/>
              <w:left w:val="single" w:color="auto" w:sz="8" w:space="0"/>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18"/>
                <w:szCs w:val="18"/>
              </w:rPr>
            </w:pPr>
            <w:r>
              <w:rPr>
                <w:rFonts w:hint="eastAsia"/>
                <w:kern w:val="0"/>
                <w:sz w:val="18"/>
                <w:szCs w:val="18"/>
              </w:rPr>
              <w:t>总计</w:t>
            </w:r>
          </w:p>
        </w:tc>
        <w:tc>
          <w:tcPr>
            <w:tcW w:w="760"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18"/>
                <w:szCs w:val="18"/>
              </w:rPr>
            </w:pPr>
            <w:r>
              <w:rPr>
                <w:rFonts w:hint="eastAsia"/>
                <w:kern w:val="0"/>
                <w:sz w:val="18"/>
                <w:szCs w:val="18"/>
              </w:rPr>
              <w:t>1</w:t>
            </w:r>
          </w:p>
        </w:tc>
        <w:tc>
          <w:tcPr>
            <w:tcW w:w="760"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18"/>
                <w:szCs w:val="18"/>
              </w:rPr>
            </w:pPr>
            <w:r>
              <w:rPr>
                <w:rFonts w:hint="eastAsia"/>
                <w:kern w:val="0"/>
                <w:sz w:val="18"/>
                <w:szCs w:val="18"/>
              </w:rPr>
              <w:t>（1）</w:t>
            </w:r>
          </w:p>
        </w:tc>
        <w:tc>
          <w:tcPr>
            <w:tcW w:w="760"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rPr>
            </w:pPr>
            <w:r>
              <w:rPr>
                <w:rFonts w:hint="eastAsia"/>
                <w:kern w:val="0"/>
              </w:rPr>
              <w:t>75</w:t>
            </w:r>
          </w:p>
        </w:tc>
        <w:tc>
          <w:tcPr>
            <w:tcW w:w="1240"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rPr>
            </w:pPr>
            <w:r>
              <w:rPr>
                <w:rFonts w:hint="eastAsia"/>
                <w:kern w:val="0"/>
              </w:rPr>
              <w:t>8</w:t>
            </w:r>
          </w:p>
        </w:tc>
        <w:tc>
          <w:tcPr>
            <w:tcW w:w="760"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rPr>
            </w:pPr>
            <w:r>
              <w:rPr>
                <w:rFonts w:hint="eastAsia"/>
                <w:kern w:val="0"/>
              </w:rPr>
              <w:t>22</w:t>
            </w:r>
          </w:p>
        </w:tc>
        <w:tc>
          <w:tcPr>
            <w:tcW w:w="760" w:type="dxa"/>
            <w:tcBorders>
              <w:top w:val="nil"/>
              <w:left w:val="single" w:color="auto" w:sz="8" w:space="0"/>
              <w:bottom w:val="single" w:color="auto" w:sz="8" w:space="0"/>
              <w:right w:val="single" w:color="auto" w:sz="8" w:space="0"/>
            </w:tcBorders>
            <w:shd w:val="clear" w:color="auto" w:fill="auto"/>
            <w:vAlign w:val="center"/>
          </w:tcPr>
          <w:p>
            <w:pPr>
              <w:widowControl/>
              <w:spacing w:line="240" w:lineRule="auto"/>
              <w:ind w:firstLine="0" w:firstLineChars="0"/>
              <w:jc w:val="center"/>
              <w:rPr>
                <w:kern w:val="0"/>
              </w:rPr>
            </w:pPr>
            <w:r>
              <w:rPr>
                <w:rFonts w:hint="eastAsia"/>
                <w:kern w:val="0"/>
              </w:rPr>
              <w:t>4</w:t>
            </w:r>
          </w:p>
        </w:tc>
        <w:tc>
          <w:tcPr>
            <w:tcW w:w="760" w:type="dxa"/>
            <w:tcBorders>
              <w:top w:val="nil"/>
              <w:left w:val="nil"/>
              <w:bottom w:val="single" w:color="auto" w:sz="8" w:space="0"/>
              <w:right w:val="single" w:color="auto" w:sz="8" w:space="0"/>
            </w:tcBorders>
            <w:shd w:val="clear" w:color="auto" w:fill="auto"/>
          </w:tcPr>
          <w:p>
            <w:pPr>
              <w:widowControl/>
              <w:spacing w:line="240" w:lineRule="auto"/>
              <w:ind w:firstLine="0" w:firstLineChars="0"/>
              <w:jc w:val="center"/>
              <w:rPr>
                <w:kern w:val="0"/>
                <w:sz w:val="18"/>
                <w:szCs w:val="18"/>
              </w:rPr>
            </w:pPr>
            <w:r>
              <w:rPr>
                <w:rFonts w:hint="eastAsia"/>
                <w:kern w:val="0"/>
                <w:sz w:val="18"/>
                <w:szCs w:val="18"/>
              </w:rPr>
              <w:t>　0</w:t>
            </w:r>
          </w:p>
        </w:tc>
        <w:tc>
          <w:tcPr>
            <w:tcW w:w="760"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rPr>
            </w:pPr>
            <w:r>
              <w:rPr>
                <w:rFonts w:hint="eastAsia"/>
                <w:kern w:val="0"/>
              </w:rPr>
              <w:t>10</w:t>
            </w:r>
          </w:p>
        </w:tc>
        <w:tc>
          <w:tcPr>
            <w:tcW w:w="760"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18"/>
                <w:szCs w:val="18"/>
              </w:rPr>
            </w:pPr>
            <w:r>
              <w:rPr>
                <w:rFonts w:hint="eastAsia"/>
                <w:kern w:val="0"/>
                <w:sz w:val="18"/>
                <w:szCs w:val="18"/>
              </w:rPr>
              <w:t>28</w:t>
            </w:r>
          </w:p>
        </w:tc>
        <w:tc>
          <w:tcPr>
            <w:tcW w:w="820"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18"/>
                <w:szCs w:val="18"/>
              </w:rPr>
            </w:pPr>
            <w:r>
              <w:rPr>
                <w:rFonts w:hint="eastAsia"/>
                <w:kern w:val="0"/>
                <w:sz w:val="18"/>
                <w:szCs w:val="18"/>
              </w:rPr>
              <w:t>147</w:t>
            </w:r>
          </w:p>
        </w:tc>
      </w:tr>
    </w:tbl>
    <w:p>
      <w:pPr>
        <w:overflowPunct w:val="0"/>
        <w:adjustRightInd w:val="0"/>
        <w:ind w:firstLine="480"/>
        <w:jc w:val="left"/>
        <w:rPr>
          <w:rFonts w:ascii="Times New Roman" w:hAnsi="Times New Roman" w:eastAsia="方正仿宋简体" w:cs="Times New Roman"/>
          <w:sz w:val="24"/>
          <w:szCs w:val="24"/>
        </w:rPr>
      </w:pPr>
      <w:r>
        <w:rPr>
          <w:rFonts w:hint="eastAsia" w:ascii="Times New Roman" w:hAnsi="Times New Roman" w:eastAsia="方正仿宋简体" w:cs="Times New Roman"/>
          <w:sz w:val="24"/>
          <w:szCs w:val="24"/>
        </w:rPr>
        <w:t>说明： 1. 军事理论与训练1周，占学分，不占学时；</w:t>
      </w:r>
    </w:p>
    <w:p>
      <w:pPr>
        <w:ind w:firstLine="484" w:firstLineChars="202"/>
        <w:sectPr>
          <w:type w:val="continuous"/>
          <w:pgSz w:w="11906" w:h="16838"/>
          <w:pgMar w:top="1440" w:right="1797" w:bottom="1440" w:left="1797" w:header="851" w:footer="992" w:gutter="0"/>
          <w:cols w:space="720" w:num="1"/>
          <w:docGrid w:type="lines" w:linePitch="312" w:charSpace="0"/>
        </w:sectPr>
      </w:pPr>
      <w:r>
        <w:rPr>
          <w:rFonts w:hint="eastAsia" w:ascii="Times New Roman" w:hAnsi="Times New Roman" w:eastAsia="方正仿宋简体" w:cs="Times New Roman"/>
          <w:sz w:val="24"/>
          <w:szCs w:val="24"/>
        </w:rPr>
        <w:t xml:space="preserve">      2. 第一学期安排新生入学教育1周。</w:t>
      </w:r>
    </w:p>
    <w:p>
      <w:pPr>
        <w:ind w:firstLine="422"/>
        <w:rPr>
          <w:b/>
        </w:rPr>
      </w:pPr>
      <w:bookmarkStart w:id="56" w:name="_Toc515774740"/>
      <w:bookmarkStart w:id="57" w:name="_Toc10534624"/>
      <w:r>
        <w:rPr>
          <w:rFonts w:hint="eastAsia"/>
          <w:b/>
        </w:rPr>
        <w:t>（二）教学进程</w:t>
      </w:r>
      <w:bookmarkEnd w:id="56"/>
      <w:bookmarkEnd w:id="57"/>
      <w:r>
        <w:rPr>
          <w:rFonts w:hint="eastAsia"/>
          <w:b/>
        </w:rPr>
        <w:t>表</w:t>
      </w:r>
    </w:p>
    <w:bookmarkEnd w:id="55"/>
    <w:p>
      <w:r>
        <w:rPr>
          <w:rFonts w:hint="eastAsia"/>
        </w:rPr>
        <w:t>1、教学活动周进程安排表</w:t>
      </w:r>
    </w:p>
    <w:p>
      <w:r>
        <w:rPr>
          <w:rFonts w:hint="eastAsia"/>
        </w:rPr>
        <w:t>飞机电子设备维修专业的教学进程表如表5所示。</w:t>
      </w:r>
    </w:p>
    <w:p>
      <w:pPr>
        <w:ind w:firstLine="0" w:firstLineChars="0"/>
        <w:jc w:val="center"/>
        <w:rPr>
          <w:rFonts w:ascii="仿宋" w:hAnsi="仿宋" w:eastAsia="仿宋"/>
        </w:rPr>
      </w:pPr>
      <w:r>
        <w:rPr>
          <w:rFonts w:hint="eastAsia" w:ascii="仿宋" w:hAnsi="仿宋" w:eastAsia="仿宋"/>
          <w:b/>
        </w:rPr>
        <w:t>表5飞机电子设备维修专业教学进程表</w:t>
      </w:r>
    </w:p>
    <w:tbl>
      <w:tblPr>
        <w:tblStyle w:val="38"/>
        <w:tblW w:w="9556" w:type="dxa"/>
        <w:jc w:val="center"/>
        <w:tblLayout w:type="fixed"/>
        <w:tblCellMar>
          <w:top w:w="0" w:type="dxa"/>
          <w:left w:w="108" w:type="dxa"/>
          <w:bottom w:w="0" w:type="dxa"/>
          <w:right w:w="108" w:type="dxa"/>
        </w:tblCellMar>
      </w:tblPr>
      <w:tblGrid>
        <w:gridCol w:w="9556"/>
      </w:tblGrid>
      <w:tr>
        <w:tblPrEx>
          <w:tblCellMar>
            <w:top w:w="0" w:type="dxa"/>
            <w:left w:w="108" w:type="dxa"/>
            <w:bottom w:w="0" w:type="dxa"/>
            <w:right w:w="108" w:type="dxa"/>
          </w:tblCellMar>
        </w:tblPrEx>
        <w:trPr>
          <w:trHeight w:val="269" w:hRule="atLeast"/>
          <w:jc w:val="center"/>
        </w:trPr>
        <w:tc>
          <w:tcPr>
            <w:tcW w:w="9556" w:type="dxa"/>
            <w:tcBorders>
              <w:top w:val="nil"/>
              <w:left w:val="nil"/>
              <w:bottom w:val="nil"/>
              <w:right w:val="nil"/>
            </w:tcBorders>
            <w:shd w:val="clear" w:color="auto" w:fill="auto"/>
            <w:noWrap/>
            <w:vAlign w:val="center"/>
          </w:tcPr>
          <w:tbl>
            <w:tblPr>
              <w:tblStyle w:val="38"/>
              <w:tblW w:w="0" w:type="auto"/>
              <w:tblInd w:w="0" w:type="dxa"/>
              <w:tblLayout w:type="fixed"/>
              <w:tblCellMar>
                <w:top w:w="0" w:type="dxa"/>
                <w:left w:w="108" w:type="dxa"/>
                <w:bottom w:w="0" w:type="dxa"/>
                <w:right w:w="108" w:type="dxa"/>
              </w:tblCellMar>
            </w:tblPr>
            <w:tblGrid>
              <w:gridCol w:w="617"/>
              <w:gridCol w:w="2274"/>
              <w:gridCol w:w="565"/>
              <w:gridCol w:w="642"/>
              <w:gridCol w:w="795"/>
              <w:gridCol w:w="642"/>
              <w:gridCol w:w="616"/>
              <w:gridCol w:w="616"/>
              <w:gridCol w:w="16"/>
              <w:gridCol w:w="600"/>
              <w:gridCol w:w="32"/>
              <w:gridCol w:w="584"/>
              <w:gridCol w:w="681"/>
              <w:gridCol w:w="640"/>
            </w:tblGrid>
            <w:tr>
              <w:tblPrEx>
                <w:tblCellMar>
                  <w:top w:w="0" w:type="dxa"/>
                  <w:left w:w="108" w:type="dxa"/>
                  <w:bottom w:w="0" w:type="dxa"/>
                  <w:right w:w="108" w:type="dxa"/>
                </w:tblCellMar>
              </w:tblPrEx>
              <w:trPr>
                <w:trHeight w:val="270" w:hRule="atLeast"/>
              </w:trPr>
              <w:tc>
                <w:tcPr>
                  <w:tcW w:w="617"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pacing w:line="240" w:lineRule="auto"/>
                    <w:ind w:firstLine="0" w:firstLineChars="0"/>
                    <w:jc w:val="center"/>
                    <w:rPr>
                      <w:rFonts w:ascii="黑体" w:hAnsi="黑体" w:eastAsia="黑体"/>
                      <w:b/>
                      <w:bCs/>
                      <w:kern w:val="0"/>
                      <w:sz w:val="18"/>
                      <w:szCs w:val="18"/>
                    </w:rPr>
                  </w:pPr>
                  <w:bookmarkStart w:id="58" w:name="_Toc376368473"/>
                  <w:r>
                    <w:rPr>
                      <w:rFonts w:hint="eastAsia" w:ascii="黑体" w:hAnsi="黑体" w:eastAsia="黑体"/>
                      <w:b/>
                      <w:bCs/>
                      <w:kern w:val="0"/>
                      <w:sz w:val="18"/>
                      <w:szCs w:val="18"/>
                    </w:rPr>
                    <w:t>课程类别</w:t>
                  </w:r>
                </w:p>
              </w:tc>
              <w:tc>
                <w:tcPr>
                  <w:tcW w:w="2274" w:type="dxa"/>
                  <w:vMerge w:val="restart"/>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rFonts w:ascii="黑体" w:hAnsi="黑体" w:eastAsia="黑体"/>
                      <w:b/>
                      <w:bCs/>
                      <w:kern w:val="0"/>
                      <w:sz w:val="18"/>
                      <w:szCs w:val="18"/>
                    </w:rPr>
                  </w:pPr>
                  <w:r>
                    <w:rPr>
                      <w:rFonts w:hint="eastAsia" w:ascii="黑体" w:hAnsi="黑体" w:eastAsia="黑体"/>
                      <w:b/>
                      <w:bCs/>
                      <w:kern w:val="0"/>
                      <w:sz w:val="18"/>
                      <w:szCs w:val="18"/>
                    </w:rPr>
                    <w:t>课程名称</w:t>
                  </w:r>
                </w:p>
              </w:tc>
              <w:tc>
                <w:tcPr>
                  <w:tcW w:w="565" w:type="dxa"/>
                  <w:vMerge w:val="restart"/>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rFonts w:ascii="黑体" w:hAnsi="黑体" w:eastAsia="黑体"/>
                      <w:b/>
                      <w:bCs/>
                      <w:kern w:val="0"/>
                      <w:sz w:val="18"/>
                      <w:szCs w:val="18"/>
                    </w:rPr>
                  </w:pPr>
                  <w:r>
                    <w:rPr>
                      <w:rFonts w:hint="eastAsia" w:ascii="黑体" w:hAnsi="黑体" w:eastAsia="黑体"/>
                      <w:b/>
                      <w:bCs/>
                      <w:kern w:val="0"/>
                      <w:sz w:val="18"/>
                      <w:szCs w:val="18"/>
                    </w:rPr>
                    <w:t>学</w:t>
                  </w:r>
                  <w:r>
                    <w:rPr>
                      <w:rFonts w:hint="eastAsia" w:ascii="黑体" w:hAnsi="黑体" w:eastAsia="黑体"/>
                      <w:b/>
                      <w:bCs/>
                      <w:kern w:val="0"/>
                      <w:sz w:val="18"/>
                      <w:szCs w:val="18"/>
                    </w:rPr>
                    <w:br w:type="textWrapping"/>
                  </w:r>
                  <w:r>
                    <w:rPr>
                      <w:rFonts w:hint="eastAsia" w:ascii="黑体" w:hAnsi="黑体" w:eastAsia="黑体"/>
                      <w:b/>
                      <w:bCs/>
                      <w:kern w:val="0"/>
                      <w:sz w:val="18"/>
                      <w:szCs w:val="18"/>
                    </w:rPr>
                    <w:t>分</w:t>
                  </w:r>
                </w:p>
              </w:tc>
              <w:tc>
                <w:tcPr>
                  <w:tcW w:w="642" w:type="dxa"/>
                  <w:vMerge w:val="restart"/>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rFonts w:ascii="黑体" w:hAnsi="黑体" w:eastAsia="黑体"/>
                      <w:b/>
                      <w:bCs/>
                      <w:kern w:val="0"/>
                      <w:sz w:val="18"/>
                      <w:szCs w:val="18"/>
                    </w:rPr>
                  </w:pPr>
                  <w:r>
                    <w:rPr>
                      <w:rFonts w:hint="eastAsia" w:ascii="黑体" w:hAnsi="黑体" w:eastAsia="黑体"/>
                      <w:b/>
                      <w:bCs/>
                      <w:kern w:val="0"/>
                      <w:sz w:val="18"/>
                      <w:szCs w:val="18"/>
                    </w:rPr>
                    <w:t>总</w:t>
                  </w:r>
                  <w:r>
                    <w:rPr>
                      <w:rFonts w:hint="eastAsia" w:ascii="黑体" w:hAnsi="黑体" w:eastAsia="黑体"/>
                      <w:b/>
                      <w:bCs/>
                      <w:kern w:val="0"/>
                      <w:sz w:val="18"/>
                      <w:szCs w:val="18"/>
                    </w:rPr>
                    <w:br w:type="textWrapping"/>
                  </w:r>
                  <w:r>
                    <w:rPr>
                      <w:rFonts w:hint="eastAsia" w:ascii="黑体" w:hAnsi="黑体" w:eastAsia="黑体"/>
                      <w:b/>
                      <w:bCs/>
                      <w:kern w:val="0"/>
                      <w:sz w:val="18"/>
                      <w:szCs w:val="18"/>
                    </w:rPr>
                    <w:t>学</w:t>
                  </w:r>
                  <w:r>
                    <w:rPr>
                      <w:rFonts w:hint="eastAsia" w:ascii="黑体" w:hAnsi="黑体" w:eastAsia="黑体"/>
                      <w:b/>
                      <w:bCs/>
                      <w:kern w:val="0"/>
                      <w:sz w:val="18"/>
                      <w:szCs w:val="18"/>
                    </w:rPr>
                    <w:br w:type="textWrapping"/>
                  </w:r>
                  <w:r>
                    <w:rPr>
                      <w:rFonts w:hint="eastAsia" w:ascii="黑体" w:hAnsi="黑体" w:eastAsia="黑体"/>
                      <w:b/>
                      <w:bCs/>
                      <w:kern w:val="0"/>
                      <w:sz w:val="18"/>
                      <w:szCs w:val="18"/>
                    </w:rPr>
                    <w:t>时</w:t>
                  </w:r>
                </w:p>
              </w:tc>
              <w:tc>
                <w:tcPr>
                  <w:tcW w:w="795" w:type="dxa"/>
                  <w:vMerge w:val="restart"/>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rFonts w:ascii="黑体" w:hAnsi="黑体" w:eastAsia="黑体"/>
                      <w:b/>
                      <w:bCs/>
                      <w:kern w:val="0"/>
                      <w:sz w:val="18"/>
                      <w:szCs w:val="18"/>
                    </w:rPr>
                  </w:pPr>
                  <w:r>
                    <w:rPr>
                      <w:rFonts w:hint="eastAsia" w:ascii="黑体" w:hAnsi="黑体" w:eastAsia="黑体"/>
                      <w:b/>
                      <w:bCs/>
                      <w:kern w:val="0"/>
                      <w:sz w:val="18"/>
                      <w:szCs w:val="18"/>
                    </w:rPr>
                    <w:t>考试</w:t>
                  </w:r>
                  <w:r>
                    <w:rPr>
                      <w:rFonts w:hint="eastAsia" w:ascii="黑体" w:hAnsi="黑体" w:eastAsia="黑体"/>
                      <w:b/>
                      <w:bCs/>
                      <w:kern w:val="0"/>
                      <w:sz w:val="18"/>
                      <w:szCs w:val="18"/>
                    </w:rPr>
                    <w:br w:type="textWrapping"/>
                  </w:r>
                  <w:r>
                    <w:rPr>
                      <w:rFonts w:hint="eastAsia" w:ascii="黑体" w:hAnsi="黑体" w:eastAsia="黑体"/>
                      <w:b/>
                      <w:bCs/>
                      <w:kern w:val="0"/>
                      <w:sz w:val="18"/>
                      <w:szCs w:val="18"/>
                    </w:rPr>
                    <w:t>（考查）</w:t>
                  </w:r>
                </w:p>
              </w:tc>
              <w:tc>
                <w:tcPr>
                  <w:tcW w:w="642" w:type="dxa"/>
                  <w:vMerge w:val="restart"/>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rFonts w:ascii="黑体" w:hAnsi="黑体" w:eastAsia="黑体"/>
                      <w:b/>
                      <w:bCs/>
                      <w:kern w:val="0"/>
                      <w:sz w:val="18"/>
                      <w:szCs w:val="18"/>
                    </w:rPr>
                  </w:pPr>
                  <w:r>
                    <w:rPr>
                      <w:rFonts w:hint="eastAsia" w:ascii="黑体" w:hAnsi="黑体" w:eastAsia="黑体"/>
                      <w:b/>
                      <w:bCs/>
                      <w:kern w:val="0"/>
                      <w:sz w:val="18"/>
                      <w:szCs w:val="18"/>
                    </w:rPr>
                    <w:t>实</w:t>
                  </w:r>
                  <w:r>
                    <w:rPr>
                      <w:rFonts w:hint="eastAsia" w:ascii="黑体" w:hAnsi="黑体" w:eastAsia="黑体"/>
                      <w:b/>
                      <w:bCs/>
                      <w:kern w:val="0"/>
                      <w:sz w:val="18"/>
                      <w:szCs w:val="18"/>
                    </w:rPr>
                    <w:br w:type="textWrapping"/>
                  </w:r>
                  <w:r>
                    <w:rPr>
                      <w:rFonts w:hint="eastAsia" w:ascii="黑体" w:hAnsi="黑体" w:eastAsia="黑体"/>
                      <w:b/>
                      <w:bCs/>
                      <w:kern w:val="0"/>
                      <w:sz w:val="18"/>
                      <w:szCs w:val="18"/>
                    </w:rPr>
                    <w:t>践</w:t>
                  </w:r>
                  <w:r>
                    <w:rPr>
                      <w:rFonts w:hint="eastAsia" w:ascii="黑体" w:hAnsi="黑体" w:eastAsia="黑体"/>
                      <w:b/>
                      <w:bCs/>
                      <w:kern w:val="0"/>
                      <w:sz w:val="18"/>
                      <w:szCs w:val="18"/>
                    </w:rPr>
                    <w:br w:type="textWrapping"/>
                  </w:r>
                  <w:r>
                    <w:rPr>
                      <w:rFonts w:hint="eastAsia" w:ascii="黑体" w:hAnsi="黑体" w:eastAsia="黑体"/>
                      <w:b/>
                      <w:bCs/>
                      <w:kern w:val="0"/>
                      <w:sz w:val="18"/>
                      <w:szCs w:val="18"/>
                    </w:rPr>
                    <w:t>学</w:t>
                  </w:r>
                  <w:r>
                    <w:rPr>
                      <w:rFonts w:hint="eastAsia" w:ascii="黑体" w:hAnsi="黑体" w:eastAsia="黑体"/>
                      <w:b/>
                      <w:bCs/>
                      <w:kern w:val="0"/>
                      <w:sz w:val="18"/>
                      <w:szCs w:val="18"/>
                    </w:rPr>
                    <w:br w:type="textWrapping"/>
                  </w:r>
                  <w:r>
                    <w:rPr>
                      <w:rFonts w:hint="eastAsia" w:ascii="黑体" w:hAnsi="黑体" w:eastAsia="黑体"/>
                      <w:b/>
                      <w:bCs/>
                      <w:kern w:val="0"/>
                      <w:sz w:val="18"/>
                      <w:szCs w:val="18"/>
                    </w:rPr>
                    <w:t>时</w:t>
                  </w:r>
                </w:p>
              </w:tc>
              <w:tc>
                <w:tcPr>
                  <w:tcW w:w="3785" w:type="dxa"/>
                  <w:gridSpan w:val="8"/>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rFonts w:ascii="黑体" w:hAnsi="黑体" w:eastAsia="黑体"/>
                      <w:b/>
                      <w:bCs/>
                      <w:kern w:val="0"/>
                      <w:sz w:val="18"/>
                      <w:szCs w:val="18"/>
                    </w:rPr>
                  </w:pPr>
                  <w:r>
                    <w:rPr>
                      <w:rFonts w:hint="eastAsia" w:ascii="黑体" w:hAnsi="黑体" w:eastAsia="黑体"/>
                      <w:b/>
                      <w:bCs/>
                      <w:kern w:val="0"/>
                      <w:sz w:val="18"/>
                      <w:szCs w:val="18"/>
                    </w:rPr>
                    <w:t>各学期周数、学分分配</w:t>
                  </w:r>
                </w:p>
              </w:tc>
            </w:tr>
            <w:tr>
              <w:tblPrEx>
                <w:tblCellMar>
                  <w:top w:w="0" w:type="dxa"/>
                  <w:left w:w="108" w:type="dxa"/>
                  <w:bottom w:w="0" w:type="dxa"/>
                  <w:right w:w="108" w:type="dxa"/>
                </w:tblCellMar>
              </w:tblPrEx>
              <w:trPr>
                <w:trHeight w:val="270" w:hRule="atLeast"/>
              </w:trPr>
              <w:tc>
                <w:tcPr>
                  <w:tcW w:w="617" w:type="dxa"/>
                  <w:vMerge w:val="continue"/>
                  <w:tcBorders>
                    <w:top w:val="single" w:color="000000" w:sz="8" w:space="0"/>
                    <w:left w:val="single" w:color="000000" w:sz="8" w:space="0"/>
                    <w:bottom w:val="single" w:color="000000" w:sz="8" w:space="0"/>
                    <w:right w:val="single" w:color="000000" w:sz="8" w:space="0"/>
                  </w:tcBorders>
                  <w:vAlign w:val="center"/>
                </w:tcPr>
                <w:p>
                  <w:pPr>
                    <w:widowControl/>
                    <w:spacing w:line="240" w:lineRule="auto"/>
                    <w:ind w:firstLine="0" w:firstLineChars="0"/>
                    <w:jc w:val="left"/>
                    <w:rPr>
                      <w:rFonts w:ascii="黑体" w:hAnsi="黑体" w:eastAsia="黑体"/>
                      <w:b/>
                      <w:bCs/>
                      <w:kern w:val="0"/>
                      <w:sz w:val="18"/>
                      <w:szCs w:val="18"/>
                    </w:rPr>
                  </w:pPr>
                </w:p>
              </w:tc>
              <w:tc>
                <w:tcPr>
                  <w:tcW w:w="2274" w:type="dxa"/>
                  <w:vMerge w:val="continue"/>
                  <w:tcBorders>
                    <w:top w:val="single" w:color="000000" w:sz="8" w:space="0"/>
                    <w:left w:val="nil"/>
                    <w:bottom w:val="single" w:color="000000" w:sz="8" w:space="0"/>
                    <w:right w:val="single" w:color="000000" w:sz="8" w:space="0"/>
                  </w:tcBorders>
                  <w:vAlign w:val="center"/>
                </w:tcPr>
                <w:p>
                  <w:pPr>
                    <w:widowControl/>
                    <w:spacing w:line="240" w:lineRule="auto"/>
                    <w:ind w:firstLine="0" w:firstLineChars="0"/>
                    <w:jc w:val="left"/>
                    <w:rPr>
                      <w:rFonts w:ascii="黑体" w:hAnsi="黑体" w:eastAsia="黑体"/>
                      <w:b/>
                      <w:bCs/>
                      <w:kern w:val="0"/>
                      <w:sz w:val="18"/>
                      <w:szCs w:val="18"/>
                    </w:rPr>
                  </w:pPr>
                </w:p>
              </w:tc>
              <w:tc>
                <w:tcPr>
                  <w:tcW w:w="565" w:type="dxa"/>
                  <w:vMerge w:val="continue"/>
                  <w:tcBorders>
                    <w:top w:val="single" w:color="000000" w:sz="8" w:space="0"/>
                    <w:left w:val="nil"/>
                    <w:bottom w:val="single" w:color="000000" w:sz="8" w:space="0"/>
                    <w:right w:val="single" w:color="000000" w:sz="8" w:space="0"/>
                  </w:tcBorders>
                  <w:vAlign w:val="center"/>
                </w:tcPr>
                <w:p>
                  <w:pPr>
                    <w:widowControl/>
                    <w:spacing w:line="240" w:lineRule="auto"/>
                    <w:ind w:firstLine="0" w:firstLineChars="0"/>
                    <w:jc w:val="left"/>
                    <w:rPr>
                      <w:rFonts w:ascii="黑体" w:hAnsi="黑体" w:eastAsia="黑体"/>
                      <w:b/>
                      <w:bCs/>
                      <w:kern w:val="0"/>
                      <w:sz w:val="18"/>
                      <w:szCs w:val="18"/>
                    </w:rPr>
                  </w:pPr>
                </w:p>
              </w:tc>
              <w:tc>
                <w:tcPr>
                  <w:tcW w:w="642" w:type="dxa"/>
                  <w:vMerge w:val="continue"/>
                  <w:tcBorders>
                    <w:top w:val="single" w:color="000000" w:sz="8" w:space="0"/>
                    <w:left w:val="nil"/>
                    <w:bottom w:val="single" w:color="000000" w:sz="8" w:space="0"/>
                    <w:right w:val="single" w:color="000000" w:sz="8" w:space="0"/>
                  </w:tcBorders>
                  <w:vAlign w:val="center"/>
                </w:tcPr>
                <w:p>
                  <w:pPr>
                    <w:widowControl/>
                    <w:spacing w:line="240" w:lineRule="auto"/>
                    <w:ind w:firstLine="0" w:firstLineChars="0"/>
                    <w:jc w:val="left"/>
                    <w:rPr>
                      <w:rFonts w:ascii="黑体" w:hAnsi="黑体" w:eastAsia="黑体"/>
                      <w:b/>
                      <w:bCs/>
                      <w:kern w:val="0"/>
                      <w:sz w:val="18"/>
                      <w:szCs w:val="18"/>
                    </w:rPr>
                  </w:pPr>
                </w:p>
              </w:tc>
              <w:tc>
                <w:tcPr>
                  <w:tcW w:w="795" w:type="dxa"/>
                  <w:vMerge w:val="continue"/>
                  <w:tcBorders>
                    <w:top w:val="single" w:color="000000" w:sz="8" w:space="0"/>
                    <w:left w:val="nil"/>
                    <w:bottom w:val="single" w:color="000000" w:sz="8" w:space="0"/>
                    <w:right w:val="single" w:color="000000" w:sz="8" w:space="0"/>
                  </w:tcBorders>
                  <w:vAlign w:val="center"/>
                </w:tcPr>
                <w:p>
                  <w:pPr>
                    <w:widowControl/>
                    <w:spacing w:line="240" w:lineRule="auto"/>
                    <w:ind w:firstLine="0" w:firstLineChars="0"/>
                    <w:jc w:val="left"/>
                    <w:rPr>
                      <w:rFonts w:ascii="黑体" w:hAnsi="黑体" w:eastAsia="黑体"/>
                      <w:b/>
                      <w:bCs/>
                      <w:kern w:val="0"/>
                      <w:sz w:val="18"/>
                      <w:szCs w:val="18"/>
                    </w:rPr>
                  </w:pPr>
                </w:p>
              </w:tc>
              <w:tc>
                <w:tcPr>
                  <w:tcW w:w="642" w:type="dxa"/>
                  <w:vMerge w:val="continue"/>
                  <w:tcBorders>
                    <w:top w:val="single" w:color="000000" w:sz="8" w:space="0"/>
                    <w:left w:val="nil"/>
                    <w:bottom w:val="single" w:color="000000" w:sz="8" w:space="0"/>
                    <w:right w:val="single" w:color="000000" w:sz="8" w:space="0"/>
                  </w:tcBorders>
                  <w:vAlign w:val="center"/>
                </w:tcPr>
                <w:p>
                  <w:pPr>
                    <w:widowControl/>
                    <w:spacing w:line="240" w:lineRule="auto"/>
                    <w:ind w:firstLine="0" w:firstLineChars="0"/>
                    <w:jc w:val="left"/>
                    <w:rPr>
                      <w:rFonts w:ascii="黑体" w:hAnsi="黑体" w:eastAsia="黑体"/>
                      <w:b/>
                      <w:bCs/>
                      <w:kern w:val="0"/>
                      <w:sz w:val="18"/>
                      <w:szCs w:val="18"/>
                    </w:rPr>
                  </w:pPr>
                </w:p>
              </w:tc>
              <w:tc>
                <w:tcPr>
                  <w:tcW w:w="616"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1</w:t>
                  </w:r>
                </w:p>
              </w:tc>
              <w:tc>
                <w:tcPr>
                  <w:tcW w:w="616"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2</w:t>
                  </w:r>
                </w:p>
              </w:tc>
              <w:tc>
                <w:tcPr>
                  <w:tcW w:w="616" w:type="dxa"/>
                  <w:gridSpan w:val="2"/>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3</w:t>
                  </w:r>
                </w:p>
              </w:tc>
              <w:tc>
                <w:tcPr>
                  <w:tcW w:w="616" w:type="dxa"/>
                  <w:gridSpan w:val="2"/>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4</w:t>
                  </w:r>
                </w:p>
              </w:tc>
              <w:tc>
                <w:tcPr>
                  <w:tcW w:w="681"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5</w:t>
                  </w:r>
                </w:p>
              </w:tc>
              <w:tc>
                <w:tcPr>
                  <w:tcW w:w="640"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6</w:t>
                  </w:r>
                </w:p>
              </w:tc>
            </w:tr>
            <w:tr>
              <w:tblPrEx>
                <w:tblCellMar>
                  <w:top w:w="0" w:type="dxa"/>
                  <w:left w:w="108" w:type="dxa"/>
                  <w:bottom w:w="0" w:type="dxa"/>
                  <w:right w:w="108" w:type="dxa"/>
                </w:tblCellMar>
              </w:tblPrEx>
              <w:trPr>
                <w:trHeight w:val="270" w:hRule="atLeast"/>
              </w:trPr>
              <w:tc>
                <w:tcPr>
                  <w:tcW w:w="617" w:type="dxa"/>
                  <w:vMerge w:val="continue"/>
                  <w:tcBorders>
                    <w:top w:val="single" w:color="000000" w:sz="8" w:space="0"/>
                    <w:left w:val="single" w:color="000000" w:sz="8" w:space="0"/>
                    <w:bottom w:val="single" w:color="000000" w:sz="8" w:space="0"/>
                    <w:right w:val="single" w:color="000000" w:sz="8" w:space="0"/>
                  </w:tcBorders>
                  <w:vAlign w:val="center"/>
                </w:tcPr>
                <w:p>
                  <w:pPr>
                    <w:widowControl/>
                    <w:spacing w:line="240" w:lineRule="auto"/>
                    <w:ind w:firstLine="0" w:firstLineChars="0"/>
                    <w:jc w:val="left"/>
                    <w:rPr>
                      <w:rFonts w:ascii="黑体" w:hAnsi="黑体" w:eastAsia="黑体"/>
                      <w:b/>
                      <w:bCs/>
                      <w:kern w:val="0"/>
                      <w:sz w:val="18"/>
                      <w:szCs w:val="18"/>
                    </w:rPr>
                  </w:pPr>
                </w:p>
              </w:tc>
              <w:tc>
                <w:tcPr>
                  <w:tcW w:w="2274" w:type="dxa"/>
                  <w:vMerge w:val="continue"/>
                  <w:tcBorders>
                    <w:top w:val="single" w:color="000000" w:sz="8" w:space="0"/>
                    <w:left w:val="nil"/>
                    <w:bottom w:val="single" w:color="000000" w:sz="8" w:space="0"/>
                    <w:right w:val="single" w:color="000000" w:sz="8" w:space="0"/>
                  </w:tcBorders>
                  <w:vAlign w:val="center"/>
                </w:tcPr>
                <w:p>
                  <w:pPr>
                    <w:widowControl/>
                    <w:spacing w:line="240" w:lineRule="auto"/>
                    <w:ind w:firstLine="0" w:firstLineChars="0"/>
                    <w:jc w:val="left"/>
                    <w:rPr>
                      <w:rFonts w:ascii="黑体" w:hAnsi="黑体" w:eastAsia="黑体"/>
                      <w:b/>
                      <w:bCs/>
                      <w:kern w:val="0"/>
                      <w:sz w:val="18"/>
                      <w:szCs w:val="18"/>
                    </w:rPr>
                  </w:pPr>
                </w:p>
              </w:tc>
              <w:tc>
                <w:tcPr>
                  <w:tcW w:w="565" w:type="dxa"/>
                  <w:vMerge w:val="continue"/>
                  <w:tcBorders>
                    <w:top w:val="single" w:color="000000" w:sz="8" w:space="0"/>
                    <w:left w:val="nil"/>
                    <w:bottom w:val="single" w:color="000000" w:sz="8" w:space="0"/>
                    <w:right w:val="single" w:color="000000" w:sz="8" w:space="0"/>
                  </w:tcBorders>
                  <w:vAlign w:val="center"/>
                </w:tcPr>
                <w:p>
                  <w:pPr>
                    <w:widowControl/>
                    <w:spacing w:line="240" w:lineRule="auto"/>
                    <w:ind w:firstLine="0" w:firstLineChars="0"/>
                    <w:jc w:val="left"/>
                    <w:rPr>
                      <w:rFonts w:ascii="黑体" w:hAnsi="黑体" w:eastAsia="黑体"/>
                      <w:b/>
                      <w:bCs/>
                      <w:kern w:val="0"/>
                      <w:sz w:val="18"/>
                      <w:szCs w:val="18"/>
                    </w:rPr>
                  </w:pPr>
                </w:p>
              </w:tc>
              <w:tc>
                <w:tcPr>
                  <w:tcW w:w="642" w:type="dxa"/>
                  <w:vMerge w:val="continue"/>
                  <w:tcBorders>
                    <w:top w:val="single" w:color="000000" w:sz="8" w:space="0"/>
                    <w:left w:val="nil"/>
                    <w:bottom w:val="single" w:color="000000" w:sz="8" w:space="0"/>
                    <w:right w:val="single" w:color="000000" w:sz="8" w:space="0"/>
                  </w:tcBorders>
                  <w:vAlign w:val="center"/>
                </w:tcPr>
                <w:p>
                  <w:pPr>
                    <w:widowControl/>
                    <w:spacing w:line="240" w:lineRule="auto"/>
                    <w:ind w:firstLine="0" w:firstLineChars="0"/>
                    <w:jc w:val="left"/>
                    <w:rPr>
                      <w:rFonts w:ascii="黑体" w:hAnsi="黑体" w:eastAsia="黑体"/>
                      <w:b/>
                      <w:bCs/>
                      <w:kern w:val="0"/>
                      <w:sz w:val="18"/>
                      <w:szCs w:val="18"/>
                    </w:rPr>
                  </w:pPr>
                </w:p>
              </w:tc>
              <w:tc>
                <w:tcPr>
                  <w:tcW w:w="795" w:type="dxa"/>
                  <w:vMerge w:val="continue"/>
                  <w:tcBorders>
                    <w:top w:val="single" w:color="000000" w:sz="8" w:space="0"/>
                    <w:left w:val="nil"/>
                    <w:bottom w:val="single" w:color="000000" w:sz="8" w:space="0"/>
                    <w:right w:val="single" w:color="000000" w:sz="8" w:space="0"/>
                  </w:tcBorders>
                  <w:vAlign w:val="center"/>
                </w:tcPr>
                <w:p>
                  <w:pPr>
                    <w:widowControl/>
                    <w:spacing w:line="240" w:lineRule="auto"/>
                    <w:ind w:firstLine="0" w:firstLineChars="0"/>
                    <w:jc w:val="left"/>
                    <w:rPr>
                      <w:rFonts w:ascii="黑体" w:hAnsi="黑体" w:eastAsia="黑体"/>
                      <w:b/>
                      <w:bCs/>
                      <w:kern w:val="0"/>
                      <w:sz w:val="18"/>
                      <w:szCs w:val="18"/>
                    </w:rPr>
                  </w:pPr>
                </w:p>
              </w:tc>
              <w:tc>
                <w:tcPr>
                  <w:tcW w:w="642" w:type="dxa"/>
                  <w:vMerge w:val="continue"/>
                  <w:tcBorders>
                    <w:top w:val="single" w:color="000000" w:sz="8" w:space="0"/>
                    <w:left w:val="nil"/>
                    <w:bottom w:val="single" w:color="000000" w:sz="8" w:space="0"/>
                    <w:right w:val="single" w:color="000000" w:sz="8" w:space="0"/>
                  </w:tcBorders>
                  <w:vAlign w:val="center"/>
                </w:tcPr>
                <w:p>
                  <w:pPr>
                    <w:widowControl/>
                    <w:spacing w:line="240" w:lineRule="auto"/>
                    <w:ind w:firstLine="0" w:firstLineChars="0"/>
                    <w:jc w:val="left"/>
                    <w:rPr>
                      <w:rFonts w:ascii="黑体" w:hAnsi="黑体" w:eastAsia="黑体"/>
                      <w:b/>
                      <w:bCs/>
                      <w:kern w:val="0"/>
                      <w:sz w:val="18"/>
                      <w:szCs w:val="18"/>
                    </w:rPr>
                  </w:pPr>
                </w:p>
              </w:tc>
              <w:tc>
                <w:tcPr>
                  <w:tcW w:w="616"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16+2</w:t>
                  </w:r>
                </w:p>
              </w:tc>
              <w:tc>
                <w:tcPr>
                  <w:tcW w:w="616"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16+2</w:t>
                  </w:r>
                </w:p>
              </w:tc>
              <w:tc>
                <w:tcPr>
                  <w:tcW w:w="616" w:type="dxa"/>
                  <w:gridSpan w:val="2"/>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16+2</w:t>
                  </w:r>
                </w:p>
              </w:tc>
              <w:tc>
                <w:tcPr>
                  <w:tcW w:w="616" w:type="dxa"/>
                  <w:gridSpan w:val="2"/>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16+2</w:t>
                  </w:r>
                </w:p>
              </w:tc>
              <w:tc>
                <w:tcPr>
                  <w:tcW w:w="681"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10+8</w:t>
                  </w:r>
                </w:p>
              </w:tc>
              <w:tc>
                <w:tcPr>
                  <w:tcW w:w="640"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16+2</w:t>
                  </w:r>
                </w:p>
              </w:tc>
            </w:tr>
            <w:tr>
              <w:tblPrEx>
                <w:tblCellMar>
                  <w:top w:w="0" w:type="dxa"/>
                  <w:left w:w="108" w:type="dxa"/>
                  <w:bottom w:w="0" w:type="dxa"/>
                  <w:right w:w="108" w:type="dxa"/>
                </w:tblCellMar>
              </w:tblPrEx>
              <w:trPr>
                <w:trHeight w:val="480" w:hRule="atLeast"/>
              </w:trPr>
              <w:tc>
                <w:tcPr>
                  <w:tcW w:w="617" w:type="dxa"/>
                  <w:vMerge w:val="restart"/>
                  <w:tcBorders>
                    <w:top w:val="nil"/>
                    <w:left w:val="single" w:color="000000" w:sz="8" w:space="0"/>
                    <w:bottom w:val="single" w:color="000000" w:sz="8" w:space="0"/>
                    <w:right w:val="single" w:color="000000" w:sz="8" w:space="0"/>
                  </w:tcBorders>
                  <w:shd w:val="clear" w:color="auto" w:fill="auto"/>
                  <w:vAlign w:val="center"/>
                </w:tcPr>
                <w:p>
                  <w:pPr>
                    <w:widowControl/>
                    <w:spacing w:line="240" w:lineRule="auto"/>
                    <w:ind w:firstLine="0" w:firstLineChars="0"/>
                    <w:jc w:val="center"/>
                    <w:rPr>
                      <w:rFonts w:ascii="黑体" w:hAnsi="黑体" w:eastAsia="黑体"/>
                      <w:kern w:val="0"/>
                      <w:sz w:val="18"/>
                      <w:szCs w:val="18"/>
                    </w:rPr>
                  </w:pPr>
                  <w:r>
                    <w:rPr>
                      <w:rFonts w:hint="eastAsia" w:ascii="黑体" w:hAnsi="黑体" w:eastAsia="黑体"/>
                      <w:kern w:val="0"/>
                      <w:sz w:val="18"/>
                      <w:szCs w:val="18"/>
                    </w:rPr>
                    <w:t>公共基础必修</w:t>
                  </w:r>
                </w:p>
              </w:tc>
              <w:tc>
                <w:tcPr>
                  <w:tcW w:w="2274"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left"/>
                    <w:rPr>
                      <w:kern w:val="0"/>
                      <w:sz w:val="20"/>
                      <w:szCs w:val="20"/>
                    </w:rPr>
                  </w:pPr>
                  <w:r>
                    <w:rPr>
                      <w:rFonts w:hint="eastAsia"/>
                      <w:kern w:val="0"/>
                      <w:sz w:val="20"/>
                      <w:szCs w:val="20"/>
                    </w:rPr>
                    <w:t>毛泽东思想和中国特色社会主义理论体系概论1</w:t>
                  </w:r>
                </w:p>
              </w:tc>
              <w:tc>
                <w:tcPr>
                  <w:tcW w:w="565"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2</w:t>
                  </w:r>
                </w:p>
              </w:tc>
              <w:tc>
                <w:tcPr>
                  <w:tcW w:w="642"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32</w:t>
                  </w:r>
                </w:p>
              </w:tc>
              <w:tc>
                <w:tcPr>
                  <w:tcW w:w="795"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考试</w:t>
                  </w:r>
                </w:p>
              </w:tc>
              <w:tc>
                <w:tcPr>
                  <w:tcW w:w="642"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4</w:t>
                  </w:r>
                </w:p>
              </w:tc>
              <w:tc>
                <w:tcPr>
                  <w:tcW w:w="616"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2</w:t>
                  </w:r>
                </w:p>
              </w:tc>
              <w:tc>
                <w:tcPr>
                  <w:tcW w:w="616"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p>
              </w:tc>
              <w:tc>
                <w:tcPr>
                  <w:tcW w:w="616" w:type="dxa"/>
                  <w:gridSpan w:val="2"/>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p>
              </w:tc>
              <w:tc>
                <w:tcPr>
                  <w:tcW w:w="616" w:type="dxa"/>
                  <w:gridSpan w:val="2"/>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p>
              </w:tc>
              <w:tc>
                <w:tcPr>
                  <w:tcW w:w="681"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p>
              </w:tc>
              <w:tc>
                <w:tcPr>
                  <w:tcW w:w="640"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p>
              </w:tc>
            </w:tr>
            <w:tr>
              <w:tblPrEx>
                <w:tblCellMar>
                  <w:top w:w="0" w:type="dxa"/>
                  <w:left w:w="108" w:type="dxa"/>
                  <w:bottom w:w="0" w:type="dxa"/>
                  <w:right w:w="108" w:type="dxa"/>
                </w:tblCellMar>
              </w:tblPrEx>
              <w:trPr>
                <w:trHeight w:val="270" w:hRule="atLeast"/>
              </w:trPr>
              <w:tc>
                <w:tcPr>
                  <w:tcW w:w="617" w:type="dxa"/>
                  <w:vMerge w:val="continue"/>
                  <w:tcBorders>
                    <w:top w:val="nil"/>
                    <w:left w:val="single" w:color="000000" w:sz="8" w:space="0"/>
                    <w:bottom w:val="single" w:color="000000" w:sz="8" w:space="0"/>
                    <w:right w:val="single" w:color="000000" w:sz="8" w:space="0"/>
                  </w:tcBorders>
                  <w:vAlign w:val="center"/>
                </w:tcPr>
                <w:p>
                  <w:pPr>
                    <w:widowControl/>
                    <w:spacing w:line="240" w:lineRule="auto"/>
                    <w:ind w:firstLine="0" w:firstLineChars="0"/>
                    <w:jc w:val="left"/>
                    <w:rPr>
                      <w:rFonts w:ascii="黑体" w:hAnsi="黑体" w:eastAsia="黑体"/>
                      <w:kern w:val="0"/>
                      <w:sz w:val="18"/>
                      <w:szCs w:val="18"/>
                    </w:rPr>
                  </w:pPr>
                </w:p>
              </w:tc>
              <w:tc>
                <w:tcPr>
                  <w:tcW w:w="2274"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left"/>
                    <w:rPr>
                      <w:kern w:val="0"/>
                      <w:sz w:val="20"/>
                      <w:szCs w:val="20"/>
                    </w:rPr>
                  </w:pPr>
                  <w:r>
                    <w:rPr>
                      <w:rFonts w:hint="eastAsia"/>
                      <w:kern w:val="0"/>
                      <w:sz w:val="20"/>
                      <w:szCs w:val="20"/>
                    </w:rPr>
                    <w:t>思想道德与法治1</w:t>
                  </w:r>
                </w:p>
              </w:tc>
              <w:tc>
                <w:tcPr>
                  <w:tcW w:w="565"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1.5</w:t>
                  </w:r>
                </w:p>
              </w:tc>
              <w:tc>
                <w:tcPr>
                  <w:tcW w:w="642"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24</w:t>
                  </w:r>
                </w:p>
              </w:tc>
              <w:tc>
                <w:tcPr>
                  <w:tcW w:w="795"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考试</w:t>
                  </w:r>
                </w:p>
              </w:tc>
              <w:tc>
                <w:tcPr>
                  <w:tcW w:w="642"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4</w:t>
                  </w:r>
                </w:p>
              </w:tc>
              <w:tc>
                <w:tcPr>
                  <w:tcW w:w="616"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1.5</w:t>
                  </w:r>
                </w:p>
              </w:tc>
              <w:tc>
                <w:tcPr>
                  <w:tcW w:w="616"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p>
              </w:tc>
              <w:tc>
                <w:tcPr>
                  <w:tcW w:w="616" w:type="dxa"/>
                  <w:gridSpan w:val="2"/>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p>
              </w:tc>
              <w:tc>
                <w:tcPr>
                  <w:tcW w:w="616" w:type="dxa"/>
                  <w:gridSpan w:val="2"/>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p>
              </w:tc>
              <w:tc>
                <w:tcPr>
                  <w:tcW w:w="681"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p>
              </w:tc>
              <w:tc>
                <w:tcPr>
                  <w:tcW w:w="640"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p>
              </w:tc>
            </w:tr>
            <w:tr>
              <w:tblPrEx>
                <w:tblCellMar>
                  <w:top w:w="0" w:type="dxa"/>
                  <w:left w:w="108" w:type="dxa"/>
                  <w:bottom w:w="0" w:type="dxa"/>
                  <w:right w:w="108" w:type="dxa"/>
                </w:tblCellMar>
              </w:tblPrEx>
              <w:trPr>
                <w:trHeight w:val="270" w:hRule="atLeast"/>
              </w:trPr>
              <w:tc>
                <w:tcPr>
                  <w:tcW w:w="617" w:type="dxa"/>
                  <w:vMerge w:val="continue"/>
                  <w:tcBorders>
                    <w:top w:val="nil"/>
                    <w:left w:val="single" w:color="000000" w:sz="8" w:space="0"/>
                    <w:bottom w:val="single" w:color="000000" w:sz="8" w:space="0"/>
                    <w:right w:val="single" w:color="000000" w:sz="8" w:space="0"/>
                  </w:tcBorders>
                  <w:vAlign w:val="center"/>
                </w:tcPr>
                <w:p>
                  <w:pPr>
                    <w:widowControl/>
                    <w:spacing w:line="240" w:lineRule="auto"/>
                    <w:ind w:firstLine="0" w:firstLineChars="0"/>
                    <w:jc w:val="left"/>
                    <w:rPr>
                      <w:rFonts w:ascii="黑体" w:hAnsi="黑体" w:eastAsia="黑体"/>
                      <w:kern w:val="0"/>
                      <w:sz w:val="18"/>
                      <w:szCs w:val="18"/>
                    </w:rPr>
                  </w:pPr>
                </w:p>
              </w:tc>
              <w:tc>
                <w:tcPr>
                  <w:tcW w:w="2274"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left"/>
                    <w:rPr>
                      <w:kern w:val="0"/>
                      <w:sz w:val="20"/>
                      <w:szCs w:val="20"/>
                    </w:rPr>
                  </w:pPr>
                  <w:r>
                    <w:rPr>
                      <w:rFonts w:hint="eastAsia"/>
                      <w:kern w:val="0"/>
                      <w:sz w:val="20"/>
                      <w:szCs w:val="20"/>
                    </w:rPr>
                    <w:t>形势与政策1</w:t>
                  </w:r>
                </w:p>
              </w:tc>
              <w:tc>
                <w:tcPr>
                  <w:tcW w:w="565"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0.5</w:t>
                  </w:r>
                </w:p>
              </w:tc>
              <w:tc>
                <w:tcPr>
                  <w:tcW w:w="642"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8</w:t>
                  </w:r>
                </w:p>
              </w:tc>
              <w:tc>
                <w:tcPr>
                  <w:tcW w:w="795"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考查</w:t>
                  </w:r>
                </w:p>
              </w:tc>
              <w:tc>
                <w:tcPr>
                  <w:tcW w:w="642"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0</w:t>
                  </w:r>
                </w:p>
              </w:tc>
              <w:tc>
                <w:tcPr>
                  <w:tcW w:w="616"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0.5</w:t>
                  </w:r>
                </w:p>
              </w:tc>
              <w:tc>
                <w:tcPr>
                  <w:tcW w:w="616"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p>
              </w:tc>
              <w:tc>
                <w:tcPr>
                  <w:tcW w:w="616" w:type="dxa"/>
                  <w:gridSpan w:val="2"/>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p>
              </w:tc>
              <w:tc>
                <w:tcPr>
                  <w:tcW w:w="616" w:type="dxa"/>
                  <w:gridSpan w:val="2"/>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p>
              </w:tc>
              <w:tc>
                <w:tcPr>
                  <w:tcW w:w="681"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p>
              </w:tc>
              <w:tc>
                <w:tcPr>
                  <w:tcW w:w="640"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p>
              </w:tc>
            </w:tr>
            <w:tr>
              <w:tblPrEx>
                <w:tblCellMar>
                  <w:top w:w="0" w:type="dxa"/>
                  <w:left w:w="108" w:type="dxa"/>
                  <w:bottom w:w="0" w:type="dxa"/>
                  <w:right w:w="108" w:type="dxa"/>
                </w:tblCellMar>
              </w:tblPrEx>
              <w:trPr>
                <w:trHeight w:val="270" w:hRule="atLeast"/>
              </w:trPr>
              <w:tc>
                <w:tcPr>
                  <w:tcW w:w="617" w:type="dxa"/>
                  <w:vMerge w:val="continue"/>
                  <w:tcBorders>
                    <w:top w:val="nil"/>
                    <w:left w:val="single" w:color="000000" w:sz="8" w:space="0"/>
                    <w:bottom w:val="single" w:color="000000" w:sz="8" w:space="0"/>
                    <w:right w:val="single" w:color="000000" w:sz="8" w:space="0"/>
                  </w:tcBorders>
                  <w:vAlign w:val="center"/>
                </w:tcPr>
                <w:p>
                  <w:pPr>
                    <w:widowControl/>
                    <w:spacing w:line="240" w:lineRule="auto"/>
                    <w:ind w:firstLine="0" w:firstLineChars="0"/>
                    <w:jc w:val="left"/>
                    <w:rPr>
                      <w:rFonts w:ascii="黑体" w:hAnsi="黑体" w:eastAsia="黑体"/>
                      <w:kern w:val="0"/>
                      <w:sz w:val="18"/>
                      <w:szCs w:val="18"/>
                    </w:rPr>
                  </w:pPr>
                </w:p>
              </w:tc>
              <w:tc>
                <w:tcPr>
                  <w:tcW w:w="2274"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left"/>
                    <w:rPr>
                      <w:kern w:val="0"/>
                      <w:sz w:val="20"/>
                      <w:szCs w:val="20"/>
                    </w:rPr>
                  </w:pPr>
                  <w:r>
                    <w:rPr>
                      <w:rFonts w:hint="eastAsia"/>
                      <w:kern w:val="0"/>
                      <w:sz w:val="20"/>
                      <w:szCs w:val="20"/>
                    </w:rPr>
                    <w:t>体育1</w:t>
                  </w:r>
                </w:p>
              </w:tc>
              <w:tc>
                <w:tcPr>
                  <w:tcW w:w="565"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2</w:t>
                  </w:r>
                </w:p>
              </w:tc>
              <w:tc>
                <w:tcPr>
                  <w:tcW w:w="642"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32</w:t>
                  </w:r>
                </w:p>
              </w:tc>
              <w:tc>
                <w:tcPr>
                  <w:tcW w:w="795"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考查</w:t>
                  </w:r>
                </w:p>
              </w:tc>
              <w:tc>
                <w:tcPr>
                  <w:tcW w:w="642"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30</w:t>
                  </w:r>
                </w:p>
              </w:tc>
              <w:tc>
                <w:tcPr>
                  <w:tcW w:w="616"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2</w:t>
                  </w:r>
                </w:p>
              </w:tc>
              <w:tc>
                <w:tcPr>
                  <w:tcW w:w="616"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p>
              </w:tc>
              <w:tc>
                <w:tcPr>
                  <w:tcW w:w="616" w:type="dxa"/>
                  <w:gridSpan w:val="2"/>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p>
              </w:tc>
              <w:tc>
                <w:tcPr>
                  <w:tcW w:w="616" w:type="dxa"/>
                  <w:gridSpan w:val="2"/>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p>
              </w:tc>
              <w:tc>
                <w:tcPr>
                  <w:tcW w:w="681"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p>
              </w:tc>
              <w:tc>
                <w:tcPr>
                  <w:tcW w:w="640"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p>
              </w:tc>
            </w:tr>
            <w:tr>
              <w:tblPrEx>
                <w:tblCellMar>
                  <w:top w:w="0" w:type="dxa"/>
                  <w:left w:w="108" w:type="dxa"/>
                  <w:bottom w:w="0" w:type="dxa"/>
                  <w:right w:w="108" w:type="dxa"/>
                </w:tblCellMar>
              </w:tblPrEx>
              <w:trPr>
                <w:trHeight w:val="270" w:hRule="atLeast"/>
              </w:trPr>
              <w:tc>
                <w:tcPr>
                  <w:tcW w:w="617" w:type="dxa"/>
                  <w:vMerge w:val="continue"/>
                  <w:tcBorders>
                    <w:top w:val="nil"/>
                    <w:left w:val="single" w:color="000000" w:sz="8" w:space="0"/>
                    <w:bottom w:val="single" w:color="000000" w:sz="8" w:space="0"/>
                    <w:right w:val="single" w:color="000000" w:sz="8" w:space="0"/>
                  </w:tcBorders>
                  <w:vAlign w:val="center"/>
                </w:tcPr>
                <w:p>
                  <w:pPr>
                    <w:widowControl/>
                    <w:spacing w:line="240" w:lineRule="auto"/>
                    <w:ind w:firstLine="0" w:firstLineChars="0"/>
                    <w:jc w:val="left"/>
                    <w:rPr>
                      <w:rFonts w:ascii="黑体" w:hAnsi="黑体" w:eastAsia="黑体"/>
                      <w:kern w:val="0"/>
                      <w:sz w:val="18"/>
                      <w:szCs w:val="18"/>
                    </w:rPr>
                  </w:pPr>
                </w:p>
              </w:tc>
              <w:tc>
                <w:tcPr>
                  <w:tcW w:w="2274"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left"/>
                    <w:rPr>
                      <w:kern w:val="0"/>
                      <w:sz w:val="20"/>
                      <w:szCs w:val="20"/>
                    </w:rPr>
                  </w:pPr>
                  <w:r>
                    <w:rPr>
                      <w:rFonts w:hint="eastAsia"/>
                      <w:kern w:val="0"/>
                      <w:sz w:val="20"/>
                      <w:szCs w:val="20"/>
                    </w:rPr>
                    <w:t>心理健康教育1</w:t>
                  </w:r>
                </w:p>
              </w:tc>
              <w:tc>
                <w:tcPr>
                  <w:tcW w:w="565"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1</w:t>
                  </w:r>
                </w:p>
              </w:tc>
              <w:tc>
                <w:tcPr>
                  <w:tcW w:w="642"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16</w:t>
                  </w:r>
                </w:p>
              </w:tc>
              <w:tc>
                <w:tcPr>
                  <w:tcW w:w="795"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考查</w:t>
                  </w:r>
                </w:p>
              </w:tc>
              <w:tc>
                <w:tcPr>
                  <w:tcW w:w="642"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0</w:t>
                  </w:r>
                </w:p>
              </w:tc>
              <w:tc>
                <w:tcPr>
                  <w:tcW w:w="616"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1</w:t>
                  </w:r>
                </w:p>
              </w:tc>
              <w:tc>
                <w:tcPr>
                  <w:tcW w:w="616"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p>
              </w:tc>
              <w:tc>
                <w:tcPr>
                  <w:tcW w:w="616" w:type="dxa"/>
                  <w:gridSpan w:val="2"/>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p>
              </w:tc>
              <w:tc>
                <w:tcPr>
                  <w:tcW w:w="616" w:type="dxa"/>
                  <w:gridSpan w:val="2"/>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p>
              </w:tc>
              <w:tc>
                <w:tcPr>
                  <w:tcW w:w="681"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p>
              </w:tc>
              <w:tc>
                <w:tcPr>
                  <w:tcW w:w="640"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p>
              </w:tc>
            </w:tr>
            <w:tr>
              <w:tblPrEx>
                <w:tblCellMar>
                  <w:top w:w="0" w:type="dxa"/>
                  <w:left w:w="108" w:type="dxa"/>
                  <w:bottom w:w="0" w:type="dxa"/>
                  <w:right w:w="108" w:type="dxa"/>
                </w:tblCellMar>
              </w:tblPrEx>
              <w:trPr>
                <w:trHeight w:val="270" w:hRule="atLeast"/>
              </w:trPr>
              <w:tc>
                <w:tcPr>
                  <w:tcW w:w="617" w:type="dxa"/>
                  <w:vMerge w:val="continue"/>
                  <w:tcBorders>
                    <w:top w:val="nil"/>
                    <w:left w:val="single" w:color="000000" w:sz="8" w:space="0"/>
                    <w:bottom w:val="single" w:color="000000" w:sz="8" w:space="0"/>
                    <w:right w:val="single" w:color="000000" w:sz="8" w:space="0"/>
                  </w:tcBorders>
                  <w:vAlign w:val="center"/>
                </w:tcPr>
                <w:p>
                  <w:pPr>
                    <w:widowControl/>
                    <w:spacing w:line="240" w:lineRule="auto"/>
                    <w:ind w:firstLine="0" w:firstLineChars="0"/>
                    <w:jc w:val="left"/>
                    <w:rPr>
                      <w:rFonts w:ascii="黑体" w:hAnsi="黑体" w:eastAsia="黑体"/>
                      <w:kern w:val="0"/>
                      <w:sz w:val="18"/>
                      <w:szCs w:val="18"/>
                    </w:rPr>
                  </w:pPr>
                </w:p>
              </w:tc>
              <w:tc>
                <w:tcPr>
                  <w:tcW w:w="2274"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left"/>
                    <w:rPr>
                      <w:kern w:val="0"/>
                      <w:sz w:val="20"/>
                      <w:szCs w:val="20"/>
                    </w:rPr>
                  </w:pPr>
                  <w:r>
                    <w:rPr>
                      <w:rFonts w:hint="eastAsia"/>
                      <w:kern w:val="0"/>
                      <w:sz w:val="20"/>
                      <w:szCs w:val="20"/>
                    </w:rPr>
                    <w:t>计算机应用基础1</w:t>
                  </w:r>
                </w:p>
              </w:tc>
              <w:tc>
                <w:tcPr>
                  <w:tcW w:w="565"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2</w:t>
                  </w:r>
                </w:p>
              </w:tc>
              <w:tc>
                <w:tcPr>
                  <w:tcW w:w="642"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32</w:t>
                  </w:r>
                </w:p>
              </w:tc>
              <w:tc>
                <w:tcPr>
                  <w:tcW w:w="795"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考查</w:t>
                  </w:r>
                </w:p>
              </w:tc>
              <w:tc>
                <w:tcPr>
                  <w:tcW w:w="642"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22</w:t>
                  </w:r>
                </w:p>
              </w:tc>
              <w:tc>
                <w:tcPr>
                  <w:tcW w:w="616"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2</w:t>
                  </w:r>
                </w:p>
              </w:tc>
              <w:tc>
                <w:tcPr>
                  <w:tcW w:w="616"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p>
              </w:tc>
              <w:tc>
                <w:tcPr>
                  <w:tcW w:w="616" w:type="dxa"/>
                  <w:gridSpan w:val="2"/>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p>
              </w:tc>
              <w:tc>
                <w:tcPr>
                  <w:tcW w:w="616" w:type="dxa"/>
                  <w:gridSpan w:val="2"/>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p>
              </w:tc>
              <w:tc>
                <w:tcPr>
                  <w:tcW w:w="681"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p>
              </w:tc>
              <w:tc>
                <w:tcPr>
                  <w:tcW w:w="640"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p>
              </w:tc>
            </w:tr>
            <w:tr>
              <w:tblPrEx>
                <w:tblCellMar>
                  <w:top w:w="0" w:type="dxa"/>
                  <w:left w:w="108" w:type="dxa"/>
                  <w:bottom w:w="0" w:type="dxa"/>
                  <w:right w:w="108" w:type="dxa"/>
                </w:tblCellMar>
              </w:tblPrEx>
              <w:trPr>
                <w:trHeight w:val="473" w:hRule="atLeast"/>
              </w:trPr>
              <w:tc>
                <w:tcPr>
                  <w:tcW w:w="617" w:type="dxa"/>
                  <w:vMerge w:val="continue"/>
                  <w:tcBorders>
                    <w:top w:val="nil"/>
                    <w:left w:val="single" w:color="000000" w:sz="8" w:space="0"/>
                    <w:bottom w:val="single" w:color="000000" w:sz="8" w:space="0"/>
                    <w:right w:val="single" w:color="000000" w:sz="8" w:space="0"/>
                  </w:tcBorders>
                  <w:vAlign w:val="center"/>
                </w:tcPr>
                <w:p>
                  <w:pPr>
                    <w:widowControl/>
                    <w:spacing w:line="240" w:lineRule="auto"/>
                    <w:ind w:firstLine="0" w:firstLineChars="0"/>
                    <w:jc w:val="left"/>
                    <w:rPr>
                      <w:rFonts w:ascii="黑体" w:hAnsi="黑体" w:eastAsia="黑体"/>
                      <w:kern w:val="0"/>
                      <w:sz w:val="18"/>
                      <w:szCs w:val="18"/>
                    </w:rPr>
                  </w:pPr>
                </w:p>
              </w:tc>
              <w:tc>
                <w:tcPr>
                  <w:tcW w:w="2274"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left"/>
                    <w:rPr>
                      <w:kern w:val="0"/>
                      <w:sz w:val="20"/>
                      <w:szCs w:val="20"/>
                    </w:rPr>
                  </w:pPr>
                  <w:r>
                    <w:rPr>
                      <w:rFonts w:hint="eastAsia"/>
                      <w:kern w:val="0"/>
                      <w:sz w:val="20"/>
                      <w:szCs w:val="20"/>
                    </w:rPr>
                    <w:t>应用数学1</w:t>
                  </w:r>
                </w:p>
              </w:tc>
              <w:tc>
                <w:tcPr>
                  <w:tcW w:w="565"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4</w:t>
                  </w:r>
                </w:p>
              </w:tc>
              <w:tc>
                <w:tcPr>
                  <w:tcW w:w="642"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64</w:t>
                  </w:r>
                </w:p>
              </w:tc>
              <w:tc>
                <w:tcPr>
                  <w:tcW w:w="795"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考试</w:t>
                  </w:r>
                </w:p>
              </w:tc>
              <w:tc>
                <w:tcPr>
                  <w:tcW w:w="642"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0</w:t>
                  </w:r>
                </w:p>
              </w:tc>
              <w:tc>
                <w:tcPr>
                  <w:tcW w:w="616"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4</w:t>
                  </w:r>
                </w:p>
              </w:tc>
              <w:tc>
                <w:tcPr>
                  <w:tcW w:w="616"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p>
              </w:tc>
              <w:tc>
                <w:tcPr>
                  <w:tcW w:w="616" w:type="dxa"/>
                  <w:gridSpan w:val="2"/>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p>
              </w:tc>
              <w:tc>
                <w:tcPr>
                  <w:tcW w:w="616" w:type="dxa"/>
                  <w:gridSpan w:val="2"/>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p>
              </w:tc>
              <w:tc>
                <w:tcPr>
                  <w:tcW w:w="681"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p>
              </w:tc>
              <w:tc>
                <w:tcPr>
                  <w:tcW w:w="640"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p>
              </w:tc>
            </w:tr>
            <w:tr>
              <w:tblPrEx>
                <w:tblCellMar>
                  <w:top w:w="0" w:type="dxa"/>
                  <w:left w:w="108" w:type="dxa"/>
                  <w:bottom w:w="0" w:type="dxa"/>
                  <w:right w:w="108" w:type="dxa"/>
                </w:tblCellMar>
              </w:tblPrEx>
              <w:trPr>
                <w:trHeight w:val="270" w:hRule="atLeast"/>
              </w:trPr>
              <w:tc>
                <w:tcPr>
                  <w:tcW w:w="617" w:type="dxa"/>
                  <w:vMerge w:val="continue"/>
                  <w:tcBorders>
                    <w:top w:val="nil"/>
                    <w:left w:val="single" w:color="000000" w:sz="8" w:space="0"/>
                    <w:bottom w:val="single" w:color="000000" w:sz="8" w:space="0"/>
                    <w:right w:val="single" w:color="000000" w:sz="8" w:space="0"/>
                  </w:tcBorders>
                  <w:vAlign w:val="center"/>
                </w:tcPr>
                <w:p>
                  <w:pPr>
                    <w:widowControl/>
                    <w:spacing w:line="240" w:lineRule="auto"/>
                    <w:ind w:firstLine="0" w:firstLineChars="0"/>
                    <w:jc w:val="left"/>
                    <w:rPr>
                      <w:rFonts w:ascii="黑体" w:hAnsi="黑体" w:eastAsia="黑体"/>
                      <w:kern w:val="0"/>
                      <w:sz w:val="18"/>
                      <w:szCs w:val="18"/>
                    </w:rPr>
                  </w:pPr>
                </w:p>
              </w:tc>
              <w:tc>
                <w:tcPr>
                  <w:tcW w:w="2274"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left"/>
                    <w:rPr>
                      <w:kern w:val="0"/>
                      <w:sz w:val="20"/>
                      <w:szCs w:val="20"/>
                    </w:rPr>
                  </w:pPr>
                  <w:r>
                    <w:rPr>
                      <w:rFonts w:hint="eastAsia"/>
                      <w:kern w:val="0"/>
                      <w:sz w:val="20"/>
                      <w:szCs w:val="20"/>
                    </w:rPr>
                    <w:t>实用英语1</w:t>
                  </w:r>
                </w:p>
              </w:tc>
              <w:tc>
                <w:tcPr>
                  <w:tcW w:w="565"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4</w:t>
                  </w:r>
                </w:p>
              </w:tc>
              <w:tc>
                <w:tcPr>
                  <w:tcW w:w="642"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64</w:t>
                  </w:r>
                </w:p>
              </w:tc>
              <w:tc>
                <w:tcPr>
                  <w:tcW w:w="795"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考试</w:t>
                  </w:r>
                </w:p>
              </w:tc>
              <w:tc>
                <w:tcPr>
                  <w:tcW w:w="642"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8</w:t>
                  </w:r>
                </w:p>
              </w:tc>
              <w:tc>
                <w:tcPr>
                  <w:tcW w:w="616"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4</w:t>
                  </w:r>
                </w:p>
              </w:tc>
              <w:tc>
                <w:tcPr>
                  <w:tcW w:w="616"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p>
              </w:tc>
              <w:tc>
                <w:tcPr>
                  <w:tcW w:w="616" w:type="dxa"/>
                  <w:gridSpan w:val="2"/>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p>
              </w:tc>
              <w:tc>
                <w:tcPr>
                  <w:tcW w:w="616" w:type="dxa"/>
                  <w:gridSpan w:val="2"/>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p>
              </w:tc>
              <w:tc>
                <w:tcPr>
                  <w:tcW w:w="681"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p>
              </w:tc>
              <w:tc>
                <w:tcPr>
                  <w:tcW w:w="640"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p>
              </w:tc>
            </w:tr>
            <w:tr>
              <w:tblPrEx>
                <w:tblCellMar>
                  <w:top w:w="0" w:type="dxa"/>
                  <w:left w:w="108" w:type="dxa"/>
                  <w:bottom w:w="0" w:type="dxa"/>
                  <w:right w:w="108" w:type="dxa"/>
                </w:tblCellMar>
              </w:tblPrEx>
              <w:trPr>
                <w:trHeight w:val="270" w:hRule="atLeast"/>
              </w:trPr>
              <w:tc>
                <w:tcPr>
                  <w:tcW w:w="617" w:type="dxa"/>
                  <w:vMerge w:val="continue"/>
                  <w:tcBorders>
                    <w:top w:val="nil"/>
                    <w:left w:val="single" w:color="000000" w:sz="8" w:space="0"/>
                    <w:bottom w:val="single" w:color="000000" w:sz="8" w:space="0"/>
                    <w:right w:val="single" w:color="000000" w:sz="8" w:space="0"/>
                  </w:tcBorders>
                  <w:vAlign w:val="center"/>
                </w:tcPr>
                <w:p>
                  <w:pPr>
                    <w:widowControl/>
                    <w:spacing w:line="240" w:lineRule="auto"/>
                    <w:ind w:firstLine="0" w:firstLineChars="0"/>
                    <w:jc w:val="left"/>
                    <w:rPr>
                      <w:rFonts w:ascii="黑体" w:hAnsi="黑体" w:eastAsia="黑体"/>
                      <w:kern w:val="0"/>
                      <w:sz w:val="18"/>
                      <w:szCs w:val="18"/>
                    </w:rPr>
                  </w:pPr>
                </w:p>
              </w:tc>
              <w:tc>
                <w:tcPr>
                  <w:tcW w:w="2274"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left"/>
                    <w:rPr>
                      <w:kern w:val="0"/>
                      <w:sz w:val="20"/>
                      <w:szCs w:val="20"/>
                    </w:rPr>
                  </w:pPr>
                  <w:r>
                    <w:rPr>
                      <w:rFonts w:hint="eastAsia"/>
                      <w:kern w:val="0"/>
                      <w:sz w:val="20"/>
                      <w:szCs w:val="20"/>
                    </w:rPr>
                    <w:t>职业生涯规划与职业指导</w:t>
                  </w:r>
                </w:p>
              </w:tc>
              <w:tc>
                <w:tcPr>
                  <w:tcW w:w="565"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1</w:t>
                  </w:r>
                </w:p>
              </w:tc>
              <w:tc>
                <w:tcPr>
                  <w:tcW w:w="642"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16</w:t>
                  </w:r>
                </w:p>
              </w:tc>
              <w:tc>
                <w:tcPr>
                  <w:tcW w:w="795"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考查</w:t>
                  </w:r>
                </w:p>
              </w:tc>
              <w:tc>
                <w:tcPr>
                  <w:tcW w:w="642"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8</w:t>
                  </w:r>
                </w:p>
              </w:tc>
              <w:tc>
                <w:tcPr>
                  <w:tcW w:w="616"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1</w:t>
                  </w:r>
                </w:p>
              </w:tc>
              <w:tc>
                <w:tcPr>
                  <w:tcW w:w="616"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p>
              </w:tc>
              <w:tc>
                <w:tcPr>
                  <w:tcW w:w="616" w:type="dxa"/>
                  <w:gridSpan w:val="2"/>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p>
              </w:tc>
              <w:tc>
                <w:tcPr>
                  <w:tcW w:w="616" w:type="dxa"/>
                  <w:gridSpan w:val="2"/>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p>
              </w:tc>
              <w:tc>
                <w:tcPr>
                  <w:tcW w:w="681"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p>
              </w:tc>
              <w:tc>
                <w:tcPr>
                  <w:tcW w:w="640"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p>
              </w:tc>
            </w:tr>
            <w:tr>
              <w:tblPrEx>
                <w:tblCellMar>
                  <w:top w:w="0" w:type="dxa"/>
                  <w:left w:w="108" w:type="dxa"/>
                  <w:bottom w:w="0" w:type="dxa"/>
                  <w:right w:w="108" w:type="dxa"/>
                </w:tblCellMar>
              </w:tblPrEx>
              <w:trPr>
                <w:trHeight w:val="409" w:hRule="atLeast"/>
              </w:trPr>
              <w:tc>
                <w:tcPr>
                  <w:tcW w:w="617" w:type="dxa"/>
                  <w:vMerge w:val="continue"/>
                  <w:tcBorders>
                    <w:top w:val="nil"/>
                    <w:left w:val="single" w:color="000000" w:sz="8" w:space="0"/>
                    <w:bottom w:val="single" w:color="000000" w:sz="8" w:space="0"/>
                    <w:right w:val="single" w:color="000000" w:sz="8" w:space="0"/>
                  </w:tcBorders>
                  <w:vAlign w:val="center"/>
                </w:tcPr>
                <w:p>
                  <w:pPr>
                    <w:widowControl/>
                    <w:spacing w:line="240" w:lineRule="auto"/>
                    <w:ind w:firstLine="0" w:firstLineChars="0"/>
                    <w:jc w:val="left"/>
                    <w:rPr>
                      <w:rFonts w:ascii="黑体" w:hAnsi="黑体" w:eastAsia="黑体"/>
                      <w:kern w:val="0"/>
                      <w:sz w:val="18"/>
                      <w:szCs w:val="18"/>
                    </w:rPr>
                  </w:pPr>
                </w:p>
              </w:tc>
              <w:tc>
                <w:tcPr>
                  <w:tcW w:w="2274"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left"/>
                    <w:rPr>
                      <w:kern w:val="0"/>
                      <w:sz w:val="20"/>
                      <w:szCs w:val="20"/>
                    </w:rPr>
                  </w:pPr>
                  <w:r>
                    <w:rPr>
                      <w:rFonts w:hint="eastAsia"/>
                      <w:kern w:val="0"/>
                      <w:sz w:val="20"/>
                      <w:szCs w:val="20"/>
                    </w:rPr>
                    <w:t>心理健康教育2</w:t>
                  </w:r>
                </w:p>
              </w:tc>
              <w:tc>
                <w:tcPr>
                  <w:tcW w:w="565"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1</w:t>
                  </w:r>
                </w:p>
              </w:tc>
              <w:tc>
                <w:tcPr>
                  <w:tcW w:w="642"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16</w:t>
                  </w:r>
                </w:p>
              </w:tc>
              <w:tc>
                <w:tcPr>
                  <w:tcW w:w="795"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考查</w:t>
                  </w:r>
                </w:p>
              </w:tc>
              <w:tc>
                <w:tcPr>
                  <w:tcW w:w="642"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0</w:t>
                  </w:r>
                </w:p>
              </w:tc>
              <w:tc>
                <w:tcPr>
                  <w:tcW w:w="616"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p>
              </w:tc>
              <w:tc>
                <w:tcPr>
                  <w:tcW w:w="616"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p>
              </w:tc>
              <w:tc>
                <w:tcPr>
                  <w:tcW w:w="616" w:type="dxa"/>
                  <w:gridSpan w:val="2"/>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1</w:t>
                  </w:r>
                </w:p>
              </w:tc>
              <w:tc>
                <w:tcPr>
                  <w:tcW w:w="616" w:type="dxa"/>
                  <w:gridSpan w:val="2"/>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p>
              </w:tc>
              <w:tc>
                <w:tcPr>
                  <w:tcW w:w="681"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p>
              </w:tc>
              <w:tc>
                <w:tcPr>
                  <w:tcW w:w="640"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p>
              </w:tc>
            </w:tr>
            <w:tr>
              <w:tblPrEx>
                <w:tblCellMar>
                  <w:top w:w="0" w:type="dxa"/>
                  <w:left w:w="108" w:type="dxa"/>
                  <w:bottom w:w="0" w:type="dxa"/>
                  <w:right w:w="108" w:type="dxa"/>
                </w:tblCellMar>
              </w:tblPrEx>
              <w:trPr>
                <w:trHeight w:val="270" w:hRule="atLeast"/>
              </w:trPr>
              <w:tc>
                <w:tcPr>
                  <w:tcW w:w="617" w:type="dxa"/>
                  <w:vMerge w:val="continue"/>
                  <w:tcBorders>
                    <w:top w:val="nil"/>
                    <w:left w:val="single" w:color="000000" w:sz="8" w:space="0"/>
                    <w:bottom w:val="single" w:color="000000" w:sz="8" w:space="0"/>
                    <w:right w:val="single" w:color="000000" w:sz="8" w:space="0"/>
                  </w:tcBorders>
                  <w:vAlign w:val="center"/>
                </w:tcPr>
                <w:p>
                  <w:pPr>
                    <w:widowControl/>
                    <w:spacing w:line="240" w:lineRule="auto"/>
                    <w:ind w:firstLine="0" w:firstLineChars="0"/>
                    <w:jc w:val="left"/>
                    <w:rPr>
                      <w:rFonts w:ascii="黑体" w:hAnsi="黑体" w:eastAsia="黑体"/>
                      <w:kern w:val="0"/>
                      <w:sz w:val="18"/>
                      <w:szCs w:val="18"/>
                    </w:rPr>
                  </w:pPr>
                </w:p>
              </w:tc>
              <w:tc>
                <w:tcPr>
                  <w:tcW w:w="2274"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left"/>
                    <w:rPr>
                      <w:kern w:val="0"/>
                      <w:sz w:val="20"/>
                      <w:szCs w:val="20"/>
                    </w:rPr>
                  </w:pPr>
                  <w:r>
                    <w:rPr>
                      <w:rFonts w:hint="eastAsia"/>
                      <w:kern w:val="0"/>
                      <w:sz w:val="20"/>
                      <w:szCs w:val="20"/>
                    </w:rPr>
                    <w:t>计算机应用基础2</w:t>
                  </w:r>
                </w:p>
              </w:tc>
              <w:tc>
                <w:tcPr>
                  <w:tcW w:w="565"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2</w:t>
                  </w:r>
                </w:p>
              </w:tc>
              <w:tc>
                <w:tcPr>
                  <w:tcW w:w="642"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32</w:t>
                  </w:r>
                </w:p>
              </w:tc>
              <w:tc>
                <w:tcPr>
                  <w:tcW w:w="795"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考试</w:t>
                  </w:r>
                </w:p>
              </w:tc>
              <w:tc>
                <w:tcPr>
                  <w:tcW w:w="642"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20</w:t>
                  </w:r>
                </w:p>
              </w:tc>
              <w:tc>
                <w:tcPr>
                  <w:tcW w:w="616"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p>
              </w:tc>
              <w:tc>
                <w:tcPr>
                  <w:tcW w:w="616"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2</w:t>
                  </w:r>
                </w:p>
              </w:tc>
              <w:tc>
                <w:tcPr>
                  <w:tcW w:w="616" w:type="dxa"/>
                  <w:gridSpan w:val="2"/>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p>
              </w:tc>
              <w:tc>
                <w:tcPr>
                  <w:tcW w:w="616" w:type="dxa"/>
                  <w:gridSpan w:val="2"/>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p>
              </w:tc>
              <w:tc>
                <w:tcPr>
                  <w:tcW w:w="681"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p>
              </w:tc>
              <w:tc>
                <w:tcPr>
                  <w:tcW w:w="640"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p>
              </w:tc>
            </w:tr>
            <w:tr>
              <w:tblPrEx>
                <w:tblCellMar>
                  <w:top w:w="0" w:type="dxa"/>
                  <w:left w:w="108" w:type="dxa"/>
                  <w:bottom w:w="0" w:type="dxa"/>
                  <w:right w:w="108" w:type="dxa"/>
                </w:tblCellMar>
              </w:tblPrEx>
              <w:trPr>
                <w:trHeight w:val="270" w:hRule="atLeast"/>
              </w:trPr>
              <w:tc>
                <w:tcPr>
                  <w:tcW w:w="617" w:type="dxa"/>
                  <w:vMerge w:val="continue"/>
                  <w:tcBorders>
                    <w:top w:val="nil"/>
                    <w:left w:val="single" w:color="000000" w:sz="8" w:space="0"/>
                    <w:bottom w:val="single" w:color="000000" w:sz="8" w:space="0"/>
                    <w:right w:val="single" w:color="000000" w:sz="8" w:space="0"/>
                  </w:tcBorders>
                  <w:vAlign w:val="center"/>
                </w:tcPr>
                <w:p>
                  <w:pPr>
                    <w:widowControl/>
                    <w:spacing w:line="240" w:lineRule="auto"/>
                    <w:ind w:firstLine="0" w:firstLineChars="0"/>
                    <w:jc w:val="left"/>
                    <w:rPr>
                      <w:rFonts w:ascii="黑体" w:hAnsi="黑体" w:eastAsia="黑体"/>
                      <w:kern w:val="0"/>
                      <w:sz w:val="18"/>
                      <w:szCs w:val="18"/>
                    </w:rPr>
                  </w:pPr>
                </w:p>
              </w:tc>
              <w:tc>
                <w:tcPr>
                  <w:tcW w:w="2274"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left"/>
                    <w:rPr>
                      <w:kern w:val="0"/>
                      <w:sz w:val="20"/>
                      <w:szCs w:val="20"/>
                    </w:rPr>
                  </w:pPr>
                  <w:r>
                    <w:rPr>
                      <w:rFonts w:hint="eastAsia"/>
                      <w:kern w:val="0"/>
                      <w:sz w:val="20"/>
                      <w:szCs w:val="20"/>
                    </w:rPr>
                    <w:t>大学生安全教育</w:t>
                  </w:r>
                </w:p>
              </w:tc>
              <w:tc>
                <w:tcPr>
                  <w:tcW w:w="565"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2</w:t>
                  </w:r>
                </w:p>
              </w:tc>
              <w:tc>
                <w:tcPr>
                  <w:tcW w:w="642"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38</w:t>
                  </w:r>
                </w:p>
              </w:tc>
              <w:tc>
                <w:tcPr>
                  <w:tcW w:w="795"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考查</w:t>
                  </w:r>
                </w:p>
              </w:tc>
              <w:tc>
                <w:tcPr>
                  <w:tcW w:w="642"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0</w:t>
                  </w:r>
                </w:p>
              </w:tc>
              <w:tc>
                <w:tcPr>
                  <w:tcW w:w="616"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w:t>
                  </w:r>
                </w:p>
              </w:tc>
              <w:tc>
                <w:tcPr>
                  <w:tcW w:w="616"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2</w:t>
                  </w:r>
                </w:p>
              </w:tc>
              <w:tc>
                <w:tcPr>
                  <w:tcW w:w="616" w:type="dxa"/>
                  <w:gridSpan w:val="2"/>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w:t>
                  </w:r>
                </w:p>
              </w:tc>
              <w:tc>
                <w:tcPr>
                  <w:tcW w:w="616" w:type="dxa"/>
                  <w:gridSpan w:val="2"/>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p>
              </w:tc>
              <w:tc>
                <w:tcPr>
                  <w:tcW w:w="681"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w:t>
                  </w:r>
                </w:p>
              </w:tc>
              <w:tc>
                <w:tcPr>
                  <w:tcW w:w="640"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p>
              </w:tc>
            </w:tr>
            <w:tr>
              <w:tblPrEx>
                <w:tblCellMar>
                  <w:top w:w="0" w:type="dxa"/>
                  <w:left w:w="108" w:type="dxa"/>
                  <w:bottom w:w="0" w:type="dxa"/>
                  <w:right w:w="108" w:type="dxa"/>
                </w:tblCellMar>
              </w:tblPrEx>
              <w:trPr>
                <w:trHeight w:val="480" w:hRule="atLeast"/>
              </w:trPr>
              <w:tc>
                <w:tcPr>
                  <w:tcW w:w="617" w:type="dxa"/>
                  <w:vMerge w:val="continue"/>
                  <w:tcBorders>
                    <w:top w:val="nil"/>
                    <w:left w:val="single" w:color="000000" w:sz="8" w:space="0"/>
                    <w:bottom w:val="single" w:color="000000" w:sz="8" w:space="0"/>
                    <w:right w:val="single" w:color="000000" w:sz="8" w:space="0"/>
                  </w:tcBorders>
                  <w:vAlign w:val="center"/>
                </w:tcPr>
                <w:p>
                  <w:pPr>
                    <w:widowControl/>
                    <w:spacing w:line="240" w:lineRule="auto"/>
                    <w:ind w:firstLine="0" w:firstLineChars="0"/>
                    <w:jc w:val="left"/>
                    <w:rPr>
                      <w:rFonts w:ascii="黑体" w:hAnsi="黑体" w:eastAsia="黑体"/>
                      <w:kern w:val="0"/>
                      <w:sz w:val="18"/>
                      <w:szCs w:val="18"/>
                    </w:rPr>
                  </w:pPr>
                </w:p>
              </w:tc>
              <w:tc>
                <w:tcPr>
                  <w:tcW w:w="2274"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left"/>
                    <w:rPr>
                      <w:kern w:val="0"/>
                      <w:sz w:val="20"/>
                      <w:szCs w:val="20"/>
                    </w:rPr>
                  </w:pPr>
                  <w:r>
                    <w:rPr>
                      <w:rFonts w:hint="eastAsia"/>
                      <w:kern w:val="0"/>
                      <w:sz w:val="20"/>
                      <w:szCs w:val="20"/>
                    </w:rPr>
                    <w:t>毛泽东思想和中国特色社会主义理论体系概论2</w:t>
                  </w:r>
                </w:p>
              </w:tc>
              <w:tc>
                <w:tcPr>
                  <w:tcW w:w="565"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2</w:t>
                  </w:r>
                </w:p>
              </w:tc>
              <w:tc>
                <w:tcPr>
                  <w:tcW w:w="642"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32</w:t>
                  </w:r>
                </w:p>
              </w:tc>
              <w:tc>
                <w:tcPr>
                  <w:tcW w:w="795"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考试</w:t>
                  </w:r>
                </w:p>
              </w:tc>
              <w:tc>
                <w:tcPr>
                  <w:tcW w:w="642"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4</w:t>
                  </w:r>
                </w:p>
              </w:tc>
              <w:tc>
                <w:tcPr>
                  <w:tcW w:w="616"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p>
              </w:tc>
              <w:tc>
                <w:tcPr>
                  <w:tcW w:w="616"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2</w:t>
                  </w:r>
                </w:p>
              </w:tc>
              <w:tc>
                <w:tcPr>
                  <w:tcW w:w="616" w:type="dxa"/>
                  <w:gridSpan w:val="2"/>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p>
              </w:tc>
              <w:tc>
                <w:tcPr>
                  <w:tcW w:w="616" w:type="dxa"/>
                  <w:gridSpan w:val="2"/>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p>
              </w:tc>
              <w:tc>
                <w:tcPr>
                  <w:tcW w:w="681"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p>
              </w:tc>
              <w:tc>
                <w:tcPr>
                  <w:tcW w:w="640"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p>
              </w:tc>
            </w:tr>
            <w:tr>
              <w:tblPrEx>
                <w:tblCellMar>
                  <w:top w:w="0" w:type="dxa"/>
                  <w:left w:w="108" w:type="dxa"/>
                  <w:bottom w:w="0" w:type="dxa"/>
                  <w:right w:w="108" w:type="dxa"/>
                </w:tblCellMar>
              </w:tblPrEx>
              <w:trPr>
                <w:trHeight w:val="270" w:hRule="atLeast"/>
              </w:trPr>
              <w:tc>
                <w:tcPr>
                  <w:tcW w:w="617" w:type="dxa"/>
                  <w:vMerge w:val="continue"/>
                  <w:tcBorders>
                    <w:top w:val="nil"/>
                    <w:left w:val="single" w:color="000000" w:sz="8" w:space="0"/>
                    <w:bottom w:val="single" w:color="000000" w:sz="8" w:space="0"/>
                    <w:right w:val="single" w:color="000000" w:sz="8" w:space="0"/>
                  </w:tcBorders>
                  <w:vAlign w:val="center"/>
                </w:tcPr>
                <w:p>
                  <w:pPr>
                    <w:widowControl/>
                    <w:spacing w:line="240" w:lineRule="auto"/>
                    <w:ind w:firstLine="0" w:firstLineChars="0"/>
                    <w:jc w:val="left"/>
                    <w:rPr>
                      <w:rFonts w:ascii="黑体" w:hAnsi="黑体" w:eastAsia="黑体"/>
                      <w:kern w:val="0"/>
                      <w:sz w:val="18"/>
                      <w:szCs w:val="18"/>
                    </w:rPr>
                  </w:pPr>
                </w:p>
              </w:tc>
              <w:tc>
                <w:tcPr>
                  <w:tcW w:w="2274"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left"/>
                    <w:rPr>
                      <w:kern w:val="0"/>
                      <w:sz w:val="20"/>
                      <w:szCs w:val="20"/>
                    </w:rPr>
                  </w:pPr>
                  <w:r>
                    <w:rPr>
                      <w:rFonts w:hint="eastAsia"/>
                      <w:kern w:val="0"/>
                      <w:sz w:val="20"/>
                      <w:szCs w:val="20"/>
                    </w:rPr>
                    <w:t>思想道德与法治2</w:t>
                  </w:r>
                </w:p>
              </w:tc>
              <w:tc>
                <w:tcPr>
                  <w:tcW w:w="565"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1.5</w:t>
                  </w:r>
                </w:p>
              </w:tc>
              <w:tc>
                <w:tcPr>
                  <w:tcW w:w="642"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24</w:t>
                  </w:r>
                </w:p>
              </w:tc>
              <w:tc>
                <w:tcPr>
                  <w:tcW w:w="795"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考试</w:t>
                  </w:r>
                </w:p>
              </w:tc>
              <w:tc>
                <w:tcPr>
                  <w:tcW w:w="642"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4</w:t>
                  </w:r>
                </w:p>
              </w:tc>
              <w:tc>
                <w:tcPr>
                  <w:tcW w:w="616"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p>
              </w:tc>
              <w:tc>
                <w:tcPr>
                  <w:tcW w:w="616"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1.5</w:t>
                  </w:r>
                </w:p>
              </w:tc>
              <w:tc>
                <w:tcPr>
                  <w:tcW w:w="616" w:type="dxa"/>
                  <w:gridSpan w:val="2"/>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p>
              </w:tc>
              <w:tc>
                <w:tcPr>
                  <w:tcW w:w="616" w:type="dxa"/>
                  <w:gridSpan w:val="2"/>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p>
              </w:tc>
              <w:tc>
                <w:tcPr>
                  <w:tcW w:w="681"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p>
              </w:tc>
              <w:tc>
                <w:tcPr>
                  <w:tcW w:w="640"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p>
              </w:tc>
            </w:tr>
            <w:tr>
              <w:tblPrEx>
                <w:tblCellMar>
                  <w:top w:w="0" w:type="dxa"/>
                  <w:left w:w="108" w:type="dxa"/>
                  <w:bottom w:w="0" w:type="dxa"/>
                  <w:right w:w="108" w:type="dxa"/>
                </w:tblCellMar>
              </w:tblPrEx>
              <w:trPr>
                <w:trHeight w:val="270" w:hRule="atLeast"/>
              </w:trPr>
              <w:tc>
                <w:tcPr>
                  <w:tcW w:w="617" w:type="dxa"/>
                  <w:vMerge w:val="continue"/>
                  <w:tcBorders>
                    <w:top w:val="nil"/>
                    <w:left w:val="single" w:color="000000" w:sz="8" w:space="0"/>
                    <w:bottom w:val="single" w:color="000000" w:sz="8" w:space="0"/>
                    <w:right w:val="single" w:color="000000" w:sz="8" w:space="0"/>
                  </w:tcBorders>
                  <w:vAlign w:val="center"/>
                </w:tcPr>
                <w:p>
                  <w:pPr>
                    <w:widowControl/>
                    <w:spacing w:line="240" w:lineRule="auto"/>
                    <w:ind w:firstLine="0" w:firstLineChars="0"/>
                    <w:jc w:val="left"/>
                    <w:rPr>
                      <w:rFonts w:ascii="黑体" w:hAnsi="黑体" w:eastAsia="黑体"/>
                      <w:kern w:val="0"/>
                      <w:sz w:val="18"/>
                      <w:szCs w:val="18"/>
                    </w:rPr>
                  </w:pPr>
                </w:p>
              </w:tc>
              <w:tc>
                <w:tcPr>
                  <w:tcW w:w="2274"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left"/>
                    <w:rPr>
                      <w:kern w:val="0"/>
                      <w:sz w:val="20"/>
                      <w:szCs w:val="20"/>
                    </w:rPr>
                  </w:pPr>
                  <w:r>
                    <w:rPr>
                      <w:rFonts w:hint="eastAsia"/>
                      <w:kern w:val="0"/>
                      <w:sz w:val="20"/>
                      <w:szCs w:val="20"/>
                    </w:rPr>
                    <w:t>习近平新时代中国特色社会主义思想概论</w:t>
                  </w:r>
                </w:p>
              </w:tc>
              <w:tc>
                <w:tcPr>
                  <w:tcW w:w="565"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2</w:t>
                  </w:r>
                </w:p>
              </w:tc>
              <w:tc>
                <w:tcPr>
                  <w:tcW w:w="642"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32</w:t>
                  </w:r>
                </w:p>
              </w:tc>
              <w:tc>
                <w:tcPr>
                  <w:tcW w:w="795"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考试</w:t>
                  </w:r>
                </w:p>
              </w:tc>
              <w:tc>
                <w:tcPr>
                  <w:tcW w:w="642"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0</w:t>
                  </w:r>
                </w:p>
              </w:tc>
              <w:tc>
                <w:tcPr>
                  <w:tcW w:w="616"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p>
              </w:tc>
              <w:tc>
                <w:tcPr>
                  <w:tcW w:w="616"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p>
              </w:tc>
              <w:tc>
                <w:tcPr>
                  <w:tcW w:w="616" w:type="dxa"/>
                  <w:gridSpan w:val="2"/>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2</w:t>
                  </w:r>
                </w:p>
              </w:tc>
              <w:tc>
                <w:tcPr>
                  <w:tcW w:w="616" w:type="dxa"/>
                  <w:gridSpan w:val="2"/>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p>
              </w:tc>
              <w:tc>
                <w:tcPr>
                  <w:tcW w:w="681"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p>
              </w:tc>
              <w:tc>
                <w:tcPr>
                  <w:tcW w:w="640"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p>
              </w:tc>
            </w:tr>
            <w:tr>
              <w:tblPrEx>
                <w:tblCellMar>
                  <w:top w:w="0" w:type="dxa"/>
                  <w:left w:w="108" w:type="dxa"/>
                  <w:bottom w:w="0" w:type="dxa"/>
                  <w:right w:w="108" w:type="dxa"/>
                </w:tblCellMar>
              </w:tblPrEx>
              <w:trPr>
                <w:trHeight w:val="270" w:hRule="atLeast"/>
              </w:trPr>
              <w:tc>
                <w:tcPr>
                  <w:tcW w:w="617" w:type="dxa"/>
                  <w:vMerge w:val="continue"/>
                  <w:tcBorders>
                    <w:top w:val="nil"/>
                    <w:left w:val="single" w:color="000000" w:sz="8" w:space="0"/>
                    <w:bottom w:val="single" w:color="000000" w:sz="8" w:space="0"/>
                    <w:right w:val="single" w:color="000000" w:sz="8" w:space="0"/>
                  </w:tcBorders>
                  <w:vAlign w:val="center"/>
                </w:tcPr>
                <w:p>
                  <w:pPr>
                    <w:widowControl/>
                    <w:spacing w:line="240" w:lineRule="auto"/>
                    <w:ind w:firstLine="0" w:firstLineChars="0"/>
                    <w:jc w:val="left"/>
                    <w:rPr>
                      <w:rFonts w:ascii="黑体" w:hAnsi="黑体" w:eastAsia="黑体"/>
                      <w:kern w:val="0"/>
                      <w:sz w:val="18"/>
                      <w:szCs w:val="18"/>
                    </w:rPr>
                  </w:pPr>
                </w:p>
              </w:tc>
              <w:tc>
                <w:tcPr>
                  <w:tcW w:w="2274"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left"/>
                    <w:rPr>
                      <w:kern w:val="0"/>
                      <w:sz w:val="20"/>
                      <w:szCs w:val="20"/>
                    </w:rPr>
                  </w:pPr>
                  <w:r>
                    <w:rPr>
                      <w:rFonts w:hint="eastAsia"/>
                      <w:kern w:val="0"/>
                      <w:sz w:val="20"/>
                      <w:szCs w:val="20"/>
                    </w:rPr>
                    <w:t>形势与政策2</w:t>
                  </w:r>
                </w:p>
              </w:tc>
              <w:tc>
                <w:tcPr>
                  <w:tcW w:w="565"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0.5</w:t>
                  </w:r>
                </w:p>
              </w:tc>
              <w:tc>
                <w:tcPr>
                  <w:tcW w:w="642"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8</w:t>
                  </w:r>
                </w:p>
              </w:tc>
              <w:tc>
                <w:tcPr>
                  <w:tcW w:w="795"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考查</w:t>
                  </w:r>
                </w:p>
              </w:tc>
              <w:tc>
                <w:tcPr>
                  <w:tcW w:w="642"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0</w:t>
                  </w:r>
                </w:p>
              </w:tc>
              <w:tc>
                <w:tcPr>
                  <w:tcW w:w="616"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p>
              </w:tc>
              <w:tc>
                <w:tcPr>
                  <w:tcW w:w="616"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0.5</w:t>
                  </w:r>
                </w:p>
              </w:tc>
              <w:tc>
                <w:tcPr>
                  <w:tcW w:w="616" w:type="dxa"/>
                  <w:gridSpan w:val="2"/>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p>
              </w:tc>
              <w:tc>
                <w:tcPr>
                  <w:tcW w:w="616" w:type="dxa"/>
                  <w:gridSpan w:val="2"/>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p>
              </w:tc>
              <w:tc>
                <w:tcPr>
                  <w:tcW w:w="681"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p>
              </w:tc>
              <w:tc>
                <w:tcPr>
                  <w:tcW w:w="640"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p>
              </w:tc>
            </w:tr>
            <w:tr>
              <w:tblPrEx>
                <w:tblCellMar>
                  <w:top w:w="0" w:type="dxa"/>
                  <w:left w:w="108" w:type="dxa"/>
                  <w:bottom w:w="0" w:type="dxa"/>
                  <w:right w:w="108" w:type="dxa"/>
                </w:tblCellMar>
              </w:tblPrEx>
              <w:trPr>
                <w:trHeight w:val="270" w:hRule="atLeast"/>
              </w:trPr>
              <w:tc>
                <w:tcPr>
                  <w:tcW w:w="617" w:type="dxa"/>
                  <w:vMerge w:val="continue"/>
                  <w:tcBorders>
                    <w:top w:val="nil"/>
                    <w:left w:val="single" w:color="000000" w:sz="8" w:space="0"/>
                    <w:bottom w:val="single" w:color="000000" w:sz="8" w:space="0"/>
                    <w:right w:val="single" w:color="000000" w:sz="8" w:space="0"/>
                  </w:tcBorders>
                  <w:vAlign w:val="center"/>
                </w:tcPr>
                <w:p>
                  <w:pPr>
                    <w:widowControl/>
                    <w:spacing w:line="240" w:lineRule="auto"/>
                    <w:ind w:firstLine="0" w:firstLineChars="0"/>
                    <w:jc w:val="left"/>
                    <w:rPr>
                      <w:rFonts w:ascii="黑体" w:hAnsi="黑体" w:eastAsia="黑体"/>
                      <w:kern w:val="0"/>
                      <w:sz w:val="18"/>
                      <w:szCs w:val="18"/>
                    </w:rPr>
                  </w:pPr>
                </w:p>
              </w:tc>
              <w:tc>
                <w:tcPr>
                  <w:tcW w:w="2274"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left"/>
                    <w:rPr>
                      <w:kern w:val="0"/>
                      <w:sz w:val="20"/>
                      <w:szCs w:val="20"/>
                    </w:rPr>
                  </w:pPr>
                  <w:r>
                    <w:rPr>
                      <w:rFonts w:hint="eastAsia"/>
                      <w:kern w:val="0"/>
                      <w:sz w:val="20"/>
                      <w:szCs w:val="20"/>
                    </w:rPr>
                    <w:t>互联网+创业实践</w:t>
                  </w:r>
                </w:p>
              </w:tc>
              <w:tc>
                <w:tcPr>
                  <w:tcW w:w="565"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2</w:t>
                  </w:r>
                </w:p>
              </w:tc>
              <w:tc>
                <w:tcPr>
                  <w:tcW w:w="642"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32</w:t>
                  </w:r>
                </w:p>
              </w:tc>
              <w:tc>
                <w:tcPr>
                  <w:tcW w:w="795"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考查</w:t>
                  </w:r>
                </w:p>
              </w:tc>
              <w:tc>
                <w:tcPr>
                  <w:tcW w:w="642"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16</w:t>
                  </w:r>
                </w:p>
              </w:tc>
              <w:tc>
                <w:tcPr>
                  <w:tcW w:w="616"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p>
              </w:tc>
              <w:tc>
                <w:tcPr>
                  <w:tcW w:w="616"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p>
              </w:tc>
              <w:tc>
                <w:tcPr>
                  <w:tcW w:w="616" w:type="dxa"/>
                  <w:gridSpan w:val="2"/>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2</w:t>
                  </w:r>
                </w:p>
              </w:tc>
              <w:tc>
                <w:tcPr>
                  <w:tcW w:w="616" w:type="dxa"/>
                  <w:gridSpan w:val="2"/>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p>
              </w:tc>
              <w:tc>
                <w:tcPr>
                  <w:tcW w:w="681"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p>
              </w:tc>
              <w:tc>
                <w:tcPr>
                  <w:tcW w:w="640"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p>
              </w:tc>
            </w:tr>
            <w:tr>
              <w:tblPrEx>
                <w:tblCellMar>
                  <w:top w:w="0" w:type="dxa"/>
                  <w:left w:w="108" w:type="dxa"/>
                  <w:bottom w:w="0" w:type="dxa"/>
                  <w:right w:w="108" w:type="dxa"/>
                </w:tblCellMar>
              </w:tblPrEx>
              <w:trPr>
                <w:trHeight w:val="270" w:hRule="atLeast"/>
              </w:trPr>
              <w:tc>
                <w:tcPr>
                  <w:tcW w:w="617" w:type="dxa"/>
                  <w:vMerge w:val="continue"/>
                  <w:tcBorders>
                    <w:top w:val="nil"/>
                    <w:left w:val="single" w:color="000000" w:sz="8" w:space="0"/>
                    <w:bottom w:val="single" w:color="000000" w:sz="8" w:space="0"/>
                    <w:right w:val="single" w:color="000000" w:sz="8" w:space="0"/>
                  </w:tcBorders>
                  <w:vAlign w:val="center"/>
                </w:tcPr>
                <w:p>
                  <w:pPr>
                    <w:widowControl/>
                    <w:spacing w:line="240" w:lineRule="auto"/>
                    <w:ind w:firstLine="0" w:firstLineChars="0"/>
                    <w:jc w:val="left"/>
                    <w:rPr>
                      <w:rFonts w:ascii="黑体" w:hAnsi="黑体" w:eastAsia="黑体"/>
                      <w:kern w:val="0"/>
                      <w:sz w:val="18"/>
                      <w:szCs w:val="18"/>
                    </w:rPr>
                  </w:pPr>
                </w:p>
              </w:tc>
              <w:tc>
                <w:tcPr>
                  <w:tcW w:w="2274"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left"/>
                    <w:rPr>
                      <w:kern w:val="0"/>
                      <w:sz w:val="20"/>
                      <w:szCs w:val="20"/>
                    </w:rPr>
                  </w:pPr>
                  <w:r>
                    <w:rPr>
                      <w:rFonts w:hint="eastAsia"/>
                      <w:kern w:val="0"/>
                      <w:sz w:val="20"/>
                      <w:szCs w:val="20"/>
                    </w:rPr>
                    <w:t>计算机应用基础3</w:t>
                  </w:r>
                </w:p>
              </w:tc>
              <w:tc>
                <w:tcPr>
                  <w:tcW w:w="565"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1</w:t>
                  </w:r>
                </w:p>
              </w:tc>
              <w:tc>
                <w:tcPr>
                  <w:tcW w:w="642"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16</w:t>
                  </w:r>
                </w:p>
              </w:tc>
              <w:tc>
                <w:tcPr>
                  <w:tcW w:w="795"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考查</w:t>
                  </w:r>
                </w:p>
              </w:tc>
              <w:tc>
                <w:tcPr>
                  <w:tcW w:w="642"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16</w:t>
                  </w:r>
                </w:p>
              </w:tc>
              <w:tc>
                <w:tcPr>
                  <w:tcW w:w="616"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p>
              </w:tc>
              <w:tc>
                <w:tcPr>
                  <w:tcW w:w="616"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p>
              </w:tc>
              <w:tc>
                <w:tcPr>
                  <w:tcW w:w="616" w:type="dxa"/>
                  <w:gridSpan w:val="2"/>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1</w:t>
                  </w:r>
                </w:p>
              </w:tc>
              <w:tc>
                <w:tcPr>
                  <w:tcW w:w="616" w:type="dxa"/>
                  <w:gridSpan w:val="2"/>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p>
              </w:tc>
              <w:tc>
                <w:tcPr>
                  <w:tcW w:w="681"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p>
              </w:tc>
              <w:tc>
                <w:tcPr>
                  <w:tcW w:w="640"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p>
              </w:tc>
            </w:tr>
            <w:tr>
              <w:tblPrEx>
                <w:tblCellMar>
                  <w:top w:w="0" w:type="dxa"/>
                  <w:left w:w="108" w:type="dxa"/>
                  <w:bottom w:w="0" w:type="dxa"/>
                  <w:right w:w="108" w:type="dxa"/>
                </w:tblCellMar>
              </w:tblPrEx>
              <w:trPr>
                <w:trHeight w:val="270" w:hRule="atLeast"/>
              </w:trPr>
              <w:tc>
                <w:tcPr>
                  <w:tcW w:w="617" w:type="dxa"/>
                  <w:vMerge w:val="continue"/>
                  <w:tcBorders>
                    <w:top w:val="nil"/>
                    <w:left w:val="single" w:color="000000" w:sz="8" w:space="0"/>
                    <w:bottom w:val="single" w:color="000000" w:sz="8" w:space="0"/>
                    <w:right w:val="single" w:color="000000" w:sz="8" w:space="0"/>
                  </w:tcBorders>
                  <w:vAlign w:val="center"/>
                </w:tcPr>
                <w:p>
                  <w:pPr>
                    <w:widowControl/>
                    <w:spacing w:line="240" w:lineRule="auto"/>
                    <w:ind w:firstLine="0" w:firstLineChars="0"/>
                    <w:jc w:val="left"/>
                    <w:rPr>
                      <w:rFonts w:ascii="黑体" w:hAnsi="黑体" w:eastAsia="黑体"/>
                      <w:kern w:val="0"/>
                      <w:sz w:val="18"/>
                      <w:szCs w:val="18"/>
                    </w:rPr>
                  </w:pPr>
                </w:p>
              </w:tc>
              <w:tc>
                <w:tcPr>
                  <w:tcW w:w="2274"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left"/>
                    <w:rPr>
                      <w:kern w:val="0"/>
                      <w:sz w:val="20"/>
                      <w:szCs w:val="20"/>
                    </w:rPr>
                  </w:pPr>
                  <w:r>
                    <w:rPr>
                      <w:rFonts w:hint="eastAsia"/>
                      <w:kern w:val="0"/>
                      <w:sz w:val="20"/>
                      <w:szCs w:val="20"/>
                    </w:rPr>
                    <w:t>形势与政策3</w:t>
                  </w:r>
                </w:p>
              </w:tc>
              <w:tc>
                <w:tcPr>
                  <w:tcW w:w="565"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0.5</w:t>
                  </w:r>
                </w:p>
              </w:tc>
              <w:tc>
                <w:tcPr>
                  <w:tcW w:w="642"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8</w:t>
                  </w:r>
                </w:p>
              </w:tc>
              <w:tc>
                <w:tcPr>
                  <w:tcW w:w="795"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考查</w:t>
                  </w:r>
                </w:p>
              </w:tc>
              <w:tc>
                <w:tcPr>
                  <w:tcW w:w="642"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0</w:t>
                  </w:r>
                </w:p>
              </w:tc>
              <w:tc>
                <w:tcPr>
                  <w:tcW w:w="616" w:type="dxa"/>
                  <w:tcBorders>
                    <w:top w:val="single" w:color="000000" w:sz="8" w:space="0"/>
                    <w:left w:val="nil"/>
                    <w:bottom w:val="single" w:color="000000" w:sz="8" w:space="0"/>
                    <w:right w:val="single" w:color="000000" w:sz="8" w:space="0"/>
                  </w:tcBorders>
                  <w:shd w:val="clear" w:color="auto" w:fill="auto"/>
                  <w:noWrap/>
                  <w:vAlign w:val="center"/>
                </w:tcPr>
                <w:p>
                  <w:pPr>
                    <w:widowControl/>
                    <w:spacing w:line="240" w:lineRule="auto"/>
                    <w:ind w:firstLine="0" w:firstLineChars="0"/>
                    <w:jc w:val="center"/>
                    <w:rPr>
                      <w:kern w:val="0"/>
                      <w:sz w:val="20"/>
                      <w:szCs w:val="20"/>
                    </w:rPr>
                  </w:pPr>
                </w:p>
              </w:tc>
              <w:tc>
                <w:tcPr>
                  <w:tcW w:w="616"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p>
              </w:tc>
              <w:tc>
                <w:tcPr>
                  <w:tcW w:w="616" w:type="dxa"/>
                  <w:gridSpan w:val="2"/>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0.5</w:t>
                  </w:r>
                </w:p>
              </w:tc>
              <w:tc>
                <w:tcPr>
                  <w:tcW w:w="616" w:type="dxa"/>
                  <w:gridSpan w:val="2"/>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p>
              </w:tc>
              <w:tc>
                <w:tcPr>
                  <w:tcW w:w="681"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p>
              </w:tc>
              <w:tc>
                <w:tcPr>
                  <w:tcW w:w="640"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p>
              </w:tc>
            </w:tr>
            <w:tr>
              <w:tblPrEx>
                <w:tblCellMar>
                  <w:top w:w="0" w:type="dxa"/>
                  <w:left w:w="108" w:type="dxa"/>
                  <w:bottom w:w="0" w:type="dxa"/>
                  <w:right w:w="108" w:type="dxa"/>
                </w:tblCellMar>
              </w:tblPrEx>
              <w:trPr>
                <w:trHeight w:val="270" w:hRule="atLeast"/>
              </w:trPr>
              <w:tc>
                <w:tcPr>
                  <w:tcW w:w="617" w:type="dxa"/>
                  <w:vMerge w:val="continue"/>
                  <w:tcBorders>
                    <w:top w:val="nil"/>
                    <w:left w:val="single" w:color="000000" w:sz="8" w:space="0"/>
                    <w:bottom w:val="single" w:color="000000" w:sz="8" w:space="0"/>
                    <w:right w:val="single" w:color="000000" w:sz="8" w:space="0"/>
                  </w:tcBorders>
                  <w:vAlign w:val="center"/>
                </w:tcPr>
                <w:p>
                  <w:pPr>
                    <w:widowControl/>
                    <w:spacing w:line="240" w:lineRule="auto"/>
                    <w:ind w:firstLine="0" w:firstLineChars="0"/>
                    <w:jc w:val="left"/>
                    <w:rPr>
                      <w:rFonts w:ascii="黑体" w:hAnsi="黑体" w:eastAsia="黑体"/>
                      <w:kern w:val="0"/>
                      <w:sz w:val="18"/>
                      <w:szCs w:val="18"/>
                    </w:rPr>
                  </w:pPr>
                </w:p>
              </w:tc>
              <w:tc>
                <w:tcPr>
                  <w:tcW w:w="2274"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left"/>
                    <w:rPr>
                      <w:kern w:val="0"/>
                      <w:sz w:val="20"/>
                      <w:szCs w:val="20"/>
                    </w:rPr>
                  </w:pPr>
                  <w:r>
                    <w:rPr>
                      <w:rFonts w:hint="eastAsia"/>
                      <w:kern w:val="0"/>
                      <w:sz w:val="20"/>
                      <w:szCs w:val="20"/>
                    </w:rPr>
                    <w:t>大学语文</w:t>
                  </w:r>
                </w:p>
              </w:tc>
              <w:tc>
                <w:tcPr>
                  <w:tcW w:w="565"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2</w:t>
                  </w:r>
                </w:p>
              </w:tc>
              <w:tc>
                <w:tcPr>
                  <w:tcW w:w="642"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32</w:t>
                  </w:r>
                </w:p>
              </w:tc>
              <w:tc>
                <w:tcPr>
                  <w:tcW w:w="795"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考查</w:t>
                  </w:r>
                </w:p>
              </w:tc>
              <w:tc>
                <w:tcPr>
                  <w:tcW w:w="642"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0</w:t>
                  </w:r>
                </w:p>
              </w:tc>
              <w:tc>
                <w:tcPr>
                  <w:tcW w:w="616"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p>
              </w:tc>
              <w:tc>
                <w:tcPr>
                  <w:tcW w:w="616"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p>
              </w:tc>
              <w:tc>
                <w:tcPr>
                  <w:tcW w:w="616" w:type="dxa"/>
                  <w:gridSpan w:val="2"/>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p>
              </w:tc>
              <w:tc>
                <w:tcPr>
                  <w:tcW w:w="616" w:type="dxa"/>
                  <w:gridSpan w:val="2"/>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2</w:t>
                  </w:r>
                </w:p>
              </w:tc>
              <w:tc>
                <w:tcPr>
                  <w:tcW w:w="681"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p>
              </w:tc>
              <w:tc>
                <w:tcPr>
                  <w:tcW w:w="640"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p>
              </w:tc>
            </w:tr>
            <w:tr>
              <w:tblPrEx>
                <w:tblCellMar>
                  <w:top w:w="0" w:type="dxa"/>
                  <w:left w:w="108" w:type="dxa"/>
                  <w:bottom w:w="0" w:type="dxa"/>
                  <w:right w:w="108" w:type="dxa"/>
                </w:tblCellMar>
              </w:tblPrEx>
              <w:trPr>
                <w:trHeight w:val="270" w:hRule="atLeast"/>
              </w:trPr>
              <w:tc>
                <w:tcPr>
                  <w:tcW w:w="617" w:type="dxa"/>
                  <w:vMerge w:val="continue"/>
                  <w:tcBorders>
                    <w:top w:val="nil"/>
                    <w:left w:val="single" w:color="000000" w:sz="8" w:space="0"/>
                    <w:bottom w:val="single" w:color="000000" w:sz="8" w:space="0"/>
                    <w:right w:val="single" w:color="000000" w:sz="8" w:space="0"/>
                  </w:tcBorders>
                  <w:vAlign w:val="center"/>
                </w:tcPr>
                <w:p>
                  <w:pPr>
                    <w:widowControl/>
                    <w:spacing w:line="240" w:lineRule="auto"/>
                    <w:ind w:firstLine="0" w:firstLineChars="0"/>
                    <w:jc w:val="left"/>
                    <w:rPr>
                      <w:rFonts w:ascii="黑体" w:hAnsi="黑体" w:eastAsia="黑体"/>
                      <w:kern w:val="0"/>
                      <w:sz w:val="18"/>
                      <w:szCs w:val="18"/>
                    </w:rPr>
                  </w:pPr>
                </w:p>
              </w:tc>
              <w:tc>
                <w:tcPr>
                  <w:tcW w:w="2274"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left"/>
                    <w:rPr>
                      <w:kern w:val="0"/>
                      <w:sz w:val="20"/>
                      <w:szCs w:val="20"/>
                    </w:rPr>
                  </w:pPr>
                  <w:r>
                    <w:rPr>
                      <w:rFonts w:hint="eastAsia"/>
                      <w:kern w:val="0"/>
                      <w:sz w:val="20"/>
                      <w:szCs w:val="20"/>
                    </w:rPr>
                    <w:t>形势与政策4</w:t>
                  </w:r>
                </w:p>
              </w:tc>
              <w:tc>
                <w:tcPr>
                  <w:tcW w:w="565"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0.5</w:t>
                  </w:r>
                </w:p>
              </w:tc>
              <w:tc>
                <w:tcPr>
                  <w:tcW w:w="642"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8</w:t>
                  </w:r>
                </w:p>
              </w:tc>
              <w:tc>
                <w:tcPr>
                  <w:tcW w:w="795"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考查</w:t>
                  </w:r>
                </w:p>
              </w:tc>
              <w:tc>
                <w:tcPr>
                  <w:tcW w:w="642"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0</w:t>
                  </w:r>
                </w:p>
              </w:tc>
              <w:tc>
                <w:tcPr>
                  <w:tcW w:w="616"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p>
              </w:tc>
              <w:tc>
                <w:tcPr>
                  <w:tcW w:w="616"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p>
              </w:tc>
              <w:tc>
                <w:tcPr>
                  <w:tcW w:w="616" w:type="dxa"/>
                  <w:gridSpan w:val="2"/>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p>
              </w:tc>
              <w:tc>
                <w:tcPr>
                  <w:tcW w:w="616" w:type="dxa"/>
                  <w:gridSpan w:val="2"/>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0.5</w:t>
                  </w:r>
                </w:p>
              </w:tc>
              <w:tc>
                <w:tcPr>
                  <w:tcW w:w="681"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p>
              </w:tc>
              <w:tc>
                <w:tcPr>
                  <w:tcW w:w="640"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p>
              </w:tc>
            </w:tr>
            <w:tr>
              <w:tblPrEx>
                <w:tblCellMar>
                  <w:top w:w="0" w:type="dxa"/>
                  <w:left w:w="108" w:type="dxa"/>
                  <w:bottom w:w="0" w:type="dxa"/>
                  <w:right w:w="108" w:type="dxa"/>
                </w:tblCellMar>
              </w:tblPrEx>
              <w:trPr>
                <w:trHeight w:val="397" w:hRule="atLeast"/>
              </w:trPr>
              <w:tc>
                <w:tcPr>
                  <w:tcW w:w="617" w:type="dxa"/>
                  <w:vMerge w:val="continue"/>
                  <w:tcBorders>
                    <w:top w:val="nil"/>
                    <w:left w:val="single" w:color="000000" w:sz="8" w:space="0"/>
                    <w:bottom w:val="single" w:color="000000" w:sz="8" w:space="0"/>
                    <w:right w:val="single" w:color="000000" w:sz="8" w:space="0"/>
                  </w:tcBorders>
                  <w:vAlign w:val="center"/>
                </w:tcPr>
                <w:p>
                  <w:pPr>
                    <w:widowControl/>
                    <w:spacing w:line="240" w:lineRule="auto"/>
                    <w:ind w:firstLine="0" w:firstLineChars="0"/>
                    <w:jc w:val="left"/>
                    <w:rPr>
                      <w:rFonts w:ascii="黑体" w:hAnsi="黑体" w:eastAsia="黑体"/>
                      <w:kern w:val="0"/>
                      <w:sz w:val="18"/>
                      <w:szCs w:val="18"/>
                    </w:rPr>
                  </w:pPr>
                </w:p>
              </w:tc>
              <w:tc>
                <w:tcPr>
                  <w:tcW w:w="2274"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left"/>
                    <w:rPr>
                      <w:kern w:val="0"/>
                      <w:sz w:val="20"/>
                      <w:szCs w:val="20"/>
                    </w:rPr>
                  </w:pPr>
                  <w:r>
                    <w:rPr>
                      <w:rFonts w:hint="eastAsia"/>
                      <w:kern w:val="0"/>
                      <w:sz w:val="20"/>
                      <w:szCs w:val="20"/>
                    </w:rPr>
                    <w:t>体育2</w:t>
                  </w:r>
                </w:p>
              </w:tc>
              <w:tc>
                <w:tcPr>
                  <w:tcW w:w="565"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2</w:t>
                  </w:r>
                </w:p>
              </w:tc>
              <w:tc>
                <w:tcPr>
                  <w:tcW w:w="642"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32</w:t>
                  </w:r>
                </w:p>
              </w:tc>
              <w:tc>
                <w:tcPr>
                  <w:tcW w:w="795"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考查</w:t>
                  </w:r>
                </w:p>
              </w:tc>
              <w:tc>
                <w:tcPr>
                  <w:tcW w:w="642"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30</w:t>
                  </w:r>
                </w:p>
              </w:tc>
              <w:tc>
                <w:tcPr>
                  <w:tcW w:w="616"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p>
              </w:tc>
              <w:tc>
                <w:tcPr>
                  <w:tcW w:w="616"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2</w:t>
                  </w:r>
                </w:p>
              </w:tc>
              <w:tc>
                <w:tcPr>
                  <w:tcW w:w="616" w:type="dxa"/>
                  <w:gridSpan w:val="2"/>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p>
              </w:tc>
              <w:tc>
                <w:tcPr>
                  <w:tcW w:w="616" w:type="dxa"/>
                  <w:gridSpan w:val="2"/>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p>
              </w:tc>
              <w:tc>
                <w:tcPr>
                  <w:tcW w:w="681"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p>
              </w:tc>
              <w:tc>
                <w:tcPr>
                  <w:tcW w:w="640"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p>
              </w:tc>
            </w:tr>
            <w:tr>
              <w:tblPrEx>
                <w:tblCellMar>
                  <w:top w:w="0" w:type="dxa"/>
                  <w:left w:w="108" w:type="dxa"/>
                  <w:bottom w:w="0" w:type="dxa"/>
                  <w:right w:w="108" w:type="dxa"/>
                </w:tblCellMar>
              </w:tblPrEx>
              <w:trPr>
                <w:trHeight w:val="270" w:hRule="atLeast"/>
              </w:trPr>
              <w:tc>
                <w:tcPr>
                  <w:tcW w:w="617" w:type="dxa"/>
                  <w:vMerge w:val="continue"/>
                  <w:tcBorders>
                    <w:top w:val="nil"/>
                    <w:left w:val="single" w:color="000000" w:sz="8" w:space="0"/>
                    <w:bottom w:val="single" w:color="000000" w:sz="8" w:space="0"/>
                    <w:right w:val="single" w:color="000000" w:sz="8" w:space="0"/>
                  </w:tcBorders>
                  <w:vAlign w:val="center"/>
                </w:tcPr>
                <w:p>
                  <w:pPr>
                    <w:widowControl/>
                    <w:spacing w:line="240" w:lineRule="auto"/>
                    <w:ind w:firstLine="0" w:firstLineChars="0"/>
                    <w:jc w:val="left"/>
                    <w:rPr>
                      <w:rFonts w:ascii="黑体" w:hAnsi="黑体" w:eastAsia="黑体"/>
                      <w:kern w:val="0"/>
                      <w:sz w:val="18"/>
                      <w:szCs w:val="18"/>
                    </w:rPr>
                  </w:pPr>
                </w:p>
              </w:tc>
              <w:tc>
                <w:tcPr>
                  <w:tcW w:w="2274"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left"/>
                    <w:rPr>
                      <w:kern w:val="0"/>
                      <w:sz w:val="20"/>
                      <w:szCs w:val="20"/>
                    </w:rPr>
                  </w:pPr>
                  <w:r>
                    <w:rPr>
                      <w:rFonts w:hint="eastAsia"/>
                      <w:kern w:val="0"/>
                      <w:sz w:val="20"/>
                      <w:szCs w:val="20"/>
                    </w:rPr>
                    <w:t>应用数学2</w:t>
                  </w:r>
                </w:p>
              </w:tc>
              <w:tc>
                <w:tcPr>
                  <w:tcW w:w="565"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2</w:t>
                  </w:r>
                </w:p>
              </w:tc>
              <w:tc>
                <w:tcPr>
                  <w:tcW w:w="642"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32</w:t>
                  </w:r>
                </w:p>
              </w:tc>
              <w:tc>
                <w:tcPr>
                  <w:tcW w:w="795"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考试</w:t>
                  </w:r>
                </w:p>
              </w:tc>
              <w:tc>
                <w:tcPr>
                  <w:tcW w:w="642"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0</w:t>
                  </w:r>
                </w:p>
              </w:tc>
              <w:tc>
                <w:tcPr>
                  <w:tcW w:w="616"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p>
              </w:tc>
              <w:tc>
                <w:tcPr>
                  <w:tcW w:w="616"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2</w:t>
                  </w:r>
                </w:p>
              </w:tc>
              <w:tc>
                <w:tcPr>
                  <w:tcW w:w="616" w:type="dxa"/>
                  <w:gridSpan w:val="2"/>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p>
              </w:tc>
              <w:tc>
                <w:tcPr>
                  <w:tcW w:w="616" w:type="dxa"/>
                  <w:gridSpan w:val="2"/>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p>
              </w:tc>
              <w:tc>
                <w:tcPr>
                  <w:tcW w:w="681"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p>
              </w:tc>
              <w:tc>
                <w:tcPr>
                  <w:tcW w:w="640"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p>
              </w:tc>
            </w:tr>
            <w:tr>
              <w:tblPrEx>
                <w:tblCellMar>
                  <w:top w:w="0" w:type="dxa"/>
                  <w:left w:w="108" w:type="dxa"/>
                  <w:bottom w:w="0" w:type="dxa"/>
                  <w:right w:w="108" w:type="dxa"/>
                </w:tblCellMar>
              </w:tblPrEx>
              <w:trPr>
                <w:trHeight w:val="270" w:hRule="atLeast"/>
              </w:trPr>
              <w:tc>
                <w:tcPr>
                  <w:tcW w:w="617" w:type="dxa"/>
                  <w:vMerge w:val="continue"/>
                  <w:tcBorders>
                    <w:top w:val="nil"/>
                    <w:left w:val="single" w:color="000000" w:sz="8" w:space="0"/>
                    <w:bottom w:val="single" w:color="000000" w:sz="8" w:space="0"/>
                    <w:right w:val="single" w:color="000000" w:sz="8" w:space="0"/>
                  </w:tcBorders>
                  <w:vAlign w:val="center"/>
                </w:tcPr>
                <w:p>
                  <w:pPr>
                    <w:widowControl/>
                    <w:spacing w:line="240" w:lineRule="auto"/>
                    <w:ind w:firstLine="0" w:firstLineChars="0"/>
                    <w:jc w:val="left"/>
                    <w:rPr>
                      <w:rFonts w:ascii="黑体" w:hAnsi="黑体" w:eastAsia="黑体"/>
                      <w:kern w:val="0"/>
                      <w:sz w:val="18"/>
                      <w:szCs w:val="18"/>
                    </w:rPr>
                  </w:pPr>
                </w:p>
              </w:tc>
              <w:tc>
                <w:tcPr>
                  <w:tcW w:w="2274"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left"/>
                    <w:rPr>
                      <w:kern w:val="0"/>
                      <w:sz w:val="20"/>
                      <w:szCs w:val="20"/>
                    </w:rPr>
                  </w:pPr>
                  <w:r>
                    <w:rPr>
                      <w:rFonts w:hint="eastAsia"/>
                      <w:kern w:val="0"/>
                      <w:sz w:val="20"/>
                      <w:szCs w:val="20"/>
                    </w:rPr>
                    <w:t>实用英语2</w:t>
                  </w:r>
                </w:p>
              </w:tc>
              <w:tc>
                <w:tcPr>
                  <w:tcW w:w="565"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4</w:t>
                  </w:r>
                </w:p>
              </w:tc>
              <w:tc>
                <w:tcPr>
                  <w:tcW w:w="642"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64</w:t>
                  </w:r>
                </w:p>
              </w:tc>
              <w:tc>
                <w:tcPr>
                  <w:tcW w:w="795"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考试</w:t>
                  </w:r>
                </w:p>
              </w:tc>
              <w:tc>
                <w:tcPr>
                  <w:tcW w:w="642"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8</w:t>
                  </w:r>
                </w:p>
              </w:tc>
              <w:tc>
                <w:tcPr>
                  <w:tcW w:w="616"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p>
              </w:tc>
              <w:tc>
                <w:tcPr>
                  <w:tcW w:w="616"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4</w:t>
                  </w:r>
                </w:p>
              </w:tc>
              <w:tc>
                <w:tcPr>
                  <w:tcW w:w="616" w:type="dxa"/>
                  <w:gridSpan w:val="2"/>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p>
              </w:tc>
              <w:tc>
                <w:tcPr>
                  <w:tcW w:w="616" w:type="dxa"/>
                  <w:gridSpan w:val="2"/>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p>
              </w:tc>
              <w:tc>
                <w:tcPr>
                  <w:tcW w:w="681"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p>
              </w:tc>
              <w:tc>
                <w:tcPr>
                  <w:tcW w:w="640"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p>
              </w:tc>
            </w:tr>
            <w:tr>
              <w:tblPrEx>
                <w:tblCellMar>
                  <w:top w:w="0" w:type="dxa"/>
                  <w:left w:w="108" w:type="dxa"/>
                  <w:bottom w:w="0" w:type="dxa"/>
                  <w:right w:w="108" w:type="dxa"/>
                </w:tblCellMar>
              </w:tblPrEx>
              <w:trPr>
                <w:trHeight w:val="270" w:hRule="atLeast"/>
              </w:trPr>
              <w:tc>
                <w:tcPr>
                  <w:tcW w:w="617" w:type="dxa"/>
                  <w:vMerge w:val="continue"/>
                  <w:tcBorders>
                    <w:top w:val="nil"/>
                    <w:left w:val="single" w:color="000000" w:sz="8" w:space="0"/>
                    <w:bottom w:val="single" w:color="000000" w:sz="8" w:space="0"/>
                    <w:right w:val="single" w:color="000000" w:sz="8" w:space="0"/>
                  </w:tcBorders>
                  <w:vAlign w:val="center"/>
                </w:tcPr>
                <w:p>
                  <w:pPr>
                    <w:widowControl/>
                    <w:spacing w:line="240" w:lineRule="auto"/>
                    <w:ind w:firstLine="0" w:firstLineChars="0"/>
                    <w:jc w:val="left"/>
                    <w:rPr>
                      <w:rFonts w:ascii="黑体" w:hAnsi="黑体" w:eastAsia="黑体"/>
                      <w:kern w:val="0"/>
                      <w:sz w:val="18"/>
                      <w:szCs w:val="18"/>
                    </w:rPr>
                  </w:pPr>
                </w:p>
              </w:tc>
              <w:tc>
                <w:tcPr>
                  <w:tcW w:w="2274"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left"/>
                    <w:rPr>
                      <w:kern w:val="0"/>
                      <w:sz w:val="20"/>
                      <w:szCs w:val="20"/>
                    </w:rPr>
                  </w:pPr>
                  <w:r>
                    <w:rPr>
                      <w:rFonts w:hint="eastAsia"/>
                      <w:kern w:val="0"/>
                      <w:sz w:val="20"/>
                      <w:szCs w:val="20"/>
                    </w:rPr>
                    <w:t>军事理论与训练</w:t>
                  </w:r>
                </w:p>
              </w:tc>
              <w:tc>
                <w:tcPr>
                  <w:tcW w:w="565"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2</w:t>
                  </w:r>
                </w:p>
              </w:tc>
              <w:tc>
                <w:tcPr>
                  <w:tcW w:w="642"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32</w:t>
                  </w:r>
                </w:p>
              </w:tc>
              <w:tc>
                <w:tcPr>
                  <w:tcW w:w="795"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考查</w:t>
                  </w:r>
                </w:p>
              </w:tc>
              <w:tc>
                <w:tcPr>
                  <w:tcW w:w="642"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16</w:t>
                  </w:r>
                </w:p>
              </w:tc>
              <w:tc>
                <w:tcPr>
                  <w:tcW w:w="616"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p>
              </w:tc>
              <w:tc>
                <w:tcPr>
                  <w:tcW w:w="616"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2</w:t>
                  </w:r>
                </w:p>
              </w:tc>
              <w:tc>
                <w:tcPr>
                  <w:tcW w:w="616" w:type="dxa"/>
                  <w:gridSpan w:val="2"/>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p>
              </w:tc>
              <w:tc>
                <w:tcPr>
                  <w:tcW w:w="616" w:type="dxa"/>
                  <w:gridSpan w:val="2"/>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p>
              </w:tc>
              <w:tc>
                <w:tcPr>
                  <w:tcW w:w="681"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p>
              </w:tc>
              <w:tc>
                <w:tcPr>
                  <w:tcW w:w="640"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p>
              </w:tc>
            </w:tr>
            <w:tr>
              <w:tblPrEx>
                <w:tblCellMar>
                  <w:top w:w="0" w:type="dxa"/>
                  <w:left w:w="108" w:type="dxa"/>
                  <w:bottom w:w="0" w:type="dxa"/>
                  <w:right w:w="108" w:type="dxa"/>
                </w:tblCellMar>
              </w:tblPrEx>
              <w:trPr>
                <w:trHeight w:val="270" w:hRule="atLeast"/>
              </w:trPr>
              <w:tc>
                <w:tcPr>
                  <w:tcW w:w="617" w:type="dxa"/>
                  <w:vMerge w:val="continue"/>
                  <w:tcBorders>
                    <w:top w:val="nil"/>
                    <w:left w:val="single" w:color="000000" w:sz="8" w:space="0"/>
                    <w:bottom w:val="single" w:color="000000" w:sz="8" w:space="0"/>
                    <w:right w:val="single" w:color="000000" w:sz="8" w:space="0"/>
                  </w:tcBorders>
                  <w:vAlign w:val="center"/>
                </w:tcPr>
                <w:p>
                  <w:pPr>
                    <w:widowControl/>
                    <w:spacing w:line="240" w:lineRule="auto"/>
                    <w:ind w:firstLine="0" w:firstLineChars="0"/>
                    <w:jc w:val="left"/>
                    <w:rPr>
                      <w:rFonts w:ascii="黑体" w:hAnsi="黑体" w:eastAsia="黑体"/>
                      <w:kern w:val="0"/>
                      <w:sz w:val="18"/>
                      <w:szCs w:val="18"/>
                    </w:rPr>
                  </w:pPr>
                </w:p>
              </w:tc>
              <w:tc>
                <w:tcPr>
                  <w:tcW w:w="2274"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left"/>
                    <w:rPr>
                      <w:kern w:val="0"/>
                      <w:sz w:val="20"/>
                      <w:szCs w:val="20"/>
                    </w:rPr>
                  </w:pPr>
                  <w:r>
                    <w:rPr>
                      <w:rFonts w:hint="eastAsia"/>
                      <w:kern w:val="0"/>
                      <w:sz w:val="20"/>
                      <w:szCs w:val="20"/>
                    </w:rPr>
                    <w:t>实用英语3</w:t>
                  </w:r>
                </w:p>
              </w:tc>
              <w:tc>
                <w:tcPr>
                  <w:tcW w:w="565"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2</w:t>
                  </w:r>
                </w:p>
              </w:tc>
              <w:tc>
                <w:tcPr>
                  <w:tcW w:w="642"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32</w:t>
                  </w:r>
                </w:p>
              </w:tc>
              <w:tc>
                <w:tcPr>
                  <w:tcW w:w="795"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考试</w:t>
                  </w:r>
                </w:p>
              </w:tc>
              <w:tc>
                <w:tcPr>
                  <w:tcW w:w="642"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8</w:t>
                  </w:r>
                </w:p>
              </w:tc>
              <w:tc>
                <w:tcPr>
                  <w:tcW w:w="616"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p>
              </w:tc>
              <w:tc>
                <w:tcPr>
                  <w:tcW w:w="616"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p>
              </w:tc>
              <w:tc>
                <w:tcPr>
                  <w:tcW w:w="616" w:type="dxa"/>
                  <w:gridSpan w:val="2"/>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2</w:t>
                  </w:r>
                </w:p>
              </w:tc>
              <w:tc>
                <w:tcPr>
                  <w:tcW w:w="616" w:type="dxa"/>
                  <w:gridSpan w:val="2"/>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p>
              </w:tc>
              <w:tc>
                <w:tcPr>
                  <w:tcW w:w="681"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p>
              </w:tc>
              <w:tc>
                <w:tcPr>
                  <w:tcW w:w="640"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p>
              </w:tc>
            </w:tr>
            <w:tr>
              <w:tblPrEx>
                <w:tblCellMar>
                  <w:top w:w="0" w:type="dxa"/>
                  <w:left w:w="108" w:type="dxa"/>
                  <w:bottom w:w="0" w:type="dxa"/>
                  <w:right w:w="108" w:type="dxa"/>
                </w:tblCellMar>
              </w:tblPrEx>
              <w:trPr>
                <w:trHeight w:val="270" w:hRule="atLeast"/>
              </w:trPr>
              <w:tc>
                <w:tcPr>
                  <w:tcW w:w="617" w:type="dxa"/>
                  <w:vMerge w:val="continue"/>
                  <w:tcBorders>
                    <w:top w:val="nil"/>
                    <w:left w:val="single" w:color="000000" w:sz="8" w:space="0"/>
                    <w:bottom w:val="single" w:color="000000" w:sz="8" w:space="0"/>
                    <w:right w:val="single" w:color="000000" w:sz="8" w:space="0"/>
                  </w:tcBorders>
                  <w:vAlign w:val="center"/>
                </w:tcPr>
                <w:p>
                  <w:pPr>
                    <w:widowControl/>
                    <w:spacing w:line="240" w:lineRule="auto"/>
                    <w:ind w:firstLine="0" w:firstLineChars="0"/>
                    <w:jc w:val="left"/>
                    <w:rPr>
                      <w:rFonts w:ascii="黑体" w:hAnsi="黑体" w:eastAsia="黑体"/>
                      <w:kern w:val="0"/>
                      <w:sz w:val="18"/>
                      <w:szCs w:val="18"/>
                    </w:rPr>
                  </w:pPr>
                </w:p>
              </w:tc>
              <w:tc>
                <w:tcPr>
                  <w:tcW w:w="2274"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left"/>
                    <w:rPr>
                      <w:kern w:val="0"/>
                      <w:sz w:val="20"/>
                      <w:szCs w:val="20"/>
                    </w:rPr>
                  </w:pPr>
                  <w:r>
                    <w:rPr>
                      <w:rFonts w:hint="eastAsia"/>
                      <w:kern w:val="0"/>
                      <w:sz w:val="20"/>
                      <w:szCs w:val="20"/>
                    </w:rPr>
                    <w:t>实用英语4</w:t>
                  </w:r>
                </w:p>
              </w:tc>
              <w:tc>
                <w:tcPr>
                  <w:tcW w:w="565"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2</w:t>
                  </w:r>
                </w:p>
              </w:tc>
              <w:tc>
                <w:tcPr>
                  <w:tcW w:w="642"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32</w:t>
                  </w:r>
                </w:p>
              </w:tc>
              <w:tc>
                <w:tcPr>
                  <w:tcW w:w="795"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考试</w:t>
                  </w:r>
                </w:p>
              </w:tc>
              <w:tc>
                <w:tcPr>
                  <w:tcW w:w="642"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8</w:t>
                  </w:r>
                </w:p>
              </w:tc>
              <w:tc>
                <w:tcPr>
                  <w:tcW w:w="616"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p>
              </w:tc>
              <w:tc>
                <w:tcPr>
                  <w:tcW w:w="616"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p>
              </w:tc>
              <w:tc>
                <w:tcPr>
                  <w:tcW w:w="616" w:type="dxa"/>
                  <w:gridSpan w:val="2"/>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p>
              </w:tc>
              <w:tc>
                <w:tcPr>
                  <w:tcW w:w="616" w:type="dxa"/>
                  <w:gridSpan w:val="2"/>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2</w:t>
                  </w:r>
                </w:p>
              </w:tc>
              <w:tc>
                <w:tcPr>
                  <w:tcW w:w="681"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p>
              </w:tc>
              <w:tc>
                <w:tcPr>
                  <w:tcW w:w="640"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p>
              </w:tc>
            </w:tr>
            <w:tr>
              <w:tblPrEx>
                <w:tblCellMar>
                  <w:top w:w="0" w:type="dxa"/>
                  <w:left w:w="108" w:type="dxa"/>
                  <w:bottom w:w="0" w:type="dxa"/>
                  <w:right w:w="108" w:type="dxa"/>
                </w:tblCellMar>
              </w:tblPrEx>
              <w:trPr>
                <w:trHeight w:val="270" w:hRule="atLeast"/>
              </w:trPr>
              <w:tc>
                <w:tcPr>
                  <w:tcW w:w="617" w:type="dxa"/>
                  <w:vMerge w:val="continue"/>
                  <w:tcBorders>
                    <w:top w:val="nil"/>
                    <w:left w:val="single" w:color="000000" w:sz="8" w:space="0"/>
                    <w:bottom w:val="single" w:color="000000" w:sz="8" w:space="0"/>
                    <w:right w:val="single" w:color="000000" w:sz="8" w:space="0"/>
                  </w:tcBorders>
                  <w:vAlign w:val="center"/>
                </w:tcPr>
                <w:p>
                  <w:pPr>
                    <w:widowControl/>
                    <w:spacing w:line="240" w:lineRule="auto"/>
                    <w:ind w:firstLine="0" w:firstLineChars="0"/>
                    <w:jc w:val="left"/>
                    <w:rPr>
                      <w:rFonts w:ascii="黑体" w:hAnsi="黑体" w:eastAsia="黑体"/>
                      <w:kern w:val="0"/>
                      <w:sz w:val="18"/>
                      <w:szCs w:val="18"/>
                    </w:rPr>
                  </w:pPr>
                </w:p>
              </w:tc>
              <w:tc>
                <w:tcPr>
                  <w:tcW w:w="2274"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left"/>
                    <w:rPr>
                      <w:kern w:val="0"/>
                      <w:sz w:val="20"/>
                      <w:szCs w:val="20"/>
                    </w:rPr>
                  </w:pPr>
                  <w:r>
                    <w:rPr>
                      <w:rFonts w:hint="eastAsia"/>
                      <w:kern w:val="0"/>
                      <w:sz w:val="20"/>
                      <w:szCs w:val="20"/>
                    </w:rPr>
                    <w:t>劳动教育</w:t>
                  </w:r>
                </w:p>
              </w:tc>
              <w:tc>
                <w:tcPr>
                  <w:tcW w:w="565"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1</w:t>
                  </w:r>
                </w:p>
              </w:tc>
              <w:tc>
                <w:tcPr>
                  <w:tcW w:w="642"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16</w:t>
                  </w:r>
                </w:p>
              </w:tc>
              <w:tc>
                <w:tcPr>
                  <w:tcW w:w="795"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考查</w:t>
                  </w:r>
                </w:p>
              </w:tc>
              <w:tc>
                <w:tcPr>
                  <w:tcW w:w="642"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16</w:t>
                  </w:r>
                </w:p>
              </w:tc>
              <w:tc>
                <w:tcPr>
                  <w:tcW w:w="616"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p>
              </w:tc>
              <w:tc>
                <w:tcPr>
                  <w:tcW w:w="616"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p>
              </w:tc>
              <w:tc>
                <w:tcPr>
                  <w:tcW w:w="616" w:type="dxa"/>
                  <w:gridSpan w:val="2"/>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p>
              </w:tc>
              <w:tc>
                <w:tcPr>
                  <w:tcW w:w="616" w:type="dxa"/>
                  <w:gridSpan w:val="2"/>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p>
              </w:tc>
              <w:tc>
                <w:tcPr>
                  <w:tcW w:w="681"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1</w:t>
                  </w:r>
                </w:p>
              </w:tc>
              <w:tc>
                <w:tcPr>
                  <w:tcW w:w="640" w:type="dxa"/>
                  <w:tcBorders>
                    <w:top w:val="nil"/>
                    <w:left w:val="nil"/>
                    <w:bottom w:val="single" w:color="000000" w:sz="8" w:space="0"/>
                    <w:right w:val="single" w:color="000000" w:sz="8" w:space="0"/>
                  </w:tcBorders>
                  <w:shd w:val="clear" w:color="auto" w:fill="auto"/>
                  <w:noWrap/>
                  <w:vAlign w:val="center"/>
                </w:tcPr>
                <w:p>
                  <w:pPr>
                    <w:widowControl/>
                    <w:spacing w:line="240" w:lineRule="auto"/>
                    <w:ind w:firstLine="0" w:firstLineChars="0"/>
                    <w:jc w:val="center"/>
                    <w:rPr>
                      <w:kern w:val="0"/>
                      <w:sz w:val="20"/>
                      <w:szCs w:val="20"/>
                    </w:rPr>
                  </w:pPr>
                </w:p>
              </w:tc>
            </w:tr>
            <w:tr>
              <w:tblPrEx>
                <w:tblCellMar>
                  <w:top w:w="0" w:type="dxa"/>
                  <w:left w:w="108" w:type="dxa"/>
                  <w:bottom w:w="0" w:type="dxa"/>
                  <w:right w:w="108" w:type="dxa"/>
                </w:tblCellMar>
              </w:tblPrEx>
              <w:trPr>
                <w:trHeight w:val="270" w:hRule="atLeast"/>
              </w:trPr>
              <w:tc>
                <w:tcPr>
                  <w:tcW w:w="617" w:type="dxa"/>
                  <w:vMerge w:val="continue"/>
                  <w:tcBorders>
                    <w:top w:val="nil"/>
                    <w:left w:val="single" w:color="000000" w:sz="8" w:space="0"/>
                    <w:bottom w:val="single" w:color="000000" w:sz="8" w:space="0"/>
                    <w:right w:val="single" w:color="000000" w:sz="8" w:space="0"/>
                  </w:tcBorders>
                  <w:vAlign w:val="center"/>
                </w:tcPr>
                <w:p>
                  <w:pPr>
                    <w:widowControl/>
                    <w:spacing w:line="240" w:lineRule="auto"/>
                    <w:ind w:firstLine="0" w:firstLineChars="0"/>
                    <w:jc w:val="left"/>
                    <w:rPr>
                      <w:rFonts w:ascii="黑体" w:hAnsi="黑体" w:eastAsia="黑体"/>
                      <w:kern w:val="0"/>
                      <w:sz w:val="18"/>
                      <w:szCs w:val="18"/>
                    </w:rPr>
                  </w:pPr>
                </w:p>
              </w:tc>
              <w:tc>
                <w:tcPr>
                  <w:tcW w:w="2274"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rFonts w:ascii="黑体" w:hAnsi="黑体" w:eastAsia="黑体"/>
                      <w:kern w:val="0"/>
                      <w:sz w:val="20"/>
                      <w:szCs w:val="20"/>
                    </w:rPr>
                  </w:pPr>
                  <w:r>
                    <w:rPr>
                      <w:rFonts w:hint="eastAsia" w:ascii="黑体" w:hAnsi="黑体" w:eastAsia="黑体"/>
                      <w:kern w:val="0"/>
                      <w:sz w:val="20"/>
                      <w:szCs w:val="20"/>
                    </w:rPr>
                    <w:t>小计</w:t>
                  </w:r>
                </w:p>
              </w:tc>
              <w:tc>
                <w:tcPr>
                  <w:tcW w:w="565"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rFonts w:ascii="Calibri" w:hAnsi="Calibri"/>
                      <w:b/>
                      <w:bCs/>
                      <w:kern w:val="0"/>
                      <w:sz w:val="20"/>
                      <w:szCs w:val="20"/>
                    </w:rPr>
                  </w:pPr>
                  <w:r>
                    <w:rPr>
                      <w:rFonts w:ascii="Calibri" w:hAnsi="Calibri"/>
                      <w:b/>
                      <w:bCs/>
                      <w:kern w:val="0"/>
                      <w:sz w:val="20"/>
                      <w:szCs w:val="20"/>
                    </w:rPr>
                    <w:t>50</w:t>
                  </w:r>
                </w:p>
              </w:tc>
              <w:tc>
                <w:tcPr>
                  <w:tcW w:w="642"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rFonts w:ascii="Calibri" w:hAnsi="Calibri"/>
                      <w:b/>
                      <w:bCs/>
                      <w:kern w:val="0"/>
                      <w:sz w:val="18"/>
                      <w:szCs w:val="18"/>
                    </w:rPr>
                  </w:pPr>
                  <w:r>
                    <w:rPr>
                      <w:rFonts w:ascii="Calibri" w:hAnsi="Calibri"/>
                      <w:b/>
                      <w:bCs/>
                      <w:kern w:val="0"/>
                      <w:sz w:val="18"/>
                      <w:szCs w:val="18"/>
                    </w:rPr>
                    <w:t>80</w:t>
                  </w:r>
                  <w:r>
                    <w:rPr>
                      <w:rFonts w:hint="eastAsia" w:ascii="Calibri" w:hAnsi="Calibri"/>
                      <w:b/>
                      <w:bCs/>
                      <w:kern w:val="0"/>
                      <w:sz w:val="18"/>
                      <w:szCs w:val="18"/>
                    </w:rPr>
                    <w:t>6</w:t>
                  </w:r>
                </w:p>
              </w:tc>
              <w:tc>
                <w:tcPr>
                  <w:tcW w:w="795"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rFonts w:ascii="Calibri" w:hAnsi="Calibri"/>
                      <w:b/>
                      <w:bCs/>
                      <w:kern w:val="0"/>
                      <w:sz w:val="20"/>
                      <w:szCs w:val="20"/>
                    </w:rPr>
                  </w:pPr>
                </w:p>
              </w:tc>
              <w:tc>
                <w:tcPr>
                  <w:tcW w:w="642"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rFonts w:ascii="Calibri" w:hAnsi="Calibri"/>
                      <w:b/>
                      <w:bCs/>
                      <w:kern w:val="0"/>
                      <w:sz w:val="18"/>
                      <w:szCs w:val="18"/>
                    </w:rPr>
                  </w:pPr>
                  <w:r>
                    <w:rPr>
                      <w:rFonts w:ascii="Calibri" w:hAnsi="Calibri"/>
                      <w:b/>
                      <w:bCs/>
                      <w:kern w:val="0"/>
                      <w:sz w:val="18"/>
                      <w:szCs w:val="18"/>
                    </w:rPr>
                    <w:t>22</w:t>
                  </w:r>
                  <w:r>
                    <w:rPr>
                      <w:rFonts w:hint="eastAsia" w:ascii="Calibri" w:hAnsi="Calibri"/>
                      <w:b/>
                      <w:bCs/>
                      <w:kern w:val="0"/>
                      <w:sz w:val="18"/>
                      <w:szCs w:val="18"/>
                    </w:rPr>
                    <w:t>2</w:t>
                  </w:r>
                </w:p>
              </w:tc>
              <w:tc>
                <w:tcPr>
                  <w:tcW w:w="616"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rFonts w:ascii="Calibri" w:hAnsi="Calibri"/>
                      <w:b/>
                      <w:bCs/>
                      <w:kern w:val="0"/>
                      <w:sz w:val="18"/>
                      <w:szCs w:val="18"/>
                    </w:rPr>
                  </w:pPr>
                  <w:r>
                    <w:rPr>
                      <w:rFonts w:hint="eastAsia" w:ascii="Calibri" w:hAnsi="Calibri"/>
                      <w:b/>
                      <w:bCs/>
                      <w:kern w:val="0"/>
                      <w:sz w:val="18"/>
                      <w:szCs w:val="18"/>
                    </w:rPr>
                    <w:t>18</w:t>
                  </w:r>
                </w:p>
              </w:tc>
              <w:tc>
                <w:tcPr>
                  <w:tcW w:w="616"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rFonts w:ascii="Calibri" w:hAnsi="Calibri"/>
                      <w:b/>
                      <w:bCs/>
                      <w:kern w:val="0"/>
                      <w:sz w:val="18"/>
                      <w:szCs w:val="18"/>
                    </w:rPr>
                  </w:pPr>
                  <w:r>
                    <w:rPr>
                      <w:rFonts w:hint="eastAsia" w:ascii="Calibri" w:hAnsi="Calibri"/>
                      <w:b/>
                      <w:bCs/>
                      <w:kern w:val="0"/>
                      <w:sz w:val="18"/>
                      <w:szCs w:val="18"/>
                    </w:rPr>
                    <w:t>18</w:t>
                  </w:r>
                </w:p>
              </w:tc>
              <w:tc>
                <w:tcPr>
                  <w:tcW w:w="616" w:type="dxa"/>
                  <w:gridSpan w:val="2"/>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rFonts w:ascii="Calibri" w:hAnsi="Calibri"/>
                      <w:b/>
                      <w:bCs/>
                      <w:kern w:val="0"/>
                      <w:sz w:val="18"/>
                      <w:szCs w:val="18"/>
                    </w:rPr>
                  </w:pPr>
                  <w:r>
                    <w:rPr>
                      <w:rFonts w:hint="eastAsia" w:ascii="Calibri" w:hAnsi="Calibri"/>
                      <w:b/>
                      <w:bCs/>
                      <w:kern w:val="0"/>
                      <w:sz w:val="18"/>
                      <w:szCs w:val="18"/>
                    </w:rPr>
                    <w:t>8.5</w:t>
                  </w:r>
                </w:p>
              </w:tc>
              <w:tc>
                <w:tcPr>
                  <w:tcW w:w="616" w:type="dxa"/>
                  <w:gridSpan w:val="2"/>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rFonts w:ascii="Calibri" w:hAnsi="Calibri"/>
                      <w:b/>
                      <w:bCs/>
                      <w:kern w:val="0"/>
                      <w:sz w:val="18"/>
                      <w:szCs w:val="18"/>
                    </w:rPr>
                  </w:pPr>
                  <w:r>
                    <w:rPr>
                      <w:rFonts w:hint="eastAsia" w:ascii="Calibri" w:hAnsi="Calibri"/>
                      <w:b/>
                      <w:bCs/>
                      <w:kern w:val="0"/>
                      <w:sz w:val="18"/>
                      <w:szCs w:val="18"/>
                    </w:rPr>
                    <w:t>4</w:t>
                  </w:r>
                  <w:r>
                    <w:rPr>
                      <w:rFonts w:ascii="Calibri" w:hAnsi="Calibri"/>
                      <w:b/>
                      <w:bCs/>
                      <w:kern w:val="0"/>
                      <w:sz w:val="18"/>
                      <w:szCs w:val="18"/>
                    </w:rPr>
                    <w:t>.5</w:t>
                  </w:r>
                </w:p>
              </w:tc>
              <w:tc>
                <w:tcPr>
                  <w:tcW w:w="681"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rFonts w:ascii="Calibri" w:hAnsi="Calibri"/>
                      <w:b/>
                      <w:bCs/>
                      <w:kern w:val="0"/>
                      <w:sz w:val="18"/>
                      <w:szCs w:val="18"/>
                    </w:rPr>
                  </w:pPr>
                  <w:r>
                    <w:rPr>
                      <w:rFonts w:ascii="Calibri" w:hAnsi="Calibri"/>
                      <w:b/>
                      <w:bCs/>
                      <w:kern w:val="0"/>
                      <w:sz w:val="18"/>
                      <w:szCs w:val="18"/>
                    </w:rPr>
                    <w:t>1</w:t>
                  </w:r>
                </w:p>
              </w:tc>
              <w:tc>
                <w:tcPr>
                  <w:tcW w:w="640"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rFonts w:ascii="Calibri" w:hAnsi="Calibri"/>
                      <w:b/>
                      <w:bCs/>
                      <w:kern w:val="0"/>
                      <w:sz w:val="18"/>
                      <w:szCs w:val="18"/>
                    </w:rPr>
                  </w:pPr>
                  <w:r>
                    <w:rPr>
                      <w:rFonts w:ascii="Calibri" w:hAnsi="Calibri"/>
                      <w:b/>
                      <w:bCs/>
                      <w:kern w:val="0"/>
                      <w:sz w:val="18"/>
                      <w:szCs w:val="18"/>
                    </w:rPr>
                    <w:t>0</w:t>
                  </w:r>
                </w:p>
              </w:tc>
            </w:tr>
            <w:tr>
              <w:tblPrEx>
                <w:tblCellMar>
                  <w:top w:w="0" w:type="dxa"/>
                  <w:left w:w="108" w:type="dxa"/>
                  <w:bottom w:w="0" w:type="dxa"/>
                  <w:right w:w="108" w:type="dxa"/>
                </w:tblCellMar>
              </w:tblPrEx>
              <w:trPr>
                <w:trHeight w:val="270" w:hRule="atLeast"/>
              </w:trPr>
              <w:tc>
                <w:tcPr>
                  <w:tcW w:w="617" w:type="dxa"/>
                  <w:vMerge w:val="restart"/>
                  <w:tcBorders>
                    <w:top w:val="nil"/>
                    <w:left w:val="single" w:color="000000" w:sz="8" w:space="0"/>
                    <w:bottom w:val="single" w:color="000000" w:sz="8" w:space="0"/>
                    <w:right w:val="single" w:color="000000" w:sz="8" w:space="0"/>
                  </w:tcBorders>
                  <w:shd w:val="clear" w:color="auto" w:fill="auto"/>
                  <w:vAlign w:val="center"/>
                </w:tcPr>
                <w:p>
                  <w:pPr>
                    <w:widowControl/>
                    <w:spacing w:line="240" w:lineRule="auto"/>
                    <w:ind w:firstLine="0" w:firstLineChars="0"/>
                    <w:jc w:val="center"/>
                    <w:rPr>
                      <w:rFonts w:ascii="黑体" w:hAnsi="黑体" w:eastAsia="黑体"/>
                      <w:kern w:val="0"/>
                      <w:sz w:val="18"/>
                      <w:szCs w:val="18"/>
                    </w:rPr>
                  </w:pPr>
                  <w:r>
                    <w:rPr>
                      <w:rFonts w:hint="eastAsia" w:ascii="黑体" w:hAnsi="黑体" w:eastAsia="黑体"/>
                      <w:kern w:val="0"/>
                      <w:sz w:val="18"/>
                      <w:szCs w:val="18"/>
                    </w:rPr>
                    <w:t>公共基础选修</w:t>
                  </w:r>
                </w:p>
              </w:tc>
              <w:tc>
                <w:tcPr>
                  <w:tcW w:w="2274"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left"/>
                    <w:rPr>
                      <w:kern w:val="0"/>
                      <w:sz w:val="20"/>
                      <w:szCs w:val="20"/>
                    </w:rPr>
                  </w:pPr>
                  <w:r>
                    <w:rPr>
                      <w:rFonts w:hint="eastAsia"/>
                      <w:kern w:val="0"/>
                      <w:sz w:val="20"/>
                      <w:szCs w:val="20"/>
                    </w:rPr>
                    <w:t>公共艺术选修</w:t>
                  </w:r>
                </w:p>
              </w:tc>
              <w:tc>
                <w:tcPr>
                  <w:tcW w:w="565"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2</w:t>
                  </w:r>
                </w:p>
              </w:tc>
              <w:tc>
                <w:tcPr>
                  <w:tcW w:w="642"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32</w:t>
                  </w:r>
                </w:p>
              </w:tc>
              <w:tc>
                <w:tcPr>
                  <w:tcW w:w="795"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考查</w:t>
                  </w:r>
                </w:p>
              </w:tc>
              <w:tc>
                <w:tcPr>
                  <w:tcW w:w="642"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p>
              </w:tc>
              <w:tc>
                <w:tcPr>
                  <w:tcW w:w="616"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p>
              </w:tc>
              <w:tc>
                <w:tcPr>
                  <w:tcW w:w="632" w:type="dxa"/>
                  <w:gridSpan w:val="2"/>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p>
              </w:tc>
              <w:tc>
                <w:tcPr>
                  <w:tcW w:w="632" w:type="dxa"/>
                  <w:gridSpan w:val="2"/>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p>
              </w:tc>
              <w:tc>
                <w:tcPr>
                  <w:tcW w:w="584"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2</w:t>
                  </w:r>
                </w:p>
              </w:tc>
              <w:tc>
                <w:tcPr>
                  <w:tcW w:w="681"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p>
              </w:tc>
              <w:tc>
                <w:tcPr>
                  <w:tcW w:w="640"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rFonts w:ascii="Calibri" w:hAnsi="Calibri"/>
                      <w:b/>
                      <w:bCs/>
                      <w:kern w:val="0"/>
                      <w:sz w:val="20"/>
                      <w:szCs w:val="20"/>
                    </w:rPr>
                  </w:pPr>
                </w:p>
              </w:tc>
            </w:tr>
            <w:tr>
              <w:tblPrEx>
                <w:tblCellMar>
                  <w:top w:w="0" w:type="dxa"/>
                  <w:left w:w="108" w:type="dxa"/>
                  <w:bottom w:w="0" w:type="dxa"/>
                  <w:right w:w="108" w:type="dxa"/>
                </w:tblCellMar>
              </w:tblPrEx>
              <w:trPr>
                <w:trHeight w:val="270" w:hRule="atLeast"/>
              </w:trPr>
              <w:tc>
                <w:tcPr>
                  <w:tcW w:w="617" w:type="dxa"/>
                  <w:vMerge w:val="continue"/>
                  <w:tcBorders>
                    <w:top w:val="nil"/>
                    <w:left w:val="single" w:color="000000" w:sz="8" w:space="0"/>
                    <w:bottom w:val="single" w:color="000000" w:sz="8" w:space="0"/>
                    <w:right w:val="single" w:color="000000" w:sz="8" w:space="0"/>
                  </w:tcBorders>
                  <w:vAlign w:val="center"/>
                </w:tcPr>
                <w:p>
                  <w:pPr>
                    <w:widowControl/>
                    <w:spacing w:line="240" w:lineRule="auto"/>
                    <w:ind w:firstLine="0" w:firstLineChars="0"/>
                    <w:jc w:val="left"/>
                    <w:rPr>
                      <w:rFonts w:ascii="黑体" w:hAnsi="黑体" w:eastAsia="黑体"/>
                      <w:kern w:val="0"/>
                      <w:sz w:val="18"/>
                      <w:szCs w:val="18"/>
                    </w:rPr>
                  </w:pPr>
                </w:p>
              </w:tc>
              <w:tc>
                <w:tcPr>
                  <w:tcW w:w="2274"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left"/>
                    <w:rPr>
                      <w:kern w:val="0"/>
                      <w:sz w:val="20"/>
                      <w:szCs w:val="20"/>
                    </w:rPr>
                  </w:pPr>
                  <w:r>
                    <w:rPr>
                      <w:rFonts w:hint="eastAsia"/>
                      <w:kern w:val="0"/>
                      <w:sz w:val="20"/>
                      <w:szCs w:val="20"/>
                    </w:rPr>
                    <w:t>公共通识选修</w:t>
                  </w:r>
                </w:p>
              </w:tc>
              <w:tc>
                <w:tcPr>
                  <w:tcW w:w="565"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4</w:t>
                  </w:r>
                </w:p>
              </w:tc>
              <w:tc>
                <w:tcPr>
                  <w:tcW w:w="642"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64</w:t>
                  </w:r>
                </w:p>
              </w:tc>
              <w:tc>
                <w:tcPr>
                  <w:tcW w:w="795"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考查</w:t>
                  </w:r>
                </w:p>
              </w:tc>
              <w:tc>
                <w:tcPr>
                  <w:tcW w:w="642"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p>
              </w:tc>
              <w:tc>
                <w:tcPr>
                  <w:tcW w:w="616"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p>
              </w:tc>
              <w:tc>
                <w:tcPr>
                  <w:tcW w:w="632" w:type="dxa"/>
                  <w:gridSpan w:val="2"/>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p>
              </w:tc>
              <w:tc>
                <w:tcPr>
                  <w:tcW w:w="632" w:type="dxa"/>
                  <w:gridSpan w:val="2"/>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p>
              </w:tc>
              <w:tc>
                <w:tcPr>
                  <w:tcW w:w="584"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4</w:t>
                  </w:r>
                </w:p>
              </w:tc>
              <w:tc>
                <w:tcPr>
                  <w:tcW w:w="681" w:type="dxa"/>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p>
              </w:tc>
              <w:tc>
                <w:tcPr>
                  <w:tcW w:w="640"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rFonts w:ascii="Calibri" w:hAnsi="Calibri"/>
                      <w:b/>
                      <w:bCs/>
                      <w:kern w:val="0"/>
                      <w:sz w:val="20"/>
                      <w:szCs w:val="20"/>
                    </w:rPr>
                  </w:pPr>
                </w:p>
              </w:tc>
            </w:tr>
            <w:tr>
              <w:tblPrEx>
                <w:tblCellMar>
                  <w:top w:w="0" w:type="dxa"/>
                  <w:left w:w="108" w:type="dxa"/>
                  <w:bottom w:w="0" w:type="dxa"/>
                  <w:right w:w="108" w:type="dxa"/>
                </w:tblCellMar>
              </w:tblPrEx>
              <w:trPr>
                <w:trHeight w:val="285" w:hRule="atLeast"/>
              </w:trPr>
              <w:tc>
                <w:tcPr>
                  <w:tcW w:w="617" w:type="dxa"/>
                  <w:vMerge w:val="continue"/>
                  <w:tcBorders>
                    <w:top w:val="nil"/>
                    <w:left w:val="single" w:color="000000" w:sz="8" w:space="0"/>
                    <w:bottom w:val="single" w:color="000000" w:sz="8" w:space="0"/>
                    <w:right w:val="single" w:color="000000" w:sz="8" w:space="0"/>
                  </w:tcBorders>
                  <w:vAlign w:val="center"/>
                </w:tcPr>
                <w:p>
                  <w:pPr>
                    <w:widowControl/>
                    <w:spacing w:line="240" w:lineRule="auto"/>
                    <w:ind w:firstLine="0" w:firstLineChars="0"/>
                    <w:jc w:val="left"/>
                    <w:rPr>
                      <w:rFonts w:ascii="黑体" w:hAnsi="黑体" w:eastAsia="黑体"/>
                      <w:kern w:val="0"/>
                      <w:sz w:val="18"/>
                      <w:szCs w:val="18"/>
                    </w:rPr>
                  </w:pPr>
                </w:p>
              </w:tc>
              <w:tc>
                <w:tcPr>
                  <w:tcW w:w="2274"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rFonts w:ascii="黑体" w:hAnsi="黑体" w:eastAsia="黑体"/>
                      <w:kern w:val="0"/>
                      <w:sz w:val="20"/>
                      <w:szCs w:val="20"/>
                    </w:rPr>
                  </w:pPr>
                  <w:r>
                    <w:rPr>
                      <w:rFonts w:hint="eastAsia" w:ascii="黑体" w:hAnsi="黑体" w:eastAsia="黑体"/>
                      <w:kern w:val="0"/>
                      <w:sz w:val="20"/>
                      <w:szCs w:val="20"/>
                    </w:rPr>
                    <w:t>小计</w:t>
                  </w:r>
                </w:p>
              </w:tc>
              <w:tc>
                <w:tcPr>
                  <w:tcW w:w="565"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rFonts w:ascii="Calibri" w:hAnsi="Calibri"/>
                      <w:b/>
                      <w:bCs/>
                      <w:kern w:val="0"/>
                      <w:sz w:val="20"/>
                      <w:szCs w:val="20"/>
                    </w:rPr>
                  </w:pPr>
                  <w:r>
                    <w:rPr>
                      <w:rFonts w:ascii="Calibri" w:hAnsi="Calibri"/>
                      <w:b/>
                      <w:bCs/>
                      <w:kern w:val="0"/>
                      <w:sz w:val="20"/>
                      <w:szCs w:val="20"/>
                    </w:rPr>
                    <w:t>6</w:t>
                  </w:r>
                </w:p>
              </w:tc>
              <w:tc>
                <w:tcPr>
                  <w:tcW w:w="642"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rFonts w:ascii="Calibri" w:hAnsi="Calibri"/>
                      <w:b/>
                      <w:bCs/>
                      <w:kern w:val="0"/>
                      <w:sz w:val="20"/>
                      <w:szCs w:val="20"/>
                    </w:rPr>
                  </w:pPr>
                  <w:r>
                    <w:rPr>
                      <w:rFonts w:ascii="Calibri" w:hAnsi="Calibri"/>
                      <w:b/>
                      <w:bCs/>
                      <w:kern w:val="0"/>
                      <w:sz w:val="20"/>
                      <w:szCs w:val="20"/>
                    </w:rPr>
                    <w:t>96</w:t>
                  </w:r>
                </w:p>
              </w:tc>
              <w:tc>
                <w:tcPr>
                  <w:tcW w:w="795"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rFonts w:ascii="Calibri" w:hAnsi="Calibri"/>
                      <w:b/>
                      <w:bCs/>
                      <w:kern w:val="0"/>
                      <w:sz w:val="20"/>
                      <w:szCs w:val="20"/>
                    </w:rPr>
                  </w:pPr>
                </w:p>
              </w:tc>
              <w:tc>
                <w:tcPr>
                  <w:tcW w:w="642"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rFonts w:ascii="Calibri" w:hAnsi="Calibri"/>
                      <w:b/>
                      <w:bCs/>
                      <w:kern w:val="0"/>
                      <w:sz w:val="20"/>
                      <w:szCs w:val="20"/>
                    </w:rPr>
                  </w:pPr>
                </w:p>
              </w:tc>
              <w:tc>
                <w:tcPr>
                  <w:tcW w:w="616"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rFonts w:ascii="Calibri" w:hAnsi="Calibri"/>
                      <w:b/>
                      <w:bCs/>
                      <w:kern w:val="0"/>
                      <w:sz w:val="20"/>
                      <w:szCs w:val="20"/>
                    </w:rPr>
                  </w:pPr>
                </w:p>
              </w:tc>
              <w:tc>
                <w:tcPr>
                  <w:tcW w:w="616"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p>
              </w:tc>
              <w:tc>
                <w:tcPr>
                  <w:tcW w:w="616" w:type="dxa"/>
                  <w:gridSpan w:val="2"/>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rFonts w:ascii="Calibri" w:hAnsi="Calibri"/>
                      <w:b/>
                      <w:bCs/>
                      <w:kern w:val="0"/>
                      <w:sz w:val="20"/>
                      <w:szCs w:val="20"/>
                    </w:rPr>
                  </w:pPr>
                </w:p>
              </w:tc>
              <w:tc>
                <w:tcPr>
                  <w:tcW w:w="616" w:type="dxa"/>
                  <w:gridSpan w:val="2"/>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rFonts w:ascii="Calibri" w:hAnsi="Calibri"/>
                      <w:b/>
                      <w:bCs/>
                      <w:kern w:val="0"/>
                      <w:sz w:val="20"/>
                      <w:szCs w:val="20"/>
                    </w:rPr>
                  </w:pPr>
                  <w:r>
                    <w:rPr>
                      <w:rFonts w:hint="eastAsia" w:ascii="Calibri" w:hAnsi="Calibri"/>
                      <w:b/>
                      <w:bCs/>
                      <w:kern w:val="0"/>
                      <w:sz w:val="20"/>
                      <w:szCs w:val="20"/>
                    </w:rPr>
                    <w:t>6</w:t>
                  </w:r>
                </w:p>
              </w:tc>
              <w:tc>
                <w:tcPr>
                  <w:tcW w:w="681"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rFonts w:ascii="Calibri" w:hAnsi="Calibri"/>
                      <w:b/>
                      <w:bCs/>
                      <w:kern w:val="0"/>
                      <w:sz w:val="20"/>
                      <w:szCs w:val="20"/>
                    </w:rPr>
                  </w:pPr>
                </w:p>
              </w:tc>
              <w:tc>
                <w:tcPr>
                  <w:tcW w:w="640"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rFonts w:ascii="Calibri" w:hAnsi="Calibri"/>
                      <w:b/>
                      <w:bCs/>
                      <w:kern w:val="0"/>
                      <w:sz w:val="20"/>
                      <w:szCs w:val="20"/>
                    </w:rPr>
                  </w:pPr>
                </w:p>
              </w:tc>
            </w:tr>
            <w:tr>
              <w:tblPrEx>
                <w:tblCellMar>
                  <w:top w:w="0" w:type="dxa"/>
                  <w:left w:w="108" w:type="dxa"/>
                  <w:bottom w:w="0" w:type="dxa"/>
                  <w:right w:w="108" w:type="dxa"/>
                </w:tblCellMar>
              </w:tblPrEx>
              <w:trPr>
                <w:trHeight w:val="285" w:hRule="atLeast"/>
              </w:trPr>
              <w:tc>
                <w:tcPr>
                  <w:tcW w:w="617" w:type="dxa"/>
                  <w:vMerge w:val="restart"/>
                  <w:tcBorders>
                    <w:top w:val="nil"/>
                    <w:left w:val="single" w:color="000000" w:sz="8" w:space="0"/>
                    <w:right w:val="single" w:color="000000" w:sz="8" w:space="0"/>
                  </w:tcBorders>
                  <w:shd w:val="clear" w:color="auto" w:fill="auto"/>
                  <w:vAlign w:val="center"/>
                </w:tcPr>
                <w:p>
                  <w:pPr>
                    <w:widowControl/>
                    <w:spacing w:line="240" w:lineRule="auto"/>
                    <w:ind w:firstLine="0" w:firstLineChars="0"/>
                    <w:jc w:val="left"/>
                    <w:rPr>
                      <w:kern w:val="0"/>
                      <w:sz w:val="20"/>
                      <w:szCs w:val="20"/>
                    </w:rPr>
                  </w:pPr>
                  <w:r>
                    <w:rPr>
                      <w:rFonts w:hint="eastAsia"/>
                      <w:kern w:val="0"/>
                      <w:sz w:val="20"/>
                      <w:szCs w:val="20"/>
                    </w:rPr>
                    <w:t>专业</w:t>
                  </w:r>
                  <w:r>
                    <w:rPr>
                      <w:rFonts w:hint="eastAsia"/>
                      <w:kern w:val="0"/>
                      <w:sz w:val="20"/>
                      <w:szCs w:val="20"/>
                    </w:rPr>
                    <w:br w:type="textWrapping"/>
                  </w:r>
                  <w:r>
                    <w:rPr>
                      <w:rFonts w:hint="eastAsia"/>
                      <w:kern w:val="0"/>
                      <w:sz w:val="20"/>
                      <w:szCs w:val="20"/>
                    </w:rPr>
                    <w:t>必修</w:t>
                  </w:r>
                </w:p>
              </w:tc>
              <w:tc>
                <w:tcPr>
                  <w:tcW w:w="2274"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left"/>
                    <w:rPr>
                      <w:kern w:val="0"/>
                      <w:sz w:val="20"/>
                      <w:szCs w:val="20"/>
                    </w:rPr>
                  </w:pPr>
                  <w:r>
                    <w:rPr>
                      <w:rFonts w:hint="eastAsia"/>
                      <w:kern w:val="0"/>
                      <w:sz w:val="20"/>
                      <w:szCs w:val="20"/>
                    </w:rPr>
                    <w:t>电工技术基础</w:t>
                  </w:r>
                </w:p>
              </w:tc>
              <w:tc>
                <w:tcPr>
                  <w:tcW w:w="565"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4</w:t>
                  </w:r>
                </w:p>
              </w:tc>
              <w:tc>
                <w:tcPr>
                  <w:tcW w:w="642"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64</w:t>
                  </w:r>
                </w:p>
              </w:tc>
              <w:tc>
                <w:tcPr>
                  <w:tcW w:w="795"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考试</w:t>
                  </w:r>
                </w:p>
              </w:tc>
              <w:tc>
                <w:tcPr>
                  <w:tcW w:w="642"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16</w:t>
                  </w:r>
                </w:p>
              </w:tc>
              <w:tc>
                <w:tcPr>
                  <w:tcW w:w="616"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4</w:t>
                  </w:r>
                </w:p>
              </w:tc>
              <w:tc>
                <w:tcPr>
                  <w:tcW w:w="616"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　</w:t>
                  </w:r>
                </w:p>
              </w:tc>
              <w:tc>
                <w:tcPr>
                  <w:tcW w:w="616" w:type="dxa"/>
                  <w:gridSpan w:val="2"/>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　</w:t>
                  </w:r>
                </w:p>
              </w:tc>
              <w:tc>
                <w:tcPr>
                  <w:tcW w:w="616" w:type="dxa"/>
                  <w:gridSpan w:val="2"/>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　</w:t>
                  </w:r>
                </w:p>
              </w:tc>
              <w:tc>
                <w:tcPr>
                  <w:tcW w:w="681"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　</w:t>
                  </w:r>
                </w:p>
              </w:tc>
              <w:tc>
                <w:tcPr>
                  <w:tcW w:w="640"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　</w:t>
                  </w:r>
                </w:p>
              </w:tc>
            </w:tr>
            <w:tr>
              <w:tblPrEx>
                <w:tblCellMar>
                  <w:top w:w="0" w:type="dxa"/>
                  <w:left w:w="108" w:type="dxa"/>
                  <w:bottom w:w="0" w:type="dxa"/>
                  <w:right w:w="108" w:type="dxa"/>
                </w:tblCellMar>
              </w:tblPrEx>
              <w:trPr>
                <w:trHeight w:val="285" w:hRule="atLeast"/>
              </w:trPr>
              <w:tc>
                <w:tcPr>
                  <w:tcW w:w="617" w:type="dxa"/>
                  <w:vMerge w:val="continue"/>
                  <w:tcBorders>
                    <w:left w:val="single" w:color="000000" w:sz="8" w:space="0"/>
                    <w:right w:val="single" w:color="000000" w:sz="8" w:space="0"/>
                  </w:tcBorders>
                  <w:vAlign w:val="center"/>
                </w:tcPr>
                <w:p>
                  <w:pPr>
                    <w:widowControl/>
                    <w:spacing w:line="240" w:lineRule="auto"/>
                    <w:ind w:firstLine="0" w:firstLineChars="0"/>
                    <w:jc w:val="left"/>
                    <w:rPr>
                      <w:kern w:val="0"/>
                      <w:sz w:val="20"/>
                      <w:szCs w:val="20"/>
                    </w:rPr>
                  </w:pPr>
                </w:p>
              </w:tc>
              <w:tc>
                <w:tcPr>
                  <w:tcW w:w="2274"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left"/>
                    <w:rPr>
                      <w:kern w:val="0"/>
                      <w:sz w:val="20"/>
                      <w:szCs w:val="20"/>
                    </w:rPr>
                  </w:pPr>
                  <w:r>
                    <w:rPr>
                      <w:rFonts w:hint="eastAsia"/>
                      <w:kern w:val="0"/>
                      <w:sz w:val="20"/>
                      <w:szCs w:val="20"/>
                    </w:rPr>
                    <w:t>航空概论</w:t>
                  </w:r>
                </w:p>
              </w:tc>
              <w:tc>
                <w:tcPr>
                  <w:tcW w:w="565"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3</w:t>
                  </w:r>
                </w:p>
              </w:tc>
              <w:tc>
                <w:tcPr>
                  <w:tcW w:w="642"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48</w:t>
                  </w:r>
                </w:p>
              </w:tc>
              <w:tc>
                <w:tcPr>
                  <w:tcW w:w="795"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考查</w:t>
                  </w:r>
                </w:p>
              </w:tc>
              <w:tc>
                <w:tcPr>
                  <w:tcW w:w="642"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12</w:t>
                  </w:r>
                </w:p>
              </w:tc>
              <w:tc>
                <w:tcPr>
                  <w:tcW w:w="616"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3</w:t>
                  </w:r>
                </w:p>
              </w:tc>
              <w:tc>
                <w:tcPr>
                  <w:tcW w:w="616"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　</w:t>
                  </w:r>
                </w:p>
              </w:tc>
              <w:tc>
                <w:tcPr>
                  <w:tcW w:w="616" w:type="dxa"/>
                  <w:gridSpan w:val="2"/>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　</w:t>
                  </w:r>
                </w:p>
              </w:tc>
              <w:tc>
                <w:tcPr>
                  <w:tcW w:w="616" w:type="dxa"/>
                  <w:gridSpan w:val="2"/>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　</w:t>
                  </w:r>
                </w:p>
              </w:tc>
              <w:tc>
                <w:tcPr>
                  <w:tcW w:w="681"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　</w:t>
                  </w:r>
                </w:p>
              </w:tc>
              <w:tc>
                <w:tcPr>
                  <w:tcW w:w="640"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　</w:t>
                  </w:r>
                </w:p>
              </w:tc>
            </w:tr>
            <w:tr>
              <w:tblPrEx>
                <w:tblCellMar>
                  <w:top w:w="0" w:type="dxa"/>
                  <w:left w:w="108" w:type="dxa"/>
                  <w:bottom w:w="0" w:type="dxa"/>
                  <w:right w:w="108" w:type="dxa"/>
                </w:tblCellMar>
              </w:tblPrEx>
              <w:trPr>
                <w:trHeight w:val="285" w:hRule="atLeast"/>
              </w:trPr>
              <w:tc>
                <w:tcPr>
                  <w:tcW w:w="617" w:type="dxa"/>
                  <w:vMerge w:val="continue"/>
                  <w:tcBorders>
                    <w:left w:val="single" w:color="000000" w:sz="8" w:space="0"/>
                    <w:right w:val="single" w:color="000000" w:sz="8" w:space="0"/>
                  </w:tcBorders>
                  <w:vAlign w:val="center"/>
                </w:tcPr>
                <w:p>
                  <w:pPr>
                    <w:widowControl/>
                    <w:spacing w:line="240" w:lineRule="auto"/>
                    <w:ind w:firstLine="0" w:firstLineChars="0"/>
                    <w:jc w:val="left"/>
                    <w:rPr>
                      <w:kern w:val="0"/>
                      <w:sz w:val="20"/>
                      <w:szCs w:val="20"/>
                    </w:rPr>
                  </w:pPr>
                </w:p>
              </w:tc>
              <w:tc>
                <w:tcPr>
                  <w:tcW w:w="2274"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left"/>
                    <w:rPr>
                      <w:kern w:val="0"/>
                      <w:sz w:val="20"/>
                      <w:szCs w:val="20"/>
                    </w:rPr>
                  </w:pPr>
                  <w:r>
                    <w:rPr>
                      <w:rFonts w:hint="eastAsia"/>
                      <w:kern w:val="0"/>
                      <w:sz w:val="20"/>
                      <w:szCs w:val="20"/>
                    </w:rPr>
                    <w:t>航空识图与制图</w:t>
                  </w:r>
                </w:p>
              </w:tc>
              <w:tc>
                <w:tcPr>
                  <w:tcW w:w="565"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4</w:t>
                  </w:r>
                </w:p>
              </w:tc>
              <w:tc>
                <w:tcPr>
                  <w:tcW w:w="642"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64</w:t>
                  </w:r>
                </w:p>
              </w:tc>
              <w:tc>
                <w:tcPr>
                  <w:tcW w:w="795"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考查</w:t>
                  </w:r>
                </w:p>
              </w:tc>
              <w:tc>
                <w:tcPr>
                  <w:tcW w:w="642"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32</w:t>
                  </w:r>
                </w:p>
              </w:tc>
              <w:tc>
                <w:tcPr>
                  <w:tcW w:w="616"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4</w:t>
                  </w:r>
                </w:p>
              </w:tc>
              <w:tc>
                <w:tcPr>
                  <w:tcW w:w="616"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　</w:t>
                  </w:r>
                </w:p>
              </w:tc>
              <w:tc>
                <w:tcPr>
                  <w:tcW w:w="616" w:type="dxa"/>
                  <w:gridSpan w:val="2"/>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　</w:t>
                  </w:r>
                </w:p>
              </w:tc>
              <w:tc>
                <w:tcPr>
                  <w:tcW w:w="616" w:type="dxa"/>
                  <w:gridSpan w:val="2"/>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　</w:t>
                  </w:r>
                </w:p>
              </w:tc>
              <w:tc>
                <w:tcPr>
                  <w:tcW w:w="681"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　</w:t>
                  </w:r>
                </w:p>
              </w:tc>
              <w:tc>
                <w:tcPr>
                  <w:tcW w:w="640"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　</w:t>
                  </w:r>
                </w:p>
              </w:tc>
            </w:tr>
            <w:tr>
              <w:tblPrEx>
                <w:tblCellMar>
                  <w:top w:w="0" w:type="dxa"/>
                  <w:left w:w="108" w:type="dxa"/>
                  <w:bottom w:w="0" w:type="dxa"/>
                  <w:right w:w="108" w:type="dxa"/>
                </w:tblCellMar>
              </w:tblPrEx>
              <w:trPr>
                <w:trHeight w:val="285" w:hRule="atLeast"/>
              </w:trPr>
              <w:tc>
                <w:tcPr>
                  <w:tcW w:w="617" w:type="dxa"/>
                  <w:vMerge w:val="continue"/>
                  <w:tcBorders>
                    <w:left w:val="single" w:color="000000" w:sz="8" w:space="0"/>
                    <w:right w:val="single" w:color="000000" w:sz="8" w:space="0"/>
                  </w:tcBorders>
                  <w:vAlign w:val="center"/>
                </w:tcPr>
                <w:p>
                  <w:pPr>
                    <w:widowControl/>
                    <w:spacing w:line="240" w:lineRule="auto"/>
                    <w:ind w:firstLine="0" w:firstLineChars="0"/>
                    <w:jc w:val="left"/>
                    <w:rPr>
                      <w:kern w:val="0"/>
                      <w:sz w:val="20"/>
                      <w:szCs w:val="20"/>
                    </w:rPr>
                  </w:pPr>
                </w:p>
              </w:tc>
              <w:tc>
                <w:tcPr>
                  <w:tcW w:w="2274"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left"/>
                    <w:rPr>
                      <w:kern w:val="0"/>
                      <w:sz w:val="20"/>
                      <w:szCs w:val="20"/>
                    </w:rPr>
                  </w:pPr>
                  <w:r>
                    <w:rPr>
                      <w:rFonts w:hint="eastAsia"/>
                      <w:kern w:val="0"/>
                      <w:sz w:val="20"/>
                      <w:szCs w:val="20"/>
                    </w:rPr>
                    <w:t>钳工实训▲</w:t>
                  </w:r>
                </w:p>
              </w:tc>
              <w:tc>
                <w:tcPr>
                  <w:tcW w:w="565"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2</w:t>
                  </w:r>
                </w:p>
              </w:tc>
              <w:tc>
                <w:tcPr>
                  <w:tcW w:w="642"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60</w:t>
                  </w:r>
                </w:p>
              </w:tc>
              <w:tc>
                <w:tcPr>
                  <w:tcW w:w="795"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考查</w:t>
                  </w:r>
                </w:p>
              </w:tc>
              <w:tc>
                <w:tcPr>
                  <w:tcW w:w="642"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60</w:t>
                  </w:r>
                </w:p>
              </w:tc>
              <w:tc>
                <w:tcPr>
                  <w:tcW w:w="616"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2</w:t>
                  </w:r>
                </w:p>
              </w:tc>
              <w:tc>
                <w:tcPr>
                  <w:tcW w:w="616"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　</w:t>
                  </w:r>
                </w:p>
              </w:tc>
              <w:tc>
                <w:tcPr>
                  <w:tcW w:w="616" w:type="dxa"/>
                  <w:gridSpan w:val="2"/>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　</w:t>
                  </w:r>
                </w:p>
              </w:tc>
              <w:tc>
                <w:tcPr>
                  <w:tcW w:w="616" w:type="dxa"/>
                  <w:gridSpan w:val="2"/>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　</w:t>
                  </w:r>
                </w:p>
              </w:tc>
              <w:tc>
                <w:tcPr>
                  <w:tcW w:w="681"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　</w:t>
                  </w:r>
                </w:p>
              </w:tc>
              <w:tc>
                <w:tcPr>
                  <w:tcW w:w="640"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　</w:t>
                  </w:r>
                </w:p>
              </w:tc>
            </w:tr>
            <w:tr>
              <w:tblPrEx>
                <w:tblCellMar>
                  <w:top w:w="0" w:type="dxa"/>
                  <w:left w:w="108" w:type="dxa"/>
                  <w:bottom w:w="0" w:type="dxa"/>
                  <w:right w:w="108" w:type="dxa"/>
                </w:tblCellMar>
              </w:tblPrEx>
              <w:trPr>
                <w:trHeight w:val="285" w:hRule="atLeast"/>
              </w:trPr>
              <w:tc>
                <w:tcPr>
                  <w:tcW w:w="617" w:type="dxa"/>
                  <w:vMerge w:val="continue"/>
                  <w:tcBorders>
                    <w:left w:val="single" w:color="000000" w:sz="8" w:space="0"/>
                    <w:right w:val="single" w:color="000000" w:sz="8" w:space="0"/>
                  </w:tcBorders>
                  <w:vAlign w:val="center"/>
                </w:tcPr>
                <w:p>
                  <w:pPr>
                    <w:widowControl/>
                    <w:spacing w:line="240" w:lineRule="auto"/>
                    <w:ind w:firstLine="0" w:firstLineChars="0"/>
                    <w:jc w:val="left"/>
                    <w:rPr>
                      <w:kern w:val="0"/>
                      <w:sz w:val="20"/>
                      <w:szCs w:val="20"/>
                    </w:rPr>
                  </w:pPr>
                </w:p>
              </w:tc>
              <w:tc>
                <w:tcPr>
                  <w:tcW w:w="2274"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left"/>
                    <w:rPr>
                      <w:kern w:val="0"/>
                      <w:sz w:val="20"/>
                      <w:szCs w:val="20"/>
                    </w:rPr>
                  </w:pPr>
                  <w:r>
                    <w:rPr>
                      <w:rFonts w:hint="eastAsia"/>
                      <w:kern w:val="0"/>
                      <w:sz w:val="20"/>
                      <w:szCs w:val="20"/>
                    </w:rPr>
                    <w:t>电子技术基础</w:t>
                  </w:r>
                </w:p>
              </w:tc>
              <w:tc>
                <w:tcPr>
                  <w:tcW w:w="565"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6</w:t>
                  </w:r>
                </w:p>
              </w:tc>
              <w:tc>
                <w:tcPr>
                  <w:tcW w:w="642"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96</w:t>
                  </w:r>
                </w:p>
              </w:tc>
              <w:tc>
                <w:tcPr>
                  <w:tcW w:w="795"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考试</w:t>
                  </w:r>
                </w:p>
              </w:tc>
              <w:tc>
                <w:tcPr>
                  <w:tcW w:w="642"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48</w:t>
                  </w:r>
                </w:p>
              </w:tc>
              <w:tc>
                <w:tcPr>
                  <w:tcW w:w="616"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　</w:t>
                  </w:r>
                </w:p>
              </w:tc>
              <w:tc>
                <w:tcPr>
                  <w:tcW w:w="616"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6</w:t>
                  </w:r>
                </w:p>
              </w:tc>
              <w:tc>
                <w:tcPr>
                  <w:tcW w:w="616" w:type="dxa"/>
                  <w:gridSpan w:val="2"/>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　</w:t>
                  </w:r>
                </w:p>
              </w:tc>
              <w:tc>
                <w:tcPr>
                  <w:tcW w:w="616" w:type="dxa"/>
                  <w:gridSpan w:val="2"/>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　</w:t>
                  </w:r>
                </w:p>
              </w:tc>
              <w:tc>
                <w:tcPr>
                  <w:tcW w:w="681"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　</w:t>
                  </w:r>
                </w:p>
              </w:tc>
              <w:tc>
                <w:tcPr>
                  <w:tcW w:w="640"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　</w:t>
                  </w:r>
                </w:p>
              </w:tc>
            </w:tr>
            <w:tr>
              <w:tblPrEx>
                <w:tblCellMar>
                  <w:top w:w="0" w:type="dxa"/>
                  <w:left w:w="108" w:type="dxa"/>
                  <w:bottom w:w="0" w:type="dxa"/>
                  <w:right w:w="108" w:type="dxa"/>
                </w:tblCellMar>
              </w:tblPrEx>
              <w:trPr>
                <w:trHeight w:val="285" w:hRule="atLeast"/>
              </w:trPr>
              <w:tc>
                <w:tcPr>
                  <w:tcW w:w="617" w:type="dxa"/>
                  <w:vMerge w:val="continue"/>
                  <w:tcBorders>
                    <w:left w:val="single" w:color="000000" w:sz="8" w:space="0"/>
                    <w:right w:val="single" w:color="000000" w:sz="8" w:space="0"/>
                  </w:tcBorders>
                  <w:vAlign w:val="center"/>
                </w:tcPr>
                <w:p>
                  <w:pPr>
                    <w:widowControl/>
                    <w:spacing w:line="240" w:lineRule="auto"/>
                    <w:ind w:firstLine="0" w:firstLineChars="0"/>
                    <w:jc w:val="left"/>
                    <w:rPr>
                      <w:kern w:val="0"/>
                      <w:sz w:val="20"/>
                      <w:szCs w:val="20"/>
                    </w:rPr>
                  </w:pPr>
                </w:p>
              </w:tc>
              <w:tc>
                <w:tcPr>
                  <w:tcW w:w="2274"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left"/>
                    <w:rPr>
                      <w:kern w:val="0"/>
                      <w:sz w:val="20"/>
                      <w:szCs w:val="20"/>
                    </w:rPr>
                  </w:pPr>
                  <w:r>
                    <w:rPr>
                      <w:rFonts w:hint="eastAsia"/>
                      <w:kern w:val="0"/>
                      <w:sz w:val="20"/>
                      <w:szCs w:val="20"/>
                    </w:rPr>
                    <w:t>航空工程材料</w:t>
                  </w:r>
                </w:p>
              </w:tc>
              <w:tc>
                <w:tcPr>
                  <w:tcW w:w="565"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3</w:t>
                  </w:r>
                </w:p>
              </w:tc>
              <w:tc>
                <w:tcPr>
                  <w:tcW w:w="642"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48</w:t>
                  </w:r>
                </w:p>
              </w:tc>
              <w:tc>
                <w:tcPr>
                  <w:tcW w:w="795"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考查</w:t>
                  </w:r>
                </w:p>
              </w:tc>
              <w:tc>
                <w:tcPr>
                  <w:tcW w:w="642"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16</w:t>
                  </w:r>
                </w:p>
              </w:tc>
              <w:tc>
                <w:tcPr>
                  <w:tcW w:w="616"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　</w:t>
                  </w:r>
                </w:p>
              </w:tc>
              <w:tc>
                <w:tcPr>
                  <w:tcW w:w="616"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3</w:t>
                  </w:r>
                </w:p>
              </w:tc>
              <w:tc>
                <w:tcPr>
                  <w:tcW w:w="616" w:type="dxa"/>
                  <w:gridSpan w:val="2"/>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　</w:t>
                  </w:r>
                </w:p>
              </w:tc>
              <w:tc>
                <w:tcPr>
                  <w:tcW w:w="616" w:type="dxa"/>
                  <w:gridSpan w:val="2"/>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　</w:t>
                  </w:r>
                </w:p>
              </w:tc>
              <w:tc>
                <w:tcPr>
                  <w:tcW w:w="681"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　</w:t>
                  </w:r>
                </w:p>
              </w:tc>
              <w:tc>
                <w:tcPr>
                  <w:tcW w:w="640"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　</w:t>
                  </w:r>
                </w:p>
              </w:tc>
            </w:tr>
            <w:tr>
              <w:tblPrEx>
                <w:tblCellMar>
                  <w:top w:w="0" w:type="dxa"/>
                  <w:left w:w="108" w:type="dxa"/>
                  <w:bottom w:w="0" w:type="dxa"/>
                  <w:right w:w="108" w:type="dxa"/>
                </w:tblCellMar>
              </w:tblPrEx>
              <w:trPr>
                <w:trHeight w:val="285" w:hRule="atLeast"/>
              </w:trPr>
              <w:tc>
                <w:tcPr>
                  <w:tcW w:w="617" w:type="dxa"/>
                  <w:vMerge w:val="continue"/>
                  <w:tcBorders>
                    <w:left w:val="single" w:color="000000" w:sz="8" w:space="0"/>
                    <w:right w:val="single" w:color="000000" w:sz="8" w:space="0"/>
                  </w:tcBorders>
                  <w:vAlign w:val="center"/>
                </w:tcPr>
                <w:p>
                  <w:pPr>
                    <w:widowControl/>
                    <w:spacing w:line="240" w:lineRule="auto"/>
                    <w:ind w:firstLine="0" w:firstLineChars="0"/>
                    <w:jc w:val="left"/>
                    <w:rPr>
                      <w:kern w:val="0"/>
                      <w:sz w:val="20"/>
                      <w:szCs w:val="20"/>
                    </w:rPr>
                  </w:pPr>
                </w:p>
              </w:tc>
              <w:tc>
                <w:tcPr>
                  <w:tcW w:w="2274"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left"/>
                    <w:rPr>
                      <w:kern w:val="0"/>
                      <w:sz w:val="20"/>
                      <w:szCs w:val="20"/>
                    </w:rPr>
                  </w:pPr>
                  <w:r>
                    <w:rPr>
                      <w:rFonts w:hint="eastAsia"/>
                      <w:kern w:val="0"/>
                      <w:sz w:val="20"/>
                      <w:szCs w:val="20"/>
                    </w:rPr>
                    <w:t>电工电子实训▲</w:t>
                  </w:r>
                </w:p>
              </w:tc>
              <w:tc>
                <w:tcPr>
                  <w:tcW w:w="565"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2</w:t>
                  </w:r>
                </w:p>
              </w:tc>
              <w:tc>
                <w:tcPr>
                  <w:tcW w:w="642"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60</w:t>
                  </w:r>
                </w:p>
              </w:tc>
              <w:tc>
                <w:tcPr>
                  <w:tcW w:w="795"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rPr>
                      <w:kern w:val="0"/>
                      <w:sz w:val="20"/>
                      <w:szCs w:val="20"/>
                    </w:rPr>
                  </w:pPr>
                  <w:r>
                    <w:rPr>
                      <w:rFonts w:hint="eastAsia"/>
                      <w:kern w:val="0"/>
                      <w:sz w:val="20"/>
                      <w:szCs w:val="20"/>
                    </w:rPr>
                    <w:t>　</w:t>
                  </w:r>
                </w:p>
              </w:tc>
              <w:tc>
                <w:tcPr>
                  <w:tcW w:w="642"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rPr>
                      <w:kern w:val="0"/>
                      <w:sz w:val="20"/>
                      <w:szCs w:val="20"/>
                    </w:rPr>
                  </w:pPr>
                  <w:r>
                    <w:rPr>
                      <w:rFonts w:hint="eastAsia"/>
                      <w:kern w:val="0"/>
                      <w:sz w:val="20"/>
                      <w:szCs w:val="20"/>
                    </w:rPr>
                    <w:t>　</w:t>
                  </w:r>
                </w:p>
              </w:tc>
              <w:tc>
                <w:tcPr>
                  <w:tcW w:w="616"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rPr>
                      <w:kern w:val="0"/>
                      <w:sz w:val="20"/>
                      <w:szCs w:val="20"/>
                    </w:rPr>
                  </w:pPr>
                  <w:r>
                    <w:rPr>
                      <w:rFonts w:hint="eastAsia"/>
                      <w:kern w:val="0"/>
                      <w:sz w:val="20"/>
                      <w:szCs w:val="20"/>
                    </w:rPr>
                    <w:t>　</w:t>
                  </w:r>
                </w:p>
              </w:tc>
              <w:tc>
                <w:tcPr>
                  <w:tcW w:w="616"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2</w:t>
                  </w:r>
                </w:p>
              </w:tc>
              <w:tc>
                <w:tcPr>
                  <w:tcW w:w="616" w:type="dxa"/>
                  <w:gridSpan w:val="2"/>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rPr>
                      <w:kern w:val="0"/>
                      <w:sz w:val="20"/>
                      <w:szCs w:val="20"/>
                    </w:rPr>
                  </w:pPr>
                  <w:r>
                    <w:rPr>
                      <w:rFonts w:hint="eastAsia"/>
                      <w:kern w:val="0"/>
                      <w:sz w:val="20"/>
                      <w:szCs w:val="20"/>
                    </w:rPr>
                    <w:t>　</w:t>
                  </w:r>
                </w:p>
              </w:tc>
              <w:tc>
                <w:tcPr>
                  <w:tcW w:w="616" w:type="dxa"/>
                  <w:gridSpan w:val="2"/>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rPr>
                      <w:kern w:val="0"/>
                      <w:sz w:val="20"/>
                      <w:szCs w:val="20"/>
                    </w:rPr>
                  </w:pPr>
                  <w:r>
                    <w:rPr>
                      <w:rFonts w:hint="eastAsia"/>
                      <w:kern w:val="0"/>
                      <w:sz w:val="20"/>
                      <w:szCs w:val="20"/>
                    </w:rPr>
                    <w:t>　</w:t>
                  </w:r>
                </w:p>
              </w:tc>
              <w:tc>
                <w:tcPr>
                  <w:tcW w:w="681"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rPr>
                      <w:kern w:val="0"/>
                      <w:sz w:val="20"/>
                      <w:szCs w:val="20"/>
                    </w:rPr>
                  </w:pPr>
                  <w:r>
                    <w:rPr>
                      <w:rFonts w:hint="eastAsia"/>
                      <w:kern w:val="0"/>
                      <w:sz w:val="20"/>
                      <w:szCs w:val="20"/>
                    </w:rPr>
                    <w:t>　</w:t>
                  </w:r>
                </w:p>
              </w:tc>
              <w:tc>
                <w:tcPr>
                  <w:tcW w:w="640"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rPr>
                      <w:kern w:val="0"/>
                      <w:sz w:val="20"/>
                      <w:szCs w:val="20"/>
                    </w:rPr>
                  </w:pPr>
                  <w:r>
                    <w:rPr>
                      <w:rFonts w:hint="eastAsia"/>
                      <w:kern w:val="0"/>
                      <w:sz w:val="20"/>
                      <w:szCs w:val="20"/>
                    </w:rPr>
                    <w:t>　</w:t>
                  </w:r>
                </w:p>
              </w:tc>
            </w:tr>
            <w:tr>
              <w:tblPrEx>
                <w:tblCellMar>
                  <w:top w:w="0" w:type="dxa"/>
                  <w:left w:w="108" w:type="dxa"/>
                  <w:bottom w:w="0" w:type="dxa"/>
                  <w:right w:w="108" w:type="dxa"/>
                </w:tblCellMar>
              </w:tblPrEx>
              <w:trPr>
                <w:trHeight w:val="285" w:hRule="atLeast"/>
              </w:trPr>
              <w:tc>
                <w:tcPr>
                  <w:tcW w:w="617" w:type="dxa"/>
                  <w:vMerge w:val="continue"/>
                  <w:tcBorders>
                    <w:left w:val="single" w:color="000000" w:sz="8" w:space="0"/>
                    <w:right w:val="single" w:color="000000" w:sz="8" w:space="0"/>
                  </w:tcBorders>
                  <w:vAlign w:val="center"/>
                </w:tcPr>
                <w:p>
                  <w:pPr>
                    <w:widowControl/>
                    <w:spacing w:line="240" w:lineRule="auto"/>
                    <w:ind w:firstLine="0" w:firstLineChars="0"/>
                    <w:jc w:val="left"/>
                    <w:rPr>
                      <w:kern w:val="0"/>
                      <w:sz w:val="20"/>
                      <w:szCs w:val="20"/>
                    </w:rPr>
                  </w:pPr>
                </w:p>
              </w:tc>
              <w:tc>
                <w:tcPr>
                  <w:tcW w:w="2274"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left"/>
                    <w:rPr>
                      <w:kern w:val="0"/>
                      <w:sz w:val="20"/>
                      <w:szCs w:val="20"/>
                    </w:rPr>
                  </w:pPr>
                  <w:r>
                    <w:rPr>
                      <w:rFonts w:hint="eastAsia"/>
                      <w:kern w:val="0"/>
                      <w:sz w:val="20"/>
                      <w:szCs w:val="20"/>
                    </w:rPr>
                    <w:t>飞机电气系统★</w:t>
                  </w:r>
                </w:p>
              </w:tc>
              <w:tc>
                <w:tcPr>
                  <w:tcW w:w="565"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4</w:t>
                  </w:r>
                </w:p>
              </w:tc>
              <w:tc>
                <w:tcPr>
                  <w:tcW w:w="642"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64</w:t>
                  </w:r>
                </w:p>
              </w:tc>
              <w:tc>
                <w:tcPr>
                  <w:tcW w:w="795"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考试</w:t>
                  </w:r>
                </w:p>
              </w:tc>
              <w:tc>
                <w:tcPr>
                  <w:tcW w:w="642"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16</w:t>
                  </w:r>
                </w:p>
              </w:tc>
              <w:tc>
                <w:tcPr>
                  <w:tcW w:w="616"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　</w:t>
                  </w:r>
                </w:p>
              </w:tc>
              <w:tc>
                <w:tcPr>
                  <w:tcW w:w="616"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　</w:t>
                  </w:r>
                </w:p>
              </w:tc>
              <w:tc>
                <w:tcPr>
                  <w:tcW w:w="616" w:type="dxa"/>
                  <w:gridSpan w:val="2"/>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4</w:t>
                  </w:r>
                </w:p>
              </w:tc>
              <w:tc>
                <w:tcPr>
                  <w:tcW w:w="616" w:type="dxa"/>
                  <w:gridSpan w:val="2"/>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　</w:t>
                  </w:r>
                </w:p>
              </w:tc>
              <w:tc>
                <w:tcPr>
                  <w:tcW w:w="681"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　</w:t>
                  </w:r>
                </w:p>
              </w:tc>
              <w:tc>
                <w:tcPr>
                  <w:tcW w:w="640"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　</w:t>
                  </w:r>
                </w:p>
              </w:tc>
            </w:tr>
            <w:tr>
              <w:tblPrEx>
                <w:tblCellMar>
                  <w:top w:w="0" w:type="dxa"/>
                  <w:left w:w="108" w:type="dxa"/>
                  <w:bottom w:w="0" w:type="dxa"/>
                  <w:right w:w="108" w:type="dxa"/>
                </w:tblCellMar>
              </w:tblPrEx>
              <w:trPr>
                <w:trHeight w:val="285" w:hRule="atLeast"/>
              </w:trPr>
              <w:tc>
                <w:tcPr>
                  <w:tcW w:w="617" w:type="dxa"/>
                  <w:vMerge w:val="continue"/>
                  <w:tcBorders>
                    <w:left w:val="single" w:color="000000" w:sz="8" w:space="0"/>
                    <w:right w:val="single" w:color="000000" w:sz="8" w:space="0"/>
                  </w:tcBorders>
                  <w:vAlign w:val="center"/>
                </w:tcPr>
                <w:p>
                  <w:pPr>
                    <w:widowControl/>
                    <w:spacing w:line="240" w:lineRule="auto"/>
                    <w:ind w:firstLine="0" w:firstLineChars="0"/>
                    <w:jc w:val="left"/>
                    <w:rPr>
                      <w:kern w:val="0"/>
                      <w:sz w:val="20"/>
                      <w:szCs w:val="20"/>
                    </w:rPr>
                  </w:pPr>
                </w:p>
              </w:tc>
              <w:tc>
                <w:tcPr>
                  <w:tcW w:w="2274"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left"/>
                    <w:rPr>
                      <w:kern w:val="0"/>
                      <w:sz w:val="20"/>
                      <w:szCs w:val="20"/>
                    </w:rPr>
                  </w:pPr>
                  <w:r>
                    <w:rPr>
                      <w:rFonts w:hint="eastAsia"/>
                      <w:kern w:val="0"/>
                      <w:sz w:val="20"/>
                      <w:szCs w:val="20"/>
                    </w:rPr>
                    <w:t>航空通信与导航★</w:t>
                  </w:r>
                </w:p>
              </w:tc>
              <w:tc>
                <w:tcPr>
                  <w:tcW w:w="565"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3</w:t>
                  </w:r>
                </w:p>
              </w:tc>
              <w:tc>
                <w:tcPr>
                  <w:tcW w:w="642"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48</w:t>
                  </w:r>
                </w:p>
              </w:tc>
              <w:tc>
                <w:tcPr>
                  <w:tcW w:w="795"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考试</w:t>
                  </w:r>
                </w:p>
              </w:tc>
              <w:tc>
                <w:tcPr>
                  <w:tcW w:w="642"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32</w:t>
                  </w:r>
                </w:p>
              </w:tc>
              <w:tc>
                <w:tcPr>
                  <w:tcW w:w="616"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　</w:t>
                  </w:r>
                </w:p>
              </w:tc>
              <w:tc>
                <w:tcPr>
                  <w:tcW w:w="616"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　</w:t>
                  </w:r>
                </w:p>
              </w:tc>
              <w:tc>
                <w:tcPr>
                  <w:tcW w:w="616" w:type="dxa"/>
                  <w:gridSpan w:val="2"/>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3</w:t>
                  </w:r>
                </w:p>
              </w:tc>
              <w:tc>
                <w:tcPr>
                  <w:tcW w:w="616" w:type="dxa"/>
                  <w:gridSpan w:val="2"/>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　</w:t>
                  </w:r>
                </w:p>
              </w:tc>
              <w:tc>
                <w:tcPr>
                  <w:tcW w:w="681"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　</w:t>
                  </w:r>
                </w:p>
              </w:tc>
              <w:tc>
                <w:tcPr>
                  <w:tcW w:w="640"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　</w:t>
                  </w:r>
                </w:p>
              </w:tc>
            </w:tr>
            <w:tr>
              <w:tblPrEx>
                <w:tblCellMar>
                  <w:top w:w="0" w:type="dxa"/>
                  <w:left w:w="108" w:type="dxa"/>
                  <w:bottom w:w="0" w:type="dxa"/>
                  <w:right w:w="108" w:type="dxa"/>
                </w:tblCellMar>
              </w:tblPrEx>
              <w:trPr>
                <w:trHeight w:val="285" w:hRule="atLeast"/>
              </w:trPr>
              <w:tc>
                <w:tcPr>
                  <w:tcW w:w="617" w:type="dxa"/>
                  <w:vMerge w:val="continue"/>
                  <w:tcBorders>
                    <w:left w:val="single" w:color="000000" w:sz="8" w:space="0"/>
                    <w:right w:val="single" w:color="000000" w:sz="8" w:space="0"/>
                  </w:tcBorders>
                  <w:vAlign w:val="center"/>
                </w:tcPr>
                <w:p>
                  <w:pPr>
                    <w:widowControl/>
                    <w:spacing w:line="240" w:lineRule="auto"/>
                    <w:ind w:firstLine="0" w:firstLineChars="0"/>
                    <w:jc w:val="left"/>
                    <w:rPr>
                      <w:kern w:val="0"/>
                      <w:sz w:val="20"/>
                      <w:szCs w:val="20"/>
                    </w:rPr>
                  </w:pPr>
                </w:p>
              </w:tc>
              <w:tc>
                <w:tcPr>
                  <w:tcW w:w="2274"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left"/>
                    <w:rPr>
                      <w:kern w:val="0"/>
                      <w:sz w:val="20"/>
                      <w:szCs w:val="20"/>
                    </w:rPr>
                  </w:pPr>
                  <w:r>
                    <w:rPr>
                      <w:rFonts w:hint="eastAsia"/>
                      <w:kern w:val="0"/>
                      <w:sz w:val="20"/>
                      <w:szCs w:val="20"/>
                    </w:rPr>
                    <w:t>航空仪表基础★</w:t>
                  </w:r>
                </w:p>
              </w:tc>
              <w:tc>
                <w:tcPr>
                  <w:tcW w:w="565"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3</w:t>
                  </w:r>
                </w:p>
              </w:tc>
              <w:tc>
                <w:tcPr>
                  <w:tcW w:w="642"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48</w:t>
                  </w:r>
                </w:p>
              </w:tc>
              <w:tc>
                <w:tcPr>
                  <w:tcW w:w="795"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考试</w:t>
                  </w:r>
                </w:p>
              </w:tc>
              <w:tc>
                <w:tcPr>
                  <w:tcW w:w="642"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24</w:t>
                  </w:r>
                </w:p>
              </w:tc>
              <w:tc>
                <w:tcPr>
                  <w:tcW w:w="616"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　</w:t>
                  </w:r>
                </w:p>
              </w:tc>
              <w:tc>
                <w:tcPr>
                  <w:tcW w:w="616"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　</w:t>
                  </w:r>
                </w:p>
              </w:tc>
              <w:tc>
                <w:tcPr>
                  <w:tcW w:w="616" w:type="dxa"/>
                  <w:gridSpan w:val="2"/>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3</w:t>
                  </w:r>
                </w:p>
              </w:tc>
              <w:tc>
                <w:tcPr>
                  <w:tcW w:w="616" w:type="dxa"/>
                  <w:gridSpan w:val="2"/>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　</w:t>
                  </w:r>
                </w:p>
              </w:tc>
              <w:tc>
                <w:tcPr>
                  <w:tcW w:w="681"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　</w:t>
                  </w:r>
                </w:p>
              </w:tc>
              <w:tc>
                <w:tcPr>
                  <w:tcW w:w="640"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　</w:t>
                  </w:r>
                </w:p>
              </w:tc>
            </w:tr>
            <w:tr>
              <w:tblPrEx>
                <w:tblCellMar>
                  <w:top w:w="0" w:type="dxa"/>
                  <w:left w:w="108" w:type="dxa"/>
                  <w:bottom w:w="0" w:type="dxa"/>
                  <w:right w:w="108" w:type="dxa"/>
                </w:tblCellMar>
              </w:tblPrEx>
              <w:trPr>
                <w:trHeight w:val="285" w:hRule="atLeast"/>
              </w:trPr>
              <w:tc>
                <w:tcPr>
                  <w:tcW w:w="617" w:type="dxa"/>
                  <w:vMerge w:val="continue"/>
                  <w:tcBorders>
                    <w:left w:val="single" w:color="000000" w:sz="8" w:space="0"/>
                    <w:right w:val="single" w:color="000000" w:sz="8" w:space="0"/>
                  </w:tcBorders>
                  <w:vAlign w:val="center"/>
                </w:tcPr>
                <w:p>
                  <w:pPr>
                    <w:widowControl/>
                    <w:spacing w:line="240" w:lineRule="auto"/>
                    <w:ind w:firstLine="0" w:firstLineChars="0"/>
                    <w:jc w:val="left"/>
                    <w:rPr>
                      <w:kern w:val="0"/>
                      <w:sz w:val="20"/>
                      <w:szCs w:val="20"/>
                    </w:rPr>
                  </w:pPr>
                </w:p>
              </w:tc>
              <w:tc>
                <w:tcPr>
                  <w:tcW w:w="2274"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left"/>
                    <w:rPr>
                      <w:kern w:val="0"/>
                      <w:sz w:val="20"/>
                      <w:szCs w:val="20"/>
                    </w:rPr>
                  </w:pPr>
                  <w:r>
                    <w:rPr>
                      <w:rFonts w:hint="eastAsia"/>
                      <w:kern w:val="0"/>
                      <w:sz w:val="20"/>
                      <w:szCs w:val="20"/>
                    </w:rPr>
                    <w:t>飞机结构与系统★</w:t>
                  </w:r>
                </w:p>
              </w:tc>
              <w:tc>
                <w:tcPr>
                  <w:tcW w:w="565"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6</w:t>
                  </w:r>
                </w:p>
              </w:tc>
              <w:tc>
                <w:tcPr>
                  <w:tcW w:w="642"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96</w:t>
                  </w:r>
                </w:p>
              </w:tc>
              <w:tc>
                <w:tcPr>
                  <w:tcW w:w="795"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考试</w:t>
                  </w:r>
                </w:p>
              </w:tc>
              <w:tc>
                <w:tcPr>
                  <w:tcW w:w="642"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36</w:t>
                  </w:r>
                </w:p>
              </w:tc>
              <w:tc>
                <w:tcPr>
                  <w:tcW w:w="616"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　</w:t>
                  </w:r>
                </w:p>
              </w:tc>
              <w:tc>
                <w:tcPr>
                  <w:tcW w:w="616"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　</w:t>
                  </w:r>
                </w:p>
              </w:tc>
              <w:tc>
                <w:tcPr>
                  <w:tcW w:w="616" w:type="dxa"/>
                  <w:gridSpan w:val="2"/>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6</w:t>
                  </w:r>
                </w:p>
              </w:tc>
              <w:tc>
                <w:tcPr>
                  <w:tcW w:w="616" w:type="dxa"/>
                  <w:gridSpan w:val="2"/>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　</w:t>
                  </w:r>
                </w:p>
              </w:tc>
              <w:tc>
                <w:tcPr>
                  <w:tcW w:w="681"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　</w:t>
                  </w:r>
                </w:p>
              </w:tc>
              <w:tc>
                <w:tcPr>
                  <w:tcW w:w="640"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　</w:t>
                  </w:r>
                </w:p>
              </w:tc>
            </w:tr>
            <w:tr>
              <w:tblPrEx>
                <w:tblCellMar>
                  <w:top w:w="0" w:type="dxa"/>
                  <w:left w:w="108" w:type="dxa"/>
                  <w:bottom w:w="0" w:type="dxa"/>
                  <w:right w:w="108" w:type="dxa"/>
                </w:tblCellMar>
              </w:tblPrEx>
              <w:trPr>
                <w:trHeight w:val="285" w:hRule="atLeast"/>
              </w:trPr>
              <w:tc>
                <w:tcPr>
                  <w:tcW w:w="617" w:type="dxa"/>
                  <w:vMerge w:val="continue"/>
                  <w:tcBorders>
                    <w:left w:val="single" w:color="000000" w:sz="8" w:space="0"/>
                    <w:right w:val="single" w:color="000000" w:sz="8" w:space="0"/>
                  </w:tcBorders>
                  <w:vAlign w:val="center"/>
                </w:tcPr>
                <w:p>
                  <w:pPr>
                    <w:widowControl/>
                    <w:spacing w:line="240" w:lineRule="auto"/>
                    <w:ind w:firstLine="0" w:firstLineChars="0"/>
                    <w:jc w:val="left"/>
                    <w:rPr>
                      <w:kern w:val="0"/>
                      <w:sz w:val="20"/>
                      <w:szCs w:val="20"/>
                    </w:rPr>
                  </w:pPr>
                </w:p>
              </w:tc>
              <w:tc>
                <w:tcPr>
                  <w:tcW w:w="2274"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left"/>
                    <w:rPr>
                      <w:kern w:val="0"/>
                      <w:sz w:val="20"/>
                      <w:szCs w:val="20"/>
                    </w:rPr>
                  </w:pPr>
                  <w:r>
                    <w:rPr>
                      <w:rFonts w:hint="eastAsia"/>
                      <w:kern w:val="0"/>
                      <w:sz w:val="20"/>
                      <w:szCs w:val="20"/>
                    </w:rPr>
                    <w:t>自动飞行控制系统</w:t>
                  </w:r>
                </w:p>
              </w:tc>
              <w:tc>
                <w:tcPr>
                  <w:tcW w:w="565"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3</w:t>
                  </w:r>
                </w:p>
              </w:tc>
              <w:tc>
                <w:tcPr>
                  <w:tcW w:w="642"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48</w:t>
                  </w:r>
                </w:p>
              </w:tc>
              <w:tc>
                <w:tcPr>
                  <w:tcW w:w="795"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考查</w:t>
                  </w:r>
                </w:p>
              </w:tc>
              <w:tc>
                <w:tcPr>
                  <w:tcW w:w="642"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24</w:t>
                  </w:r>
                </w:p>
              </w:tc>
              <w:tc>
                <w:tcPr>
                  <w:tcW w:w="616"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　</w:t>
                  </w:r>
                </w:p>
              </w:tc>
              <w:tc>
                <w:tcPr>
                  <w:tcW w:w="616"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　</w:t>
                  </w:r>
                </w:p>
              </w:tc>
              <w:tc>
                <w:tcPr>
                  <w:tcW w:w="616" w:type="dxa"/>
                  <w:gridSpan w:val="2"/>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3</w:t>
                  </w:r>
                </w:p>
              </w:tc>
              <w:tc>
                <w:tcPr>
                  <w:tcW w:w="616" w:type="dxa"/>
                  <w:gridSpan w:val="2"/>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　</w:t>
                  </w:r>
                </w:p>
              </w:tc>
              <w:tc>
                <w:tcPr>
                  <w:tcW w:w="681"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　</w:t>
                  </w:r>
                </w:p>
              </w:tc>
              <w:tc>
                <w:tcPr>
                  <w:tcW w:w="640"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　</w:t>
                  </w:r>
                </w:p>
              </w:tc>
            </w:tr>
            <w:tr>
              <w:tblPrEx>
                <w:tblCellMar>
                  <w:top w:w="0" w:type="dxa"/>
                  <w:left w:w="108" w:type="dxa"/>
                  <w:bottom w:w="0" w:type="dxa"/>
                  <w:right w:w="108" w:type="dxa"/>
                </w:tblCellMar>
              </w:tblPrEx>
              <w:trPr>
                <w:trHeight w:val="285" w:hRule="atLeast"/>
              </w:trPr>
              <w:tc>
                <w:tcPr>
                  <w:tcW w:w="617" w:type="dxa"/>
                  <w:vMerge w:val="continue"/>
                  <w:tcBorders>
                    <w:left w:val="single" w:color="000000" w:sz="8" w:space="0"/>
                    <w:right w:val="single" w:color="000000" w:sz="8" w:space="0"/>
                  </w:tcBorders>
                  <w:vAlign w:val="center"/>
                </w:tcPr>
                <w:p>
                  <w:pPr>
                    <w:widowControl/>
                    <w:spacing w:line="240" w:lineRule="auto"/>
                    <w:ind w:firstLine="0" w:firstLineChars="0"/>
                    <w:jc w:val="left"/>
                    <w:rPr>
                      <w:kern w:val="0"/>
                      <w:sz w:val="20"/>
                      <w:szCs w:val="20"/>
                    </w:rPr>
                  </w:pPr>
                </w:p>
              </w:tc>
              <w:tc>
                <w:tcPr>
                  <w:tcW w:w="2274"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left"/>
                    <w:rPr>
                      <w:kern w:val="0"/>
                      <w:sz w:val="20"/>
                      <w:szCs w:val="20"/>
                    </w:rPr>
                  </w:pPr>
                  <w:r>
                    <w:rPr>
                      <w:rFonts w:hint="eastAsia"/>
                      <w:kern w:val="0"/>
                      <w:sz w:val="20"/>
                      <w:szCs w:val="20"/>
                    </w:rPr>
                    <w:t>认识实习（飞机维修基本技能实训▲）</w:t>
                  </w:r>
                </w:p>
              </w:tc>
              <w:tc>
                <w:tcPr>
                  <w:tcW w:w="565"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2</w:t>
                  </w:r>
                </w:p>
              </w:tc>
              <w:tc>
                <w:tcPr>
                  <w:tcW w:w="642"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60</w:t>
                  </w:r>
                </w:p>
              </w:tc>
              <w:tc>
                <w:tcPr>
                  <w:tcW w:w="795"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考查</w:t>
                  </w:r>
                </w:p>
              </w:tc>
              <w:tc>
                <w:tcPr>
                  <w:tcW w:w="642"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60</w:t>
                  </w:r>
                </w:p>
              </w:tc>
              <w:tc>
                <w:tcPr>
                  <w:tcW w:w="616"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　</w:t>
                  </w:r>
                </w:p>
              </w:tc>
              <w:tc>
                <w:tcPr>
                  <w:tcW w:w="616"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　</w:t>
                  </w:r>
                </w:p>
              </w:tc>
              <w:tc>
                <w:tcPr>
                  <w:tcW w:w="616" w:type="dxa"/>
                  <w:gridSpan w:val="2"/>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2</w:t>
                  </w:r>
                </w:p>
              </w:tc>
              <w:tc>
                <w:tcPr>
                  <w:tcW w:w="616" w:type="dxa"/>
                  <w:gridSpan w:val="2"/>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　</w:t>
                  </w:r>
                </w:p>
              </w:tc>
              <w:tc>
                <w:tcPr>
                  <w:tcW w:w="681"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　</w:t>
                  </w:r>
                </w:p>
              </w:tc>
              <w:tc>
                <w:tcPr>
                  <w:tcW w:w="640"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　</w:t>
                  </w:r>
                </w:p>
              </w:tc>
            </w:tr>
            <w:tr>
              <w:tblPrEx>
                <w:tblCellMar>
                  <w:top w:w="0" w:type="dxa"/>
                  <w:left w:w="108" w:type="dxa"/>
                  <w:bottom w:w="0" w:type="dxa"/>
                  <w:right w:w="108" w:type="dxa"/>
                </w:tblCellMar>
              </w:tblPrEx>
              <w:trPr>
                <w:trHeight w:val="285" w:hRule="atLeast"/>
              </w:trPr>
              <w:tc>
                <w:tcPr>
                  <w:tcW w:w="617" w:type="dxa"/>
                  <w:vMerge w:val="continue"/>
                  <w:tcBorders>
                    <w:left w:val="single" w:color="000000" w:sz="8" w:space="0"/>
                    <w:right w:val="single" w:color="000000" w:sz="8" w:space="0"/>
                  </w:tcBorders>
                  <w:vAlign w:val="center"/>
                </w:tcPr>
                <w:p>
                  <w:pPr>
                    <w:widowControl/>
                    <w:spacing w:line="240" w:lineRule="auto"/>
                    <w:ind w:firstLine="0" w:firstLineChars="0"/>
                    <w:jc w:val="left"/>
                    <w:rPr>
                      <w:kern w:val="0"/>
                      <w:sz w:val="20"/>
                      <w:szCs w:val="20"/>
                    </w:rPr>
                  </w:pPr>
                </w:p>
              </w:tc>
              <w:tc>
                <w:tcPr>
                  <w:tcW w:w="2274"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left"/>
                    <w:rPr>
                      <w:kern w:val="0"/>
                      <w:sz w:val="20"/>
                      <w:szCs w:val="20"/>
                    </w:rPr>
                  </w:pPr>
                  <w:r>
                    <w:rPr>
                      <w:rFonts w:hint="eastAsia"/>
                      <w:kern w:val="0"/>
                      <w:sz w:val="20"/>
                      <w:szCs w:val="20"/>
                    </w:rPr>
                    <w:t>线路标准施工★▲</w:t>
                  </w:r>
                </w:p>
              </w:tc>
              <w:tc>
                <w:tcPr>
                  <w:tcW w:w="565"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2</w:t>
                  </w:r>
                </w:p>
              </w:tc>
              <w:tc>
                <w:tcPr>
                  <w:tcW w:w="642"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60</w:t>
                  </w:r>
                </w:p>
              </w:tc>
              <w:tc>
                <w:tcPr>
                  <w:tcW w:w="795"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考查</w:t>
                  </w:r>
                </w:p>
              </w:tc>
              <w:tc>
                <w:tcPr>
                  <w:tcW w:w="642"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60</w:t>
                  </w:r>
                </w:p>
              </w:tc>
              <w:tc>
                <w:tcPr>
                  <w:tcW w:w="616"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　</w:t>
                  </w:r>
                </w:p>
              </w:tc>
              <w:tc>
                <w:tcPr>
                  <w:tcW w:w="616"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　</w:t>
                  </w:r>
                </w:p>
              </w:tc>
              <w:tc>
                <w:tcPr>
                  <w:tcW w:w="616" w:type="dxa"/>
                  <w:gridSpan w:val="2"/>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　</w:t>
                  </w:r>
                </w:p>
              </w:tc>
              <w:tc>
                <w:tcPr>
                  <w:tcW w:w="616" w:type="dxa"/>
                  <w:gridSpan w:val="2"/>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2</w:t>
                  </w:r>
                </w:p>
              </w:tc>
              <w:tc>
                <w:tcPr>
                  <w:tcW w:w="681"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　</w:t>
                  </w:r>
                </w:p>
              </w:tc>
              <w:tc>
                <w:tcPr>
                  <w:tcW w:w="640"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　</w:t>
                  </w:r>
                </w:p>
              </w:tc>
            </w:tr>
            <w:tr>
              <w:tblPrEx>
                <w:tblCellMar>
                  <w:top w:w="0" w:type="dxa"/>
                  <w:left w:w="108" w:type="dxa"/>
                  <w:bottom w:w="0" w:type="dxa"/>
                  <w:right w:w="108" w:type="dxa"/>
                </w:tblCellMar>
              </w:tblPrEx>
              <w:trPr>
                <w:trHeight w:val="285" w:hRule="atLeast"/>
              </w:trPr>
              <w:tc>
                <w:tcPr>
                  <w:tcW w:w="617" w:type="dxa"/>
                  <w:vMerge w:val="continue"/>
                  <w:tcBorders>
                    <w:left w:val="single" w:color="000000" w:sz="8" w:space="0"/>
                    <w:right w:val="single" w:color="000000" w:sz="8" w:space="0"/>
                  </w:tcBorders>
                  <w:vAlign w:val="center"/>
                </w:tcPr>
                <w:p>
                  <w:pPr>
                    <w:widowControl/>
                    <w:spacing w:line="240" w:lineRule="auto"/>
                    <w:ind w:firstLine="0" w:firstLineChars="0"/>
                    <w:jc w:val="left"/>
                    <w:rPr>
                      <w:kern w:val="0"/>
                      <w:sz w:val="20"/>
                      <w:szCs w:val="20"/>
                    </w:rPr>
                  </w:pPr>
                </w:p>
              </w:tc>
              <w:tc>
                <w:tcPr>
                  <w:tcW w:w="2274"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left"/>
                    <w:rPr>
                      <w:kern w:val="0"/>
                      <w:sz w:val="20"/>
                      <w:szCs w:val="20"/>
                    </w:rPr>
                  </w:pPr>
                  <w:r>
                    <w:rPr>
                      <w:rFonts w:hint="eastAsia"/>
                      <w:kern w:val="0"/>
                      <w:sz w:val="20"/>
                      <w:szCs w:val="20"/>
                    </w:rPr>
                    <w:t>航空器维修基础与管理</w:t>
                  </w:r>
                </w:p>
              </w:tc>
              <w:tc>
                <w:tcPr>
                  <w:tcW w:w="565"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4</w:t>
                  </w:r>
                </w:p>
              </w:tc>
              <w:tc>
                <w:tcPr>
                  <w:tcW w:w="642"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64</w:t>
                  </w:r>
                </w:p>
              </w:tc>
              <w:tc>
                <w:tcPr>
                  <w:tcW w:w="795"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考查</w:t>
                  </w:r>
                </w:p>
              </w:tc>
              <w:tc>
                <w:tcPr>
                  <w:tcW w:w="642"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32</w:t>
                  </w:r>
                </w:p>
              </w:tc>
              <w:tc>
                <w:tcPr>
                  <w:tcW w:w="616"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rPr>
                      <w:kern w:val="0"/>
                      <w:sz w:val="20"/>
                      <w:szCs w:val="20"/>
                    </w:rPr>
                  </w:pPr>
                  <w:r>
                    <w:rPr>
                      <w:rFonts w:hint="eastAsia"/>
                      <w:kern w:val="0"/>
                      <w:sz w:val="20"/>
                      <w:szCs w:val="20"/>
                    </w:rPr>
                    <w:t>　</w:t>
                  </w:r>
                </w:p>
              </w:tc>
              <w:tc>
                <w:tcPr>
                  <w:tcW w:w="616"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　</w:t>
                  </w:r>
                </w:p>
              </w:tc>
              <w:tc>
                <w:tcPr>
                  <w:tcW w:w="616" w:type="dxa"/>
                  <w:gridSpan w:val="2"/>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　</w:t>
                  </w:r>
                </w:p>
              </w:tc>
              <w:tc>
                <w:tcPr>
                  <w:tcW w:w="616" w:type="dxa"/>
                  <w:gridSpan w:val="2"/>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4</w:t>
                  </w:r>
                </w:p>
              </w:tc>
              <w:tc>
                <w:tcPr>
                  <w:tcW w:w="681"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　</w:t>
                  </w:r>
                </w:p>
              </w:tc>
              <w:tc>
                <w:tcPr>
                  <w:tcW w:w="640"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　</w:t>
                  </w:r>
                </w:p>
              </w:tc>
            </w:tr>
            <w:tr>
              <w:tblPrEx>
                <w:tblCellMar>
                  <w:top w:w="0" w:type="dxa"/>
                  <w:left w:w="108" w:type="dxa"/>
                  <w:bottom w:w="0" w:type="dxa"/>
                  <w:right w:w="108" w:type="dxa"/>
                </w:tblCellMar>
              </w:tblPrEx>
              <w:trPr>
                <w:trHeight w:val="285" w:hRule="atLeast"/>
              </w:trPr>
              <w:tc>
                <w:tcPr>
                  <w:tcW w:w="617" w:type="dxa"/>
                  <w:vMerge w:val="continue"/>
                  <w:tcBorders>
                    <w:left w:val="single" w:color="000000" w:sz="8" w:space="0"/>
                    <w:right w:val="single" w:color="000000" w:sz="8" w:space="0"/>
                  </w:tcBorders>
                  <w:vAlign w:val="center"/>
                </w:tcPr>
                <w:p>
                  <w:pPr>
                    <w:widowControl/>
                    <w:spacing w:line="240" w:lineRule="auto"/>
                    <w:ind w:firstLine="0" w:firstLineChars="0"/>
                    <w:jc w:val="left"/>
                    <w:rPr>
                      <w:kern w:val="0"/>
                      <w:sz w:val="20"/>
                      <w:szCs w:val="20"/>
                    </w:rPr>
                  </w:pPr>
                </w:p>
              </w:tc>
              <w:tc>
                <w:tcPr>
                  <w:tcW w:w="2274"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left"/>
                    <w:rPr>
                      <w:kern w:val="0"/>
                      <w:sz w:val="20"/>
                      <w:szCs w:val="20"/>
                    </w:rPr>
                  </w:pPr>
                  <w:r>
                    <w:rPr>
                      <w:rFonts w:hint="eastAsia"/>
                      <w:kern w:val="0"/>
                      <w:sz w:val="20"/>
                      <w:szCs w:val="20"/>
                    </w:rPr>
                    <w:t>民用航空器维护★</w:t>
                  </w:r>
                </w:p>
              </w:tc>
              <w:tc>
                <w:tcPr>
                  <w:tcW w:w="565"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3</w:t>
                  </w:r>
                </w:p>
              </w:tc>
              <w:tc>
                <w:tcPr>
                  <w:tcW w:w="642"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48</w:t>
                  </w:r>
                </w:p>
              </w:tc>
              <w:tc>
                <w:tcPr>
                  <w:tcW w:w="795"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考试</w:t>
                  </w:r>
                </w:p>
              </w:tc>
              <w:tc>
                <w:tcPr>
                  <w:tcW w:w="642"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32</w:t>
                  </w:r>
                </w:p>
              </w:tc>
              <w:tc>
                <w:tcPr>
                  <w:tcW w:w="616"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　</w:t>
                  </w:r>
                </w:p>
              </w:tc>
              <w:tc>
                <w:tcPr>
                  <w:tcW w:w="616"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　</w:t>
                  </w:r>
                </w:p>
              </w:tc>
              <w:tc>
                <w:tcPr>
                  <w:tcW w:w="616" w:type="dxa"/>
                  <w:gridSpan w:val="2"/>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rPr>
                      <w:kern w:val="0"/>
                      <w:sz w:val="20"/>
                      <w:szCs w:val="20"/>
                    </w:rPr>
                  </w:pPr>
                  <w:r>
                    <w:rPr>
                      <w:rFonts w:hint="eastAsia"/>
                      <w:kern w:val="0"/>
                      <w:sz w:val="20"/>
                      <w:szCs w:val="20"/>
                    </w:rPr>
                    <w:t>　</w:t>
                  </w:r>
                </w:p>
              </w:tc>
              <w:tc>
                <w:tcPr>
                  <w:tcW w:w="616" w:type="dxa"/>
                  <w:gridSpan w:val="2"/>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3</w:t>
                  </w:r>
                </w:p>
              </w:tc>
              <w:tc>
                <w:tcPr>
                  <w:tcW w:w="681"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　</w:t>
                  </w:r>
                </w:p>
              </w:tc>
              <w:tc>
                <w:tcPr>
                  <w:tcW w:w="640"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rPr>
                      <w:kern w:val="0"/>
                      <w:sz w:val="20"/>
                      <w:szCs w:val="20"/>
                    </w:rPr>
                  </w:pPr>
                  <w:r>
                    <w:rPr>
                      <w:rFonts w:hint="eastAsia"/>
                      <w:kern w:val="0"/>
                      <w:sz w:val="20"/>
                      <w:szCs w:val="20"/>
                    </w:rPr>
                    <w:t>　</w:t>
                  </w:r>
                </w:p>
              </w:tc>
            </w:tr>
            <w:tr>
              <w:tblPrEx>
                <w:tblCellMar>
                  <w:top w:w="0" w:type="dxa"/>
                  <w:left w:w="108" w:type="dxa"/>
                  <w:bottom w:w="0" w:type="dxa"/>
                  <w:right w:w="108" w:type="dxa"/>
                </w:tblCellMar>
              </w:tblPrEx>
              <w:trPr>
                <w:trHeight w:val="285" w:hRule="atLeast"/>
              </w:trPr>
              <w:tc>
                <w:tcPr>
                  <w:tcW w:w="617" w:type="dxa"/>
                  <w:vMerge w:val="continue"/>
                  <w:tcBorders>
                    <w:left w:val="single" w:color="000000" w:sz="8" w:space="0"/>
                    <w:right w:val="single" w:color="000000" w:sz="8" w:space="0"/>
                  </w:tcBorders>
                  <w:vAlign w:val="center"/>
                </w:tcPr>
                <w:p>
                  <w:pPr>
                    <w:widowControl/>
                    <w:spacing w:line="240" w:lineRule="auto"/>
                    <w:ind w:firstLine="0" w:firstLineChars="0"/>
                    <w:jc w:val="left"/>
                    <w:rPr>
                      <w:kern w:val="0"/>
                      <w:sz w:val="20"/>
                      <w:szCs w:val="20"/>
                    </w:rPr>
                  </w:pPr>
                </w:p>
              </w:tc>
              <w:tc>
                <w:tcPr>
                  <w:tcW w:w="2274"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left"/>
                    <w:rPr>
                      <w:kern w:val="0"/>
                      <w:sz w:val="20"/>
                      <w:szCs w:val="20"/>
                    </w:rPr>
                  </w:pPr>
                  <w:r>
                    <w:rPr>
                      <w:rFonts w:hint="eastAsia"/>
                      <w:kern w:val="0"/>
                      <w:sz w:val="20"/>
                      <w:szCs w:val="20"/>
                    </w:rPr>
                    <w:t>航空专业英语</w:t>
                  </w:r>
                </w:p>
              </w:tc>
              <w:tc>
                <w:tcPr>
                  <w:tcW w:w="565"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3</w:t>
                  </w:r>
                </w:p>
              </w:tc>
              <w:tc>
                <w:tcPr>
                  <w:tcW w:w="642"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48</w:t>
                  </w:r>
                </w:p>
              </w:tc>
              <w:tc>
                <w:tcPr>
                  <w:tcW w:w="795"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考试</w:t>
                  </w:r>
                </w:p>
              </w:tc>
              <w:tc>
                <w:tcPr>
                  <w:tcW w:w="642"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16</w:t>
                  </w:r>
                </w:p>
              </w:tc>
              <w:tc>
                <w:tcPr>
                  <w:tcW w:w="616"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　</w:t>
                  </w:r>
                </w:p>
              </w:tc>
              <w:tc>
                <w:tcPr>
                  <w:tcW w:w="616"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　</w:t>
                  </w:r>
                </w:p>
              </w:tc>
              <w:tc>
                <w:tcPr>
                  <w:tcW w:w="616" w:type="dxa"/>
                  <w:gridSpan w:val="2"/>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　</w:t>
                  </w:r>
                </w:p>
              </w:tc>
              <w:tc>
                <w:tcPr>
                  <w:tcW w:w="616" w:type="dxa"/>
                  <w:gridSpan w:val="2"/>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3</w:t>
                  </w:r>
                </w:p>
              </w:tc>
              <w:tc>
                <w:tcPr>
                  <w:tcW w:w="681"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　</w:t>
                  </w:r>
                </w:p>
              </w:tc>
              <w:tc>
                <w:tcPr>
                  <w:tcW w:w="640"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　</w:t>
                  </w:r>
                </w:p>
              </w:tc>
            </w:tr>
            <w:tr>
              <w:tblPrEx>
                <w:tblCellMar>
                  <w:top w:w="0" w:type="dxa"/>
                  <w:left w:w="108" w:type="dxa"/>
                  <w:bottom w:w="0" w:type="dxa"/>
                  <w:right w:w="108" w:type="dxa"/>
                </w:tblCellMar>
              </w:tblPrEx>
              <w:trPr>
                <w:trHeight w:val="270" w:hRule="atLeast"/>
              </w:trPr>
              <w:tc>
                <w:tcPr>
                  <w:tcW w:w="617" w:type="dxa"/>
                  <w:vMerge w:val="continue"/>
                  <w:tcBorders>
                    <w:left w:val="single" w:color="000000" w:sz="8" w:space="0"/>
                    <w:right w:val="single" w:color="000000" w:sz="8" w:space="0"/>
                  </w:tcBorders>
                  <w:vAlign w:val="center"/>
                </w:tcPr>
                <w:p>
                  <w:pPr>
                    <w:widowControl/>
                    <w:spacing w:line="240" w:lineRule="auto"/>
                    <w:ind w:firstLine="0" w:firstLineChars="0"/>
                    <w:jc w:val="left"/>
                    <w:rPr>
                      <w:kern w:val="0"/>
                      <w:sz w:val="20"/>
                      <w:szCs w:val="20"/>
                    </w:rPr>
                  </w:pPr>
                </w:p>
              </w:tc>
              <w:tc>
                <w:tcPr>
                  <w:tcW w:w="2274"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left"/>
                    <w:rPr>
                      <w:kern w:val="0"/>
                      <w:sz w:val="20"/>
                      <w:szCs w:val="20"/>
                    </w:rPr>
                  </w:pPr>
                  <w:r>
                    <w:rPr>
                      <w:rFonts w:hint="eastAsia"/>
                      <w:kern w:val="0"/>
                      <w:sz w:val="20"/>
                      <w:szCs w:val="20"/>
                    </w:rPr>
                    <w:t>岗位实习1▲</w:t>
                  </w:r>
                </w:p>
              </w:tc>
              <w:tc>
                <w:tcPr>
                  <w:tcW w:w="565"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8</w:t>
                  </w:r>
                </w:p>
              </w:tc>
              <w:tc>
                <w:tcPr>
                  <w:tcW w:w="642"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240</w:t>
                  </w:r>
                </w:p>
              </w:tc>
              <w:tc>
                <w:tcPr>
                  <w:tcW w:w="795"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考查</w:t>
                  </w:r>
                </w:p>
              </w:tc>
              <w:tc>
                <w:tcPr>
                  <w:tcW w:w="642"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240</w:t>
                  </w:r>
                </w:p>
              </w:tc>
              <w:tc>
                <w:tcPr>
                  <w:tcW w:w="616"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rPr>
                      <w:kern w:val="0"/>
                      <w:sz w:val="20"/>
                      <w:szCs w:val="20"/>
                    </w:rPr>
                  </w:pPr>
                  <w:r>
                    <w:rPr>
                      <w:rFonts w:hint="eastAsia"/>
                      <w:kern w:val="0"/>
                      <w:sz w:val="20"/>
                      <w:szCs w:val="20"/>
                    </w:rPr>
                    <w:t>　</w:t>
                  </w:r>
                </w:p>
              </w:tc>
              <w:tc>
                <w:tcPr>
                  <w:tcW w:w="616"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rPr>
                      <w:kern w:val="0"/>
                      <w:sz w:val="20"/>
                      <w:szCs w:val="20"/>
                    </w:rPr>
                  </w:pPr>
                  <w:r>
                    <w:rPr>
                      <w:rFonts w:hint="eastAsia"/>
                      <w:kern w:val="0"/>
                      <w:sz w:val="20"/>
                      <w:szCs w:val="20"/>
                    </w:rPr>
                    <w:t>　</w:t>
                  </w:r>
                </w:p>
              </w:tc>
              <w:tc>
                <w:tcPr>
                  <w:tcW w:w="616" w:type="dxa"/>
                  <w:gridSpan w:val="2"/>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rPr>
                      <w:kern w:val="0"/>
                      <w:sz w:val="20"/>
                      <w:szCs w:val="20"/>
                    </w:rPr>
                  </w:pPr>
                  <w:r>
                    <w:rPr>
                      <w:rFonts w:hint="eastAsia"/>
                      <w:kern w:val="0"/>
                      <w:sz w:val="20"/>
                      <w:szCs w:val="20"/>
                    </w:rPr>
                    <w:t>　</w:t>
                  </w:r>
                </w:p>
              </w:tc>
              <w:tc>
                <w:tcPr>
                  <w:tcW w:w="616" w:type="dxa"/>
                  <w:gridSpan w:val="2"/>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rPr>
                      <w:kern w:val="0"/>
                      <w:sz w:val="20"/>
                      <w:szCs w:val="20"/>
                    </w:rPr>
                  </w:pPr>
                  <w:r>
                    <w:rPr>
                      <w:rFonts w:hint="eastAsia"/>
                      <w:kern w:val="0"/>
                      <w:sz w:val="20"/>
                      <w:szCs w:val="20"/>
                    </w:rPr>
                    <w:t>　</w:t>
                  </w:r>
                </w:p>
              </w:tc>
              <w:tc>
                <w:tcPr>
                  <w:tcW w:w="681"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8</w:t>
                  </w:r>
                </w:p>
              </w:tc>
              <w:tc>
                <w:tcPr>
                  <w:tcW w:w="640"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rPr>
                      <w:kern w:val="0"/>
                      <w:sz w:val="20"/>
                      <w:szCs w:val="20"/>
                    </w:rPr>
                  </w:pPr>
                  <w:r>
                    <w:rPr>
                      <w:rFonts w:hint="eastAsia"/>
                      <w:kern w:val="0"/>
                      <w:sz w:val="20"/>
                      <w:szCs w:val="20"/>
                    </w:rPr>
                    <w:t>　</w:t>
                  </w:r>
                </w:p>
              </w:tc>
            </w:tr>
            <w:tr>
              <w:tblPrEx>
                <w:tblCellMar>
                  <w:top w:w="0" w:type="dxa"/>
                  <w:left w:w="108" w:type="dxa"/>
                  <w:bottom w:w="0" w:type="dxa"/>
                  <w:right w:w="108" w:type="dxa"/>
                </w:tblCellMar>
              </w:tblPrEx>
              <w:trPr>
                <w:trHeight w:val="285" w:hRule="atLeast"/>
              </w:trPr>
              <w:tc>
                <w:tcPr>
                  <w:tcW w:w="617" w:type="dxa"/>
                  <w:vMerge w:val="continue"/>
                  <w:tcBorders>
                    <w:left w:val="single" w:color="000000" w:sz="8" w:space="0"/>
                    <w:right w:val="single" w:color="000000" w:sz="8" w:space="0"/>
                  </w:tcBorders>
                  <w:vAlign w:val="center"/>
                </w:tcPr>
                <w:p>
                  <w:pPr>
                    <w:widowControl/>
                    <w:spacing w:line="240" w:lineRule="auto"/>
                    <w:ind w:firstLine="0" w:firstLineChars="0"/>
                    <w:jc w:val="left"/>
                    <w:rPr>
                      <w:kern w:val="0"/>
                      <w:sz w:val="20"/>
                      <w:szCs w:val="20"/>
                    </w:rPr>
                  </w:pPr>
                </w:p>
              </w:tc>
              <w:tc>
                <w:tcPr>
                  <w:tcW w:w="2274"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left"/>
                    <w:rPr>
                      <w:kern w:val="0"/>
                      <w:sz w:val="20"/>
                      <w:szCs w:val="20"/>
                    </w:rPr>
                  </w:pPr>
                  <w:r>
                    <w:rPr>
                      <w:rFonts w:hint="eastAsia"/>
                      <w:kern w:val="0"/>
                      <w:sz w:val="20"/>
                      <w:szCs w:val="20"/>
                    </w:rPr>
                    <w:t>岗位实习2▲</w:t>
                  </w:r>
                </w:p>
              </w:tc>
              <w:tc>
                <w:tcPr>
                  <w:tcW w:w="565"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14</w:t>
                  </w:r>
                </w:p>
              </w:tc>
              <w:tc>
                <w:tcPr>
                  <w:tcW w:w="642"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420</w:t>
                  </w:r>
                </w:p>
              </w:tc>
              <w:tc>
                <w:tcPr>
                  <w:tcW w:w="795"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考查</w:t>
                  </w:r>
                </w:p>
              </w:tc>
              <w:tc>
                <w:tcPr>
                  <w:tcW w:w="642"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420</w:t>
                  </w:r>
                </w:p>
              </w:tc>
              <w:tc>
                <w:tcPr>
                  <w:tcW w:w="616"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rPr>
                      <w:kern w:val="0"/>
                      <w:sz w:val="20"/>
                      <w:szCs w:val="20"/>
                    </w:rPr>
                  </w:pPr>
                  <w:r>
                    <w:rPr>
                      <w:rFonts w:hint="eastAsia"/>
                      <w:kern w:val="0"/>
                      <w:sz w:val="20"/>
                      <w:szCs w:val="20"/>
                    </w:rPr>
                    <w:t>　</w:t>
                  </w:r>
                </w:p>
              </w:tc>
              <w:tc>
                <w:tcPr>
                  <w:tcW w:w="616"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rPr>
                      <w:kern w:val="0"/>
                      <w:sz w:val="20"/>
                      <w:szCs w:val="20"/>
                    </w:rPr>
                  </w:pPr>
                  <w:r>
                    <w:rPr>
                      <w:rFonts w:hint="eastAsia"/>
                      <w:kern w:val="0"/>
                      <w:sz w:val="20"/>
                      <w:szCs w:val="20"/>
                    </w:rPr>
                    <w:t>　</w:t>
                  </w:r>
                </w:p>
              </w:tc>
              <w:tc>
                <w:tcPr>
                  <w:tcW w:w="616" w:type="dxa"/>
                  <w:gridSpan w:val="2"/>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rPr>
                      <w:kern w:val="0"/>
                      <w:sz w:val="20"/>
                      <w:szCs w:val="20"/>
                    </w:rPr>
                  </w:pPr>
                  <w:r>
                    <w:rPr>
                      <w:rFonts w:hint="eastAsia"/>
                      <w:kern w:val="0"/>
                      <w:sz w:val="20"/>
                      <w:szCs w:val="20"/>
                    </w:rPr>
                    <w:t>　</w:t>
                  </w:r>
                </w:p>
              </w:tc>
              <w:tc>
                <w:tcPr>
                  <w:tcW w:w="616" w:type="dxa"/>
                  <w:gridSpan w:val="2"/>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rPr>
                      <w:kern w:val="0"/>
                      <w:sz w:val="20"/>
                      <w:szCs w:val="20"/>
                    </w:rPr>
                  </w:pPr>
                  <w:r>
                    <w:rPr>
                      <w:rFonts w:hint="eastAsia"/>
                      <w:kern w:val="0"/>
                      <w:sz w:val="20"/>
                      <w:szCs w:val="20"/>
                    </w:rPr>
                    <w:t>　</w:t>
                  </w:r>
                </w:p>
              </w:tc>
              <w:tc>
                <w:tcPr>
                  <w:tcW w:w="681"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rPr>
                      <w:kern w:val="0"/>
                      <w:sz w:val="20"/>
                      <w:szCs w:val="20"/>
                    </w:rPr>
                  </w:pPr>
                  <w:r>
                    <w:rPr>
                      <w:rFonts w:hint="eastAsia"/>
                      <w:kern w:val="0"/>
                      <w:sz w:val="20"/>
                      <w:szCs w:val="20"/>
                    </w:rPr>
                    <w:t>　</w:t>
                  </w:r>
                </w:p>
              </w:tc>
              <w:tc>
                <w:tcPr>
                  <w:tcW w:w="640"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14</w:t>
                  </w:r>
                </w:p>
              </w:tc>
            </w:tr>
            <w:tr>
              <w:tblPrEx>
                <w:tblCellMar>
                  <w:top w:w="0" w:type="dxa"/>
                  <w:left w:w="108" w:type="dxa"/>
                  <w:bottom w:w="0" w:type="dxa"/>
                  <w:right w:w="108" w:type="dxa"/>
                </w:tblCellMar>
              </w:tblPrEx>
              <w:trPr>
                <w:trHeight w:val="285" w:hRule="atLeast"/>
              </w:trPr>
              <w:tc>
                <w:tcPr>
                  <w:tcW w:w="617" w:type="dxa"/>
                  <w:vMerge w:val="continue"/>
                  <w:tcBorders>
                    <w:left w:val="single" w:color="000000" w:sz="8" w:space="0"/>
                    <w:bottom w:val="single" w:color="000000" w:sz="8" w:space="0"/>
                    <w:right w:val="single" w:color="000000" w:sz="8" w:space="0"/>
                  </w:tcBorders>
                  <w:vAlign w:val="center"/>
                </w:tcPr>
                <w:p>
                  <w:pPr>
                    <w:widowControl/>
                    <w:spacing w:line="240" w:lineRule="auto"/>
                    <w:ind w:firstLine="0" w:firstLineChars="0"/>
                    <w:jc w:val="left"/>
                    <w:rPr>
                      <w:kern w:val="0"/>
                      <w:sz w:val="20"/>
                      <w:szCs w:val="20"/>
                    </w:rPr>
                  </w:pPr>
                </w:p>
              </w:tc>
              <w:tc>
                <w:tcPr>
                  <w:tcW w:w="2274"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小计</w:t>
                  </w:r>
                </w:p>
              </w:tc>
              <w:tc>
                <w:tcPr>
                  <w:tcW w:w="565"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79</w:t>
                  </w:r>
                </w:p>
              </w:tc>
              <w:tc>
                <w:tcPr>
                  <w:tcW w:w="642"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kern w:val="0"/>
                      <w:sz w:val="20"/>
                      <w:szCs w:val="20"/>
                    </w:rPr>
                    <w:t>1</w:t>
                  </w:r>
                  <w:r>
                    <w:rPr>
                      <w:rFonts w:hint="eastAsia"/>
                      <w:kern w:val="0"/>
                      <w:sz w:val="20"/>
                      <w:szCs w:val="20"/>
                    </w:rPr>
                    <w:t>6</w:t>
                  </w:r>
                  <w:r>
                    <w:rPr>
                      <w:kern w:val="0"/>
                      <w:sz w:val="20"/>
                      <w:szCs w:val="20"/>
                    </w:rPr>
                    <w:t>8</w:t>
                  </w:r>
                  <w:r>
                    <w:rPr>
                      <w:rFonts w:hint="eastAsia"/>
                      <w:kern w:val="0"/>
                      <w:sz w:val="20"/>
                      <w:szCs w:val="20"/>
                    </w:rPr>
                    <w:t>4</w:t>
                  </w:r>
                </w:p>
              </w:tc>
              <w:tc>
                <w:tcPr>
                  <w:tcW w:w="795"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kern w:val="0"/>
                      <w:sz w:val="20"/>
                      <w:szCs w:val="20"/>
                    </w:rPr>
                    <w:t>　</w:t>
                  </w:r>
                </w:p>
              </w:tc>
              <w:tc>
                <w:tcPr>
                  <w:tcW w:w="642"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kern w:val="0"/>
                      <w:sz w:val="20"/>
                      <w:szCs w:val="20"/>
                    </w:rPr>
                    <w:t>1</w:t>
                  </w:r>
                  <w:r>
                    <w:rPr>
                      <w:rFonts w:hint="eastAsia"/>
                      <w:kern w:val="0"/>
                      <w:sz w:val="20"/>
                      <w:szCs w:val="20"/>
                    </w:rPr>
                    <w:t>176</w:t>
                  </w:r>
                </w:p>
              </w:tc>
              <w:tc>
                <w:tcPr>
                  <w:tcW w:w="616"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kern w:val="0"/>
                      <w:sz w:val="20"/>
                      <w:szCs w:val="20"/>
                    </w:rPr>
                    <w:t>13</w:t>
                  </w:r>
                </w:p>
              </w:tc>
              <w:tc>
                <w:tcPr>
                  <w:tcW w:w="616"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kern w:val="0"/>
                      <w:sz w:val="20"/>
                      <w:szCs w:val="20"/>
                    </w:rPr>
                    <w:t>11</w:t>
                  </w:r>
                </w:p>
              </w:tc>
              <w:tc>
                <w:tcPr>
                  <w:tcW w:w="616" w:type="dxa"/>
                  <w:gridSpan w:val="2"/>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kern w:val="0"/>
                      <w:sz w:val="20"/>
                      <w:szCs w:val="20"/>
                    </w:rPr>
                    <w:t>2</w:t>
                  </w:r>
                  <w:r>
                    <w:rPr>
                      <w:rFonts w:hint="eastAsia"/>
                      <w:kern w:val="0"/>
                      <w:sz w:val="20"/>
                      <w:szCs w:val="20"/>
                    </w:rPr>
                    <w:t>1</w:t>
                  </w:r>
                </w:p>
              </w:tc>
              <w:tc>
                <w:tcPr>
                  <w:tcW w:w="616" w:type="dxa"/>
                  <w:gridSpan w:val="2"/>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kern w:val="0"/>
                      <w:sz w:val="20"/>
                      <w:szCs w:val="20"/>
                    </w:rPr>
                    <w:t>1</w:t>
                  </w:r>
                  <w:r>
                    <w:rPr>
                      <w:rFonts w:hint="eastAsia"/>
                      <w:kern w:val="0"/>
                      <w:sz w:val="20"/>
                      <w:szCs w:val="20"/>
                    </w:rPr>
                    <w:t>2</w:t>
                  </w:r>
                </w:p>
              </w:tc>
              <w:tc>
                <w:tcPr>
                  <w:tcW w:w="681"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kern w:val="0"/>
                      <w:sz w:val="20"/>
                      <w:szCs w:val="20"/>
                    </w:rPr>
                    <w:t>8</w:t>
                  </w:r>
                </w:p>
              </w:tc>
              <w:tc>
                <w:tcPr>
                  <w:tcW w:w="640"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kern w:val="0"/>
                      <w:sz w:val="20"/>
                      <w:szCs w:val="20"/>
                    </w:rPr>
                    <w:t>14</w:t>
                  </w:r>
                </w:p>
              </w:tc>
            </w:tr>
            <w:tr>
              <w:tblPrEx>
                <w:tblCellMar>
                  <w:top w:w="0" w:type="dxa"/>
                  <w:left w:w="108" w:type="dxa"/>
                  <w:bottom w:w="0" w:type="dxa"/>
                  <w:right w:w="108" w:type="dxa"/>
                </w:tblCellMar>
              </w:tblPrEx>
              <w:trPr>
                <w:trHeight w:val="285" w:hRule="atLeast"/>
              </w:trPr>
              <w:tc>
                <w:tcPr>
                  <w:tcW w:w="617" w:type="dxa"/>
                  <w:vMerge w:val="restart"/>
                  <w:tcBorders>
                    <w:top w:val="nil"/>
                    <w:left w:val="single" w:color="000000" w:sz="8" w:space="0"/>
                    <w:bottom w:val="single" w:color="000000" w:sz="8" w:space="0"/>
                    <w:right w:val="single" w:color="000000" w:sz="8" w:space="0"/>
                  </w:tcBorders>
                  <w:shd w:val="clear" w:color="auto" w:fill="auto"/>
                  <w:vAlign w:val="center"/>
                </w:tcPr>
                <w:p>
                  <w:pPr>
                    <w:widowControl/>
                    <w:spacing w:line="240" w:lineRule="auto"/>
                    <w:ind w:firstLine="0" w:firstLineChars="0"/>
                    <w:jc w:val="center"/>
                    <w:rPr>
                      <w:rFonts w:ascii="黑体" w:hAnsi="黑体" w:eastAsia="黑体"/>
                      <w:kern w:val="0"/>
                      <w:sz w:val="18"/>
                      <w:szCs w:val="18"/>
                    </w:rPr>
                  </w:pPr>
                  <w:r>
                    <w:rPr>
                      <w:rFonts w:hint="eastAsia" w:ascii="黑体" w:hAnsi="黑体" w:eastAsia="黑体"/>
                      <w:kern w:val="0"/>
                      <w:sz w:val="18"/>
                      <w:szCs w:val="18"/>
                    </w:rPr>
                    <w:t>专业</w:t>
                  </w:r>
                  <w:r>
                    <w:rPr>
                      <w:rFonts w:hint="eastAsia" w:ascii="黑体" w:hAnsi="黑体" w:eastAsia="黑体"/>
                      <w:kern w:val="0"/>
                      <w:sz w:val="18"/>
                      <w:szCs w:val="18"/>
                    </w:rPr>
                    <w:br w:type="textWrapping"/>
                  </w:r>
                  <w:r>
                    <w:rPr>
                      <w:rFonts w:hint="eastAsia" w:ascii="黑体" w:hAnsi="黑体" w:eastAsia="黑体"/>
                      <w:kern w:val="0"/>
                      <w:sz w:val="18"/>
                      <w:szCs w:val="18"/>
                    </w:rPr>
                    <w:t>选修</w:t>
                  </w:r>
                </w:p>
              </w:tc>
              <w:tc>
                <w:tcPr>
                  <w:tcW w:w="2274"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left"/>
                    <w:rPr>
                      <w:kern w:val="0"/>
                      <w:sz w:val="20"/>
                      <w:szCs w:val="20"/>
                    </w:rPr>
                  </w:pPr>
                  <w:r>
                    <w:rPr>
                      <w:rFonts w:hint="eastAsia"/>
                      <w:kern w:val="0"/>
                      <w:sz w:val="20"/>
                      <w:szCs w:val="20"/>
                    </w:rPr>
                    <w:t>创新创业教育</w:t>
                  </w:r>
                </w:p>
              </w:tc>
              <w:tc>
                <w:tcPr>
                  <w:tcW w:w="565"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2</w:t>
                  </w:r>
                </w:p>
              </w:tc>
              <w:tc>
                <w:tcPr>
                  <w:tcW w:w="642"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32</w:t>
                  </w:r>
                </w:p>
              </w:tc>
              <w:tc>
                <w:tcPr>
                  <w:tcW w:w="795"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考查</w:t>
                  </w:r>
                </w:p>
              </w:tc>
              <w:tc>
                <w:tcPr>
                  <w:tcW w:w="642"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　</w:t>
                  </w:r>
                </w:p>
              </w:tc>
              <w:tc>
                <w:tcPr>
                  <w:tcW w:w="616"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18"/>
                      <w:szCs w:val="18"/>
                    </w:rPr>
                  </w:pPr>
                  <w:r>
                    <w:rPr>
                      <w:rFonts w:hint="eastAsia"/>
                      <w:kern w:val="0"/>
                      <w:sz w:val="18"/>
                      <w:szCs w:val="18"/>
                    </w:rPr>
                    <w:t>　</w:t>
                  </w:r>
                </w:p>
              </w:tc>
              <w:tc>
                <w:tcPr>
                  <w:tcW w:w="616"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18"/>
                      <w:szCs w:val="18"/>
                    </w:rPr>
                  </w:pPr>
                  <w:r>
                    <w:rPr>
                      <w:rFonts w:hint="eastAsia"/>
                      <w:kern w:val="0"/>
                      <w:sz w:val="18"/>
                      <w:szCs w:val="18"/>
                    </w:rPr>
                    <w:t>　</w:t>
                  </w:r>
                </w:p>
              </w:tc>
              <w:tc>
                <w:tcPr>
                  <w:tcW w:w="616" w:type="dxa"/>
                  <w:gridSpan w:val="2"/>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18"/>
                      <w:szCs w:val="18"/>
                    </w:rPr>
                  </w:pPr>
                  <w:r>
                    <w:rPr>
                      <w:rFonts w:hint="eastAsia"/>
                      <w:kern w:val="0"/>
                      <w:sz w:val="18"/>
                      <w:szCs w:val="18"/>
                    </w:rPr>
                    <w:t>　</w:t>
                  </w:r>
                </w:p>
              </w:tc>
              <w:tc>
                <w:tcPr>
                  <w:tcW w:w="616" w:type="dxa"/>
                  <w:gridSpan w:val="2"/>
                  <w:tcBorders>
                    <w:top w:val="nil"/>
                    <w:left w:val="single" w:color="auto" w:sz="8" w:space="0"/>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18"/>
                      <w:szCs w:val="18"/>
                    </w:rPr>
                  </w:pPr>
                  <w:r>
                    <w:rPr>
                      <w:rFonts w:hint="eastAsia"/>
                      <w:kern w:val="0"/>
                      <w:sz w:val="18"/>
                      <w:szCs w:val="18"/>
                    </w:rPr>
                    <w:t>2</w:t>
                  </w:r>
                </w:p>
              </w:tc>
              <w:tc>
                <w:tcPr>
                  <w:tcW w:w="681"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18"/>
                      <w:szCs w:val="18"/>
                    </w:rPr>
                  </w:pPr>
                  <w:r>
                    <w:rPr>
                      <w:rFonts w:hint="eastAsia"/>
                      <w:kern w:val="0"/>
                      <w:sz w:val="18"/>
                      <w:szCs w:val="18"/>
                    </w:rPr>
                    <w:t>　</w:t>
                  </w:r>
                </w:p>
              </w:tc>
              <w:tc>
                <w:tcPr>
                  <w:tcW w:w="640"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18"/>
                      <w:szCs w:val="18"/>
                    </w:rPr>
                  </w:pPr>
                  <w:r>
                    <w:rPr>
                      <w:rFonts w:hint="eastAsia"/>
                      <w:kern w:val="0"/>
                      <w:sz w:val="18"/>
                      <w:szCs w:val="18"/>
                    </w:rPr>
                    <w:t>　</w:t>
                  </w:r>
                </w:p>
              </w:tc>
            </w:tr>
            <w:tr>
              <w:tblPrEx>
                <w:tblCellMar>
                  <w:top w:w="0" w:type="dxa"/>
                  <w:left w:w="108" w:type="dxa"/>
                  <w:bottom w:w="0" w:type="dxa"/>
                  <w:right w:w="108" w:type="dxa"/>
                </w:tblCellMar>
              </w:tblPrEx>
              <w:trPr>
                <w:trHeight w:val="285" w:hRule="atLeast"/>
              </w:trPr>
              <w:tc>
                <w:tcPr>
                  <w:tcW w:w="617" w:type="dxa"/>
                  <w:vMerge w:val="continue"/>
                  <w:tcBorders>
                    <w:top w:val="nil"/>
                    <w:left w:val="single" w:color="000000" w:sz="8" w:space="0"/>
                    <w:bottom w:val="single" w:color="000000" w:sz="8" w:space="0"/>
                    <w:right w:val="single" w:color="000000" w:sz="8" w:space="0"/>
                  </w:tcBorders>
                  <w:vAlign w:val="center"/>
                </w:tcPr>
                <w:p>
                  <w:pPr>
                    <w:widowControl/>
                    <w:spacing w:line="240" w:lineRule="auto"/>
                    <w:ind w:firstLine="0" w:firstLineChars="0"/>
                    <w:jc w:val="left"/>
                    <w:rPr>
                      <w:rFonts w:ascii="黑体" w:hAnsi="黑体" w:eastAsia="黑体"/>
                      <w:kern w:val="0"/>
                      <w:sz w:val="18"/>
                      <w:szCs w:val="18"/>
                    </w:rPr>
                  </w:pPr>
                </w:p>
              </w:tc>
              <w:tc>
                <w:tcPr>
                  <w:tcW w:w="2274"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left"/>
                    <w:rPr>
                      <w:kern w:val="0"/>
                      <w:sz w:val="20"/>
                      <w:szCs w:val="20"/>
                    </w:rPr>
                  </w:pPr>
                  <w:r>
                    <w:rPr>
                      <w:rFonts w:hint="eastAsia"/>
                      <w:kern w:val="0"/>
                      <w:sz w:val="20"/>
                      <w:szCs w:val="20"/>
                    </w:rPr>
                    <w:t>现代企业管理</w:t>
                  </w:r>
                </w:p>
              </w:tc>
              <w:tc>
                <w:tcPr>
                  <w:tcW w:w="565"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2</w:t>
                  </w:r>
                </w:p>
              </w:tc>
              <w:tc>
                <w:tcPr>
                  <w:tcW w:w="642"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32</w:t>
                  </w:r>
                </w:p>
              </w:tc>
              <w:tc>
                <w:tcPr>
                  <w:tcW w:w="795"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考查</w:t>
                  </w:r>
                </w:p>
              </w:tc>
              <w:tc>
                <w:tcPr>
                  <w:tcW w:w="642"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　</w:t>
                  </w:r>
                </w:p>
              </w:tc>
              <w:tc>
                <w:tcPr>
                  <w:tcW w:w="616"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18"/>
                      <w:szCs w:val="18"/>
                    </w:rPr>
                  </w:pPr>
                  <w:r>
                    <w:rPr>
                      <w:rFonts w:hint="eastAsia"/>
                      <w:kern w:val="0"/>
                      <w:sz w:val="18"/>
                      <w:szCs w:val="18"/>
                    </w:rPr>
                    <w:t>　</w:t>
                  </w:r>
                </w:p>
              </w:tc>
              <w:tc>
                <w:tcPr>
                  <w:tcW w:w="616"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18"/>
                      <w:szCs w:val="18"/>
                    </w:rPr>
                  </w:pPr>
                  <w:r>
                    <w:rPr>
                      <w:rFonts w:hint="eastAsia"/>
                      <w:kern w:val="0"/>
                      <w:sz w:val="18"/>
                      <w:szCs w:val="18"/>
                    </w:rPr>
                    <w:t>　</w:t>
                  </w:r>
                </w:p>
              </w:tc>
              <w:tc>
                <w:tcPr>
                  <w:tcW w:w="616" w:type="dxa"/>
                  <w:gridSpan w:val="2"/>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18"/>
                      <w:szCs w:val="18"/>
                    </w:rPr>
                  </w:pPr>
                  <w:r>
                    <w:rPr>
                      <w:rFonts w:hint="eastAsia"/>
                      <w:kern w:val="0"/>
                      <w:sz w:val="18"/>
                      <w:szCs w:val="18"/>
                    </w:rPr>
                    <w:t>　</w:t>
                  </w:r>
                </w:p>
              </w:tc>
              <w:tc>
                <w:tcPr>
                  <w:tcW w:w="616" w:type="dxa"/>
                  <w:gridSpan w:val="2"/>
                  <w:tcBorders>
                    <w:top w:val="single" w:color="auto" w:sz="8" w:space="0"/>
                    <w:left w:val="single" w:color="auto" w:sz="8" w:space="0"/>
                    <w:bottom w:val="single" w:color="auto" w:sz="8" w:space="0"/>
                    <w:right w:val="single" w:color="auto" w:sz="8" w:space="0"/>
                  </w:tcBorders>
                  <w:shd w:val="clear" w:color="auto" w:fill="auto"/>
                  <w:vAlign w:val="center"/>
                </w:tcPr>
                <w:p>
                  <w:pPr>
                    <w:widowControl/>
                    <w:spacing w:line="240" w:lineRule="auto"/>
                    <w:ind w:firstLine="0" w:firstLineChars="0"/>
                    <w:jc w:val="left"/>
                    <w:rPr>
                      <w:kern w:val="0"/>
                      <w:sz w:val="18"/>
                      <w:szCs w:val="18"/>
                    </w:rPr>
                  </w:pPr>
                </w:p>
              </w:tc>
              <w:tc>
                <w:tcPr>
                  <w:tcW w:w="681" w:type="dxa"/>
                  <w:vMerge w:val="restart"/>
                  <w:tcBorders>
                    <w:top w:val="single" w:color="auto" w:sz="8" w:space="0"/>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18"/>
                      <w:szCs w:val="18"/>
                    </w:rPr>
                  </w:pPr>
                  <w:r>
                    <w:rPr>
                      <w:rFonts w:hint="eastAsia"/>
                      <w:kern w:val="0"/>
                      <w:sz w:val="18"/>
                      <w:szCs w:val="18"/>
                    </w:rPr>
                    <w:t>2</w:t>
                  </w:r>
                </w:p>
              </w:tc>
              <w:tc>
                <w:tcPr>
                  <w:tcW w:w="640"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18"/>
                      <w:szCs w:val="18"/>
                    </w:rPr>
                  </w:pPr>
                  <w:r>
                    <w:rPr>
                      <w:rFonts w:hint="eastAsia"/>
                      <w:kern w:val="0"/>
                      <w:sz w:val="18"/>
                      <w:szCs w:val="18"/>
                    </w:rPr>
                    <w:t>　</w:t>
                  </w:r>
                </w:p>
              </w:tc>
            </w:tr>
            <w:tr>
              <w:tblPrEx>
                <w:tblCellMar>
                  <w:top w:w="0" w:type="dxa"/>
                  <w:left w:w="108" w:type="dxa"/>
                  <w:bottom w:w="0" w:type="dxa"/>
                  <w:right w:w="108" w:type="dxa"/>
                </w:tblCellMar>
              </w:tblPrEx>
              <w:trPr>
                <w:trHeight w:val="285" w:hRule="atLeast"/>
              </w:trPr>
              <w:tc>
                <w:tcPr>
                  <w:tcW w:w="617" w:type="dxa"/>
                  <w:vMerge w:val="continue"/>
                  <w:tcBorders>
                    <w:top w:val="nil"/>
                    <w:left w:val="single" w:color="000000" w:sz="8" w:space="0"/>
                    <w:bottom w:val="single" w:color="000000" w:sz="8" w:space="0"/>
                    <w:right w:val="single" w:color="000000" w:sz="8" w:space="0"/>
                  </w:tcBorders>
                  <w:vAlign w:val="center"/>
                </w:tcPr>
                <w:p>
                  <w:pPr>
                    <w:widowControl/>
                    <w:spacing w:line="240" w:lineRule="auto"/>
                    <w:ind w:firstLine="0" w:firstLineChars="0"/>
                    <w:jc w:val="left"/>
                    <w:rPr>
                      <w:rFonts w:ascii="黑体" w:hAnsi="黑体" w:eastAsia="黑体"/>
                      <w:kern w:val="0"/>
                      <w:sz w:val="18"/>
                      <w:szCs w:val="18"/>
                    </w:rPr>
                  </w:pPr>
                </w:p>
              </w:tc>
              <w:tc>
                <w:tcPr>
                  <w:tcW w:w="2274"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left"/>
                    <w:rPr>
                      <w:kern w:val="0"/>
                      <w:sz w:val="20"/>
                      <w:szCs w:val="20"/>
                    </w:rPr>
                  </w:pPr>
                  <w:r>
                    <w:rPr>
                      <w:rFonts w:hint="eastAsia"/>
                      <w:kern w:val="0"/>
                      <w:sz w:val="20"/>
                      <w:szCs w:val="20"/>
                    </w:rPr>
                    <w:t>市场营销</w:t>
                  </w:r>
                </w:p>
              </w:tc>
              <w:tc>
                <w:tcPr>
                  <w:tcW w:w="565"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2</w:t>
                  </w:r>
                </w:p>
              </w:tc>
              <w:tc>
                <w:tcPr>
                  <w:tcW w:w="642"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32</w:t>
                  </w:r>
                </w:p>
              </w:tc>
              <w:tc>
                <w:tcPr>
                  <w:tcW w:w="795"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考查</w:t>
                  </w:r>
                </w:p>
              </w:tc>
              <w:tc>
                <w:tcPr>
                  <w:tcW w:w="642"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　</w:t>
                  </w:r>
                </w:p>
              </w:tc>
              <w:tc>
                <w:tcPr>
                  <w:tcW w:w="616"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18"/>
                      <w:szCs w:val="18"/>
                    </w:rPr>
                  </w:pPr>
                  <w:r>
                    <w:rPr>
                      <w:rFonts w:hint="eastAsia"/>
                      <w:kern w:val="0"/>
                      <w:sz w:val="18"/>
                      <w:szCs w:val="18"/>
                    </w:rPr>
                    <w:t>　</w:t>
                  </w:r>
                </w:p>
              </w:tc>
              <w:tc>
                <w:tcPr>
                  <w:tcW w:w="616"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18"/>
                      <w:szCs w:val="18"/>
                    </w:rPr>
                  </w:pPr>
                  <w:r>
                    <w:rPr>
                      <w:rFonts w:hint="eastAsia"/>
                      <w:kern w:val="0"/>
                      <w:sz w:val="18"/>
                      <w:szCs w:val="18"/>
                    </w:rPr>
                    <w:t>　</w:t>
                  </w:r>
                </w:p>
              </w:tc>
              <w:tc>
                <w:tcPr>
                  <w:tcW w:w="616" w:type="dxa"/>
                  <w:gridSpan w:val="2"/>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18"/>
                      <w:szCs w:val="18"/>
                    </w:rPr>
                  </w:pPr>
                  <w:r>
                    <w:rPr>
                      <w:rFonts w:hint="eastAsia"/>
                      <w:kern w:val="0"/>
                      <w:sz w:val="18"/>
                      <w:szCs w:val="18"/>
                    </w:rPr>
                    <w:t>　</w:t>
                  </w:r>
                </w:p>
              </w:tc>
              <w:tc>
                <w:tcPr>
                  <w:tcW w:w="616" w:type="dxa"/>
                  <w:gridSpan w:val="2"/>
                  <w:tcBorders>
                    <w:top w:val="single" w:color="auto" w:sz="8" w:space="0"/>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18"/>
                      <w:szCs w:val="18"/>
                    </w:rPr>
                  </w:pPr>
                </w:p>
              </w:tc>
              <w:tc>
                <w:tcPr>
                  <w:tcW w:w="681" w:type="dxa"/>
                  <w:vMerge w:val="continue"/>
                  <w:tcBorders>
                    <w:top w:val="single" w:color="auto" w:sz="8" w:space="0"/>
                    <w:left w:val="single" w:color="auto" w:sz="8" w:space="0"/>
                    <w:bottom w:val="single" w:color="auto" w:sz="8" w:space="0"/>
                    <w:right w:val="single" w:color="auto" w:sz="8" w:space="0"/>
                  </w:tcBorders>
                  <w:shd w:val="clear" w:color="auto" w:fill="auto"/>
                  <w:vAlign w:val="center"/>
                </w:tcPr>
                <w:p>
                  <w:pPr>
                    <w:widowControl/>
                    <w:spacing w:line="240" w:lineRule="auto"/>
                    <w:ind w:firstLine="0" w:firstLineChars="0"/>
                    <w:rPr>
                      <w:kern w:val="0"/>
                      <w:sz w:val="18"/>
                      <w:szCs w:val="18"/>
                    </w:rPr>
                  </w:pPr>
                </w:p>
              </w:tc>
              <w:tc>
                <w:tcPr>
                  <w:tcW w:w="640"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18"/>
                      <w:szCs w:val="18"/>
                    </w:rPr>
                  </w:pPr>
                  <w:r>
                    <w:rPr>
                      <w:rFonts w:hint="eastAsia"/>
                      <w:kern w:val="0"/>
                      <w:sz w:val="18"/>
                      <w:szCs w:val="18"/>
                    </w:rPr>
                    <w:t>　</w:t>
                  </w:r>
                </w:p>
              </w:tc>
            </w:tr>
            <w:tr>
              <w:tblPrEx>
                <w:tblCellMar>
                  <w:top w:w="0" w:type="dxa"/>
                  <w:left w:w="108" w:type="dxa"/>
                  <w:bottom w:w="0" w:type="dxa"/>
                  <w:right w:w="108" w:type="dxa"/>
                </w:tblCellMar>
              </w:tblPrEx>
              <w:trPr>
                <w:trHeight w:val="285" w:hRule="atLeast"/>
              </w:trPr>
              <w:tc>
                <w:tcPr>
                  <w:tcW w:w="617" w:type="dxa"/>
                  <w:vMerge w:val="continue"/>
                  <w:tcBorders>
                    <w:top w:val="nil"/>
                    <w:left w:val="single" w:color="000000" w:sz="8" w:space="0"/>
                    <w:bottom w:val="single" w:color="000000" w:sz="8" w:space="0"/>
                    <w:right w:val="single" w:color="000000" w:sz="8" w:space="0"/>
                  </w:tcBorders>
                  <w:vAlign w:val="center"/>
                </w:tcPr>
                <w:p>
                  <w:pPr>
                    <w:widowControl/>
                    <w:spacing w:line="240" w:lineRule="auto"/>
                    <w:ind w:firstLine="0" w:firstLineChars="0"/>
                    <w:jc w:val="left"/>
                    <w:rPr>
                      <w:rFonts w:ascii="黑体" w:hAnsi="黑体" w:eastAsia="黑体"/>
                      <w:kern w:val="0"/>
                      <w:sz w:val="18"/>
                      <w:szCs w:val="18"/>
                    </w:rPr>
                  </w:pPr>
                </w:p>
              </w:tc>
              <w:tc>
                <w:tcPr>
                  <w:tcW w:w="2274"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left"/>
                    <w:rPr>
                      <w:kern w:val="0"/>
                      <w:sz w:val="20"/>
                      <w:szCs w:val="20"/>
                    </w:rPr>
                  </w:pPr>
                  <w:r>
                    <w:rPr>
                      <w:rFonts w:hint="eastAsia"/>
                      <w:kern w:val="0"/>
                      <w:sz w:val="20"/>
                      <w:szCs w:val="20"/>
                    </w:rPr>
                    <w:t>航空液压技术</w:t>
                  </w:r>
                </w:p>
              </w:tc>
              <w:tc>
                <w:tcPr>
                  <w:tcW w:w="565"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3</w:t>
                  </w:r>
                </w:p>
              </w:tc>
              <w:tc>
                <w:tcPr>
                  <w:tcW w:w="642"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48</w:t>
                  </w:r>
                </w:p>
              </w:tc>
              <w:tc>
                <w:tcPr>
                  <w:tcW w:w="795"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考查</w:t>
                  </w:r>
                </w:p>
              </w:tc>
              <w:tc>
                <w:tcPr>
                  <w:tcW w:w="642"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32</w:t>
                  </w:r>
                </w:p>
              </w:tc>
              <w:tc>
                <w:tcPr>
                  <w:tcW w:w="616"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18"/>
                      <w:szCs w:val="18"/>
                    </w:rPr>
                  </w:pPr>
                  <w:r>
                    <w:rPr>
                      <w:rFonts w:hint="eastAsia"/>
                      <w:kern w:val="0"/>
                      <w:sz w:val="18"/>
                      <w:szCs w:val="18"/>
                    </w:rPr>
                    <w:t>　</w:t>
                  </w:r>
                </w:p>
              </w:tc>
              <w:tc>
                <w:tcPr>
                  <w:tcW w:w="616"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18"/>
                      <w:szCs w:val="18"/>
                    </w:rPr>
                  </w:pPr>
                  <w:r>
                    <w:rPr>
                      <w:rFonts w:hint="eastAsia"/>
                      <w:kern w:val="0"/>
                      <w:sz w:val="18"/>
                      <w:szCs w:val="18"/>
                    </w:rPr>
                    <w:t>　</w:t>
                  </w:r>
                </w:p>
              </w:tc>
              <w:tc>
                <w:tcPr>
                  <w:tcW w:w="616" w:type="dxa"/>
                  <w:gridSpan w:val="2"/>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18"/>
                      <w:szCs w:val="18"/>
                    </w:rPr>
                  </w:pPr>
                  <w:r>
                    <w:rPr>
                      <w:rFonts w:hint="eastAsia"/>
                      <w:kern w:val="0"/>
                      <w:sz w:val="18"/>
                      <w:szCs w:val="18"/>
                    </w:rPr>
                    <w:t>　</w:t>
                  </w:r>
                </w:p>
              </w:tc>
              <w:tc>
                <w:tcPr>
                  <w:tcW w:w="616" w:type="dxa"/>
                  <w:gridSpan w:val="2"/>
                  <w:tcBorders>
                    <w:top w:val="single" w:color="auto" w:sz="8" w:space="0"/>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18"/>
                      <w:szCs w:val="18"/>
                    </w:rPr>
                  </w:pPr>
                </w:p>
              </w:tc>
              <w:tc>
                <w:tcPr>
                  <w:tcW w:w="681" w:type="dxa"/>
                  <w:vMerge w:val="restart"/>
                  <w:tcBorders>
                    <w:top w:val="single" w:color="auto" w:sz="8" w:space="0"/>
                    <w:left w:val="single" w:color="auto" w:sz="8" w:space="0"/>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18"/>
                      <w:szCs w:val="18"/>
                    </w:rPr>
                  </w:pPr>
                  <w:r>
                    <w:rPr>
                      <w:rFonts w:hint="eastAsia"/>
                      <w:kern w:val="0"/>
                      <w:sz w:val="18"/>
                      <w:szCs w:val="18"/>
                    </w:rPr>
                    <w:t>3</w:t>
                  </w:r>
                </w:p>
              </w:tc>
              <w:tc>
                <w:tcPr>
                  <w:tcW w:w="640"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18"/>
                      <w:szCs w:val="18"/>
                    </w:rPr>
                  </w:pPr>
                  <w:r>
                    <w:rPr>
                      <w:rFonts w:hint="eastAsia"/>
                      <w:kern w:val="0"/>
                      <w:sz w:val="18"/>
                      <w:szCs w:val="18"/>
                    </w:rPr>
                    <w:t>　</w:t>
                  </w:r>
                </w:p>
              </w:tc>
            </w:tr>
            <w:tr>
              <w:tblPrEx>
                <w:tblCellMar>
                  <w:top w:w="0" w:type="dxa"/>
                  <w:left w:w="108" w:type="dxa"/>
                  <w:bottom w:w="0" w:type="dxa"/>
                  <w:right w:w="108" w:type="dxa"/>
                </w:tblCellMar>
              </w:tblPrEx>
              <w:trPr>
                <w:trHeight w:val="285" w:hRule="atLeast"/>
              </w:trPr>
              <w:tc>
                <w:tcPr>
                  <w:tcW w:w="617" w:type="dxa"/>
                  <w:vMerge w:val="continue"/>
                  <w:tcBorders>
                    <w:top w:val="nil"/>
                    <w:left w:val="single" w:color="000000" w:sz="8" w:space="0"/>
                    <w:bottom w:val="single" w:color="000000" w:sz="8" w:space="0"/>
                    <w:right w:val="single" w:color="000000" w:sz="8" w:space="0"/>
                  </w:tcBorders>
                  <w:vAlign w:val="center"/>
                </w:tcPr>
                <w:p>
                  <w:pPr>
                    <w:widowControl/>
                    <w:spacing w:line="240" w:lineRule="auto"/>
                    <w:ind w:firstLine="0" w:firstLineChars="0"/>
                    <w:jc w:val="left"/>
                    <w:rPr>
                      <w:rFonts w:ascii="黑体" w:hAnsi="黑体" w:eastAsia="黑体"/>
                      <w:kern w:val="0"/>
                      <w:sz w:val="18"/>
                      <w:szCs w:val="18"/>
                    </w:rPr>
                  </w:pPr>
                </w:p>
              </w:tc>
              <w:tc>
                <w:tcPr>
                  <w:tcW w:w="2274"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left"/>
                    <w:rPr>
                      <w:kern w:val="0"/>
                      <w:sz w:val="20"/>
                      <w:szCs w:val="20"/>
                    </w:rPr>
                  </w:pPr>
                  <w:r>
                    <w:rPr>
                      <w:rFonts w:hint="eastAsia"/>
                      <w:kern w:val="0"/>
                      <w:sz w:val="20"/>
                      <w:szCs w:val="20"/>
                    </w:rPr>
                    <w:t>航空机械系统</w:t>
                  </w:r>
                </w:p>
              </w:tc>
              <w:tc>
                <w:tcPr>
                  <w:tcW w:w="565"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3</w:t>
                  </w:r>
                </w:p>
              </w:tc>
              <w:tc>
                <w:tcPr>
                  <w:tcW w:w="642"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48</w:t>
                  </w:r>
                </w:p>
              </w:tc>
              <w:tc>
                <w:tcPr>
                  <w:tcW w:w="795"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考查</w:t>
                  </w:r>
                </w:p>
              </w:tc>
              <w:tc>
                <w:tcPr>
                  <w:tcW w:w="642"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32</w:t>
                  </w:r>
                </w:p>
              </w:tc>
              <w:tc>
                <w:tcPr>
                  <w:tcW w:w="616"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18"/>
                      <w:szCs w:val="18"/>
                    </w:rPr>
                  </w:pPr>
                  <w:r>
                    <w:rPr>
                      <w:rFonts w:hint="eastAsia"/>
                      <w:kern w:val="0"/>
                      <w:sz w:val="18"/>
                      <w:szCs w:val="18"/>
                    </w:rPr>
                    <w:t>　</w:t>
                  </w:r>
                </w:p>
              </w:tc>
              <w:tc>
                <w:tcPr>
                  <w:tcW w:w="616"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18"/>
                      <w:szCs w:val="18"/>
                    </w:rPr>
                  </w:pPr>
                  <w:r>
                    <w:rPr>
                      <w:rFonts w:hint="eastAsia"/>
                      <w:kern w:val="0"/>
                      <w:sz w:val="18"/>
                      <w:szCs w:val="18"/>
                    </w:rPr>
                    <w:t>　</w:t>
                  </w:r>
                </w:p>
              </w:tc>
              <w:tc>
                <w:tcPr>
                  <w:tcW w:w="616" w:type="dxa"/>
                  <w:gridSpan w:val="2"/>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18"/>
                      <w:szCs w:val="18"/>
                    </w:rPr>
                  </w:pPr>
                  <w:r>
                    <w:rPr>
                      <w:rFonts w:hint="eastAsia"/>
                      <w:kern w:val="0"/>
                      <w:sz w:val="18"/>
                      <w:szCs w:val="18"/>
                    </w:rPr>
                    <w:t>　</w:t>
                  </w:r>
                </w:p>
              </w:tc>
              <w:tc>
                <w:tcPr>
                  <w:tcW w:w="616" w:type="dxa"/>
                  <w:gridSpan w:val="2"/>
                  <w:tcBorders>
                    <w:top w:val="single" w:color="auto" w:sz="8" w:space="0"/>
                    <w:left w:val="single" w:color="auto" w:sz="8" w:space="0"/>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18"/>
                      <w:szCs w:val="18"/>
                    </w:rPr>
                  </w:pPr>
                </w:p>
              </w:tc>
              <w:tc>
                <w:tcPr>
                  <w:tcW w:w="681" w:type="dxa"/>
                  <w:vMerge w:val="continue"/>
                  <w:tcBorders>
                    <w:top w:val="single" w:color="auto" w:sz="8" w:space="0"/>
                    <w:left w:val="single" w:color="auto" w:sz="8" w:space="0"/>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18"/>
                      <w:szCs w:val="18"/>
                    </w:rPr>
                  </w:pPr>
                </w:p>
              </w:tc>
              <w:tc>
                <w:tcPr>
                  <w:tcW w:w="640"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18"/>
                      <w:szCs w:val="18"/>
                    </w:rPr>
                  </w:pPr>
                  <w:r>
                    <w:rPr>
                      <w:rFonts w:hint="eastAsia"/>
                      <w:kern w:val="0"/>
                      <w:sz w:val="18"/>
                      <w:szCs w:val="18"/>
                    </w:rPr>
                    <w:t>　</w:t>
                  </w:r>
                </w:p>
              </w:tc>
            </w:tr>
            <w:tr>
              <w:tblPrEx>
                <w:tblCellMar>
                  <w:top w:w="0" w:type="dxa"/>
                  <w:left w:w="108" w:type="dxa"/>
                  <w:bottom w:w="0" w:type="dxa"/>
                  <w:right w:w="108" w:type="dxa"/>
                </w:tblCellMar>
              </w:tblPrEx>
              <w:trPr>
                <w:trHeight w:val="282" w:hRule="atLeast"/>
              </w:trPr>
              <w:tc>
                <w:tcPr>
                  <w:tcW w:w="617" w:type="dxa"/>
                  <w:vMerge w:val="continue"/>
                  <w:tcBorders>
                    <w:top w:val="nil"/>
                    <w:left w:val="single" w:color="000000" w:sz="8" w:space="0"/>
                    <w:bottom w:val="single" w:color="000000" w:sz="8" w:space="0"/>
                    <w:right w:val="single" w:color="000000" w:sz="8" w:space="0"/>
                  </w:tcBorders>
                  <w:vAlign w:val="center"/>
                </w:tcPr>
                <w:p>
                  <w:pPr>
                    <w:widowControl/>
                    <w:spacing w:line="240" w:lineRule="auto"/>
                    <w:ind w:firstLine="0" w:firstLineChars="0"/>
                    <w:jc w:val="left"/>
                    <w:rPr>
                      <w:rFonts w:ascii="黑体" w:hAnsi="黑体" w:eastAsia="黑体"/>
                      <w:kern w:val="0"/>
                      <w:sz w:val="18"/>
                      <w:szCs w:val="18"/>
                    </w:rPr>
                  </w:pPr>
                </w:p>
              </w:tc>
              <w:tc>
                <w:tcPr>
                  <w:tcW w:w="2274"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left"/>
                    <w:rPr>
                      <w:kern w:val="0"/>
                      <w:sz w:val="20"/>
                      <w:szCs w:val="20"/>
                    </w:rPr>
                  </w:pPr>
                  <w:r>
                    <w:rPr>
                      <w:rFonts w:hint="eastAsia"/>
                      <w:kern w:val="0"/>
                      <w:sz w:val="20"/>
                      <w:szCs w:val="20"/>
                    </w:rPr>
                    <w:t>发动机维修与拆装</w:t>
                  </w:r>
                </w:p>
              </w:tc>
              <w:tc>
                <w:tcPr>
                  <w:tcW w:w="565"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3</w:t>
                  </w:r>
                </w:p>
              </w:tc>
              <w:tc>
                <w:tcPr>
                  <w:tcW w:w="642"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48</w:t>
                  </w:r>
                </w:p>
              </w:tc>
              <w:tc>
                <w:tcPr>
                  <w:tcW w:w="795"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考查</w:t>
                  </w:r>
                </w:p>
              </w:tc>
              <w:tc>
                <w:tcPr>
                  <w:tcW w:w="642"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32</w:t>
                  </w:r>
                </w:p>
              </w:tc>
              <w:tc>
                <w:tcPr>
                  <w:tcW w:w="616"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18"/>
                      <w:szCs w:val="18"/>
                    </w:rPr>
                  </w:pPr>
                  <w:r>
                    <w:rPr>
                      <w:rFonts w:hint="eastAsia"/>
                      <w:kern w:val="0"/>
                      <w:sz w:val="18"/>
                      <w:szCs w:val="18"/>
                    </w:rPr>
                    <w:t>　</w:t>
                  </w:r>
                </w:p>
              </w:tc>
              <w:tc>
                <w:tcPr>
                  <w:tcW w:w="616"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18"/>
                      <w:szCs w:val="18"/>
                    </w:rPr>
                  </w:pPr>
                  <w:r>
                    <w:rPr>
                      <w:rFonts w:hint="eastAsia"/>
                      <w:kern w:val="0"/>
                      <w:sz w:val="18"/>
                      <w:szCs w:val="18"/>
                    </w:rPr>
                    <w:t>　</w:t>
                  </w:r>
                </w:p>
              </w:tc>
              <w:tc>
                <w:tcPr>
                  <w:tcW w:w="616" w:type="dxa"/>
                  <w:gridSpan w:val="2"/>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18"/>
                      <w:szCs w:val="18"/>
                    </w:rPr>
                  </w:pPr>
                  <w:r>
                    <w:rPr>
                      <w:rFonts w:hint="eastAsia"/>
                      <w:kern w:val="0"/>
                      <w:sz w:val="18"/>
                      <w:szCs w:val="18"/>
                    </w:rPr>
                    <w:t>　</w:t>
                  </w:r>
                </w:p>
              </w:tc>
              <w:tc>
                <w:tcPr>
                  <w:tcW w:w="616" w:type="dxa"/>
                  <w:gridSpan w:val="2"/>
                  <w:vMerge w:val="restart"/>
                  <w:tcBorders>
                    <w:top w:val="single" w:color="auto" w:sz="8" w:space="0"/>
                    <w:left w:val="single" w:color="auto" w:sz="8" w:space="0"/>
                    <w:right w:val="single" w:color="auto" w:sz="8" w:space="0"/>
                  </w:tcBorders>
                  <w:shd w:val="clear" w:color="auto" w:fill="auto"/>
                  <w:vAlign w:val="center"/>
                </w:tcPr>
                <w:p>
                  <w:pPr>
                    <w:widowControl/>
                    <w:spacing w:line="240" w:lineRule="auto"/>
                    <w:ind w:firstLine="0" w:firstLineChars="0"/>
                    <w:jc w:val="center"/>
                    <w:rPr>
                      <w:kern w:val="0"/>
                      <w:sz w:val="18"/>
                      <w:szCs w:val="18"/>
                    </w:rPr>
                  </w:pPr>
                  <w:r>
                    <w:rPr>
                      <w:rFonts w:hint="eastAsia"/>
                      <w:kern w:val="0"/>
                      <w:sz w:val="18"/>
                      <w:szCs w:val="18"/>
                    </w:rPr>
                    <w:t>3</w:t>
                  </w:r>
                </w:p>
              </w:tc>
              <w:tc>
                <w:tcPr>
                  <w:tcW w:w="681" w:type="dxa"/>
                  <w:tcBorders>
                    <w:top w:val="single" w:color="auto" w:sz="8" w:space="0"/>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18"/>
                      <w:szCs w:val="18"/>
                    </w:rPr>
                  </w:pPr>
                  <w:r>
                    <w:rPr>
                      <w:rFonts w:hint="eastAsia"/>
                      <w:kern w:val="0"/>
                      <w:sz w:val="18"/>
                      <w:szCs w:val="18"/>
                    </w:rPr>
                    <w:t>　</w:t>
                  </w:r>
                </w:p>
              </w:tc>
              <w:tc>
                <w:tcPr>
                  <w:tcW w:w="640"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18"/>
                      <w:szCs w:val="18"/>
                    </w:rPr>
                  </w:pPr>
                  <w:r>
                    <w:rPr>
                      <w:rFonts w:hint="eastAsia"/>
                      <w:kern w:val="0"/>
                      <w:sz w:val="18"/>
                      <w:szCs w:val="18"/>
                    </w:rPr>
                    <w:t>　</w:t>
                  </w:r>
                </w:p>
              </w:tc>
            </w:tr>
            <w:tr>
              <w:tblPrEx>
                <w:tblCellMar>
                  <w:top w:w="0" w:type="dxa"/>
                  <w:left w:w="108" w:type="dxa"/>
                  <w:bottom w:w="0" w:type="dxa"/>
                  <w:right w:w="108" w:type="dxa"/>
                </w:tblCellMar>
              </w:tblPrEx>
              <w:trPr>
                <w:trHeight w:val="285" w:hRule="atLeast"/>
              </w:trPr>
              <w:tc>
                <w:tcPr>
                  <w:tcW w:w="617" w:type="dxa"/>
                  <w:vMerge w:val="continue"/>
                  <w:tcBorders>
                    <w:top w:val="nil"/>
                    <w:left w:val="single" w:color="000000" w:sz="8" w:space="0"/>
                    <w:bottom w:val="single" w:color="000000" w:sz="8" w:space="0"/>
                    <w:right w:val="single" w:color="000000" w:sz="8" w:space="0"/>
                  </w:tcBorders>
                  <w:vAlign w:val="center"/>
                </w:tcPr>
                <w:p>
                  <w:pPr>
                    <w:widowControl/>
                    <w:spacing w:line="240" w:lineRule="auto"/>
                    <w:ind w:firstLine="0" w:firstLineChars="0"/>
                    <w:jc w:val="left"/>
                    <w:rPr>
                      <w:rFonts w:ascii="黑体" w:hAnsi="黑体" w:eastAsia="黑体"/>
                      <w:kern w:val="0"/>
                      <w:sz w:val="18"/>
                      <w:szCs w:val="18"/>
                    </w:rPr>
                  </w:pPr>
                </w:p>
              </w:tc>
              <w:tc>
                <w:tcPr>
                  <w:tcW w:w="2274" w:type="dxa"/>
                  <w:tcBorders>
                    <w:top w:val="nil"/>
                    <w:left w:val="nil"/>
                    <w:bottom w:val="single" w:color="auto" w:sz="8" w:space="0"/>
                    <w:right w:val="single" w:color="auto" w:sz="8" w:space="0"/>
                  </w:tcBorders>
                  <w:shd w:val="clear" w:color="000000" w:fill="FFFFFF"/>
                  <w:vAlign w:val="center"/>
                </w:tcPr>
                <w:p>
                  <w:pPr>
                    <w:widowControl/>
                    <w:spacing w:line="240" w:lineRule="auto"/>
                    <w:ind w:firstLine="0" w:firstLineChars="0"/>
                    <w:jc w:val="left"/>
                    <w:rPr>
                      <w:kern w:val="0"/>
                      <w:sz w:val="20"/>
                      <w:szCs w:val="20"/>
                    </w:rPr>
                  </w:pPr>
                  <w:r>
                    <w:rPr>
                      <w:rFonts w:hint="eastAsia"/>
                      <w:kern w:val="0"/>
                      <w:sz w:val="20"/>
                      <w:szCs w:val="20"/>
                    </w:rPr>
                    <w:t>航空电子设备维护</w:t>
                  </w:r>
                </w:p>
              </w:tc>
              <w:tc>
                <w:tcPr>
                  <w:tcW w:w="565"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3</w:t>
                  </w:r>
                </w:p>
              </w:tc>
              <w:tc>
                <w:tcPr>
                  <w:tcW w:w="642"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48</w:t>
                  </w:r>
                </w:p>
              </w:tc>
              <w:tc>
                <w:tcPr>
                  <w:tcW w:w="795"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考查</w:t>
                  </w:r>
                </w:p>
              </w:tc>
              <w:tc>
                <w:tcPr>
                  <w:tcW w:w="642"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32</w:t>
                  </w:r>
                </w:p>
              </w:tc>
              <w:tc>
                <w:tcPr>
                  <w:tcW w:w="616"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18"/>
                      <w:szCs w:val="18"/>
                    </w:rPr>
                  </w:pPr>
                  <w:r>
                    <w:rPr>
                      <w:rFonts w:hint="eastAsia"/>
                      <w:kern w:val="0"/>
                      <w:sz w:val="18"/>
                      <w:szCs w:val="18"/>
                    </w:rPr>
                    <w:t>　</w:t>
                  </w:r>
                </w:p>
              </w:tc>
              <w:tc>
                <w:tcPr>
                  <w:tcW w:w="616"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18"/>
                      <w:szCs w:val="18"/>
                    </w:rPr>
                  </w:pPr>
                  <w:r>
                    <w:rPr>
                      <w:rFonts w:hint="eastAsia"/>
                      <w:kern w:val="0"/>
                      <w:sz w:val="18"/>
                      <w:szCs w:val="18"/>
                    </w:rPr>
                    <w:t>　</w:t>
                  </w:r>
                </w:p>
              </w:tc>
              <w:tc>
                <w:tcPr>
                  <w:tcW w:w="616" w:type="dxa"/>
                  <w:gridSpan w:val="2"/>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18"/>
                      <w:szCs w:val="18"/>
                    </w:rPr>
                  </w:pPr>
                  <w:r>
                    <w:rPr>
                      <w:rFonts w:hint="eastAsia"/>
                      <w:kern w:val="0"/>
                      <w:sz w:val="18"/>
                      <w:szCs w:val="18"/>
                    </w:rPr>
                    <w:t>　</w:t>
                  </w:r>
                </w:p>
              </w:tc>
              <w:tc>
                <w:tcPr>
                  <w:tcW w:w="616" w:type="dxa"/>
                  <w:gridSpan w:val="2"/>
                  <w:vMerge w:val="continue"/>
                  <w:tcBorders>
                    <w:left w:val="single" w:color="auto" w:sz="8" w:space="0"/>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18"/>
                      <w:szCs w:val="18"/>
                    </w:rPr>
                  </w:pPr>
                </w:p>
              </w:tc>
              <w:tc>
                <w:tcPr>
                  <w:tcW w:w="681" w:type="dxa"/>
                  <w:tcBorders>
                    <w:top w:val="single" w:color="auto" w:sz="8" w:space="0"/>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18"/>
                      <w:szCs w:val="18"/>
                    </w:rPr>
                  </w:pPr>
                  <w:r>
                    <w:rPr>
                      <w:rFonts w:hint="eastAsia"/>
                      <w:kern w:val="0"/>
                      <w:sz w:val="18"/>
                      <w:szCs w:val="18"/>
                    </w:rPr>
                    <w:t>　</w:t>
                  </w:r>
                </w:p>
              </w:tc>
              <w:tc>
                <w:tcPr>
                  <w:tcW w:w="640"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18"/>
                      <w:szCs w:val="18"/>
                    </w:rPr>
                  </w:pPr>
                  <w:r>
                    <w:rPr>
                      <w:rFonts w:hint="eastAsia"/>
                      <w:kern w:val="0"/>
                      <w:sz w:val="18"/>
                      <w:szCs w:val="18"/>
                    </w:rPr>
                    <w:t>　</w:t>
                  </w:r>
                </w:p>
              </w:tc>
            </w:tr>
            <w:tr>
              <w:tblPrEx>
                <w:tblCellMar>
                  <w:top w:w="0" w:type="dxa"/>
                  <w:left w:w="108" w:type="dxa"/>
                  <w:bottom w:w="0" w:type="dxa"/>
                  <w:right w:w="108" w:type="dxa"/>
                </w:tblCellMar>
              </w:tblPrEx>
              <w:trPr>
                <w:trHeight w:val="285" w:hRule="atLeast"/>
              </w:trPr>
              <w:tc>
                <w:tcPr>
                  <w:tcW w:w="617" w:type="dxa"/>
                  <w:vMerge w:val="continue"/>
                  <w:tcBorders>
                    <w:top w:val="nil"/>
                    <w:left w:val="single" w:color="000000" w:sz="8" w:space="0"/>
                    <w:bottom w:val="single" w:color="000000" w:sz="8" w:space="0"/>
                    <w:right w:val="single" w:color="000000" w:sz="8" w:space="0"/>
                  </w:tcBorders>
                  <w:vAlign w:val="center"/>
                </w:tcPr>
                <w:p>
                  <w:pPr>
                    <w:widowControl/>
                    <w:spacing w:line="240" w:lineRule="auto"/>
                    <w:ind w:firstLine="0" w:firstLineChars="0"/>
                    <w:jc w:val="left"/>
                    <w:rPr>
                      <w:rFonts w:ascii="黑体" w:hAnsi="黑体" w:eastAsia="黑体"/>
                      <w:kern w:val="0"/>
                      <w:sz w:val="18"/>
                      <w:szCs w:val="18"/>
                    </w:rPr>
                  </w:pPr>
                </w:p>
              </w:tc>
              <w:tc>
                <w:tcPr>
                  <w:tcW w:w="2274" w:type="dxa"/>
                  <w:tcBorders>
                    <w:top w:val="nil"/>
                    <w:left w:val="nil"/>
                    <w:bottom w:val="single" w:color="auto" w:sz="8" w:space="0"/>
                    <w:right w:val="single" w:color="auto" w:sz="8" w:space="0"/>
                  </w:tcBorders>
                  <w:shd w:val="clear" w:color="000000" w:fill="FFFFFF"/>
                  <w:vAlign w:val="center"/>
                </w:tcPr>
                <w:p>
                  <w:pPr>
                    <w:widowControl/>
                    <w:spacing w:line="240" w:lineRule="auto"/>
                    <w:ind w:firstLine="0" w:firstLineChars="0"/>
                    <w:jc w:val="left"/>
                    <w:rPr>
                      <w:kern w:val="0"/>
                      <w:sz w:val="20"/>
                      <w:szCs w:val="20"/>
                    </w:rPr>
                  </w:pPr>
                  <w:r>
                    <w:rPr>
                      <w:rFonts w:hint="eastAsia"/>
                      <w:kern w:val="0"/>
                      <w:sz w:val="20"/>
                      <w:szCs w:val="20"/>
                    </w:rPr>
                    <w:t>商飞通识模块</w:t>
                  </w:r>
                </w:p>
              </w:tc>
              <w:tc>
                <w:tcPr>
                  <w:tcW w:w="565"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3</w:t>
                  </w:r>
                </w:p>
              </w:tc>
              <w:tc>
                <w:tcPr>
                  <w:tcW w:w="642"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48</w:t>
                  </w:r>
                </w:p>
              </w:tc>
              <w:tc>
                <w:tcPr>
                  <w:tcW w:w="795"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考试</w:t>
                  </w:r>
                </w:p>
              </w:tc>
              <w:tc>
                <w:tcPr>
                  <w:tcW w:w="642"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48</w:t>
                  </w:r>
                </w:p>
              </w:tc>
              <w:tc>
                <w:tcPr>
                  <w:tcW w:w="616"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18"/>
                      <w:szCs w:val="18"/>
                    </w:rPr>
                  </w:pPr>
                  <w:r>
                    <w:rPr>
                      <w:rFonts w:hint="eastAsia"/>
                      <w:kern w:val="0"/>
                      <w:sz w:val="18"/>
                      <w:szCs w:val="18"/>
                    </w:rPr>
                    <w:t>　</w:t>
                  </w:r>
                </w:p>
              </w:tc>
              <w:tc>
                <w:tcPr>
                  <w:tcW w:w="616"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18"/>
                      <w:szCs w:val="18"/>
                    </w:rPr>
                  </w:pPr>
                  <w:r>
                    <w:rPr>
                      <w:rFonts w:hint="eastAsia"/>
                      <w:kern w:val="0"/>
                      <w:sz w:val="18"/>
                      <w:szCs w:val="18"/>
                    </w:rPr>
                    <w:t>　</w:t>
                  </w:r>
                </w:p>
              </w:tc>
              <w:tc>
                <w:tcPr>
                  <w:tcW w:w="616" w:type="dxa"/>
                  <w:gridSpan w:val="2"/>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18"/>
                      <w:szCs w:val="18"/>
                    </w:rPr>
                  </w:pPr>
                  <w:r>
                    <w:rPr>
                      <w:rFonts w:hint="eastAsia"/>
                      <w:kern w:val="0"/>
                      <w:sz w:val="18"/>
                      <w:szCs w:val="18"/>
                    </w:rPr>
                    <w:t>　</w:t>
                  </w:r>
                </w:p>
              </w:tc>
              <w:tc>
                <w:tcPr>
                  <w:tcW w:w="616" w:type="dxa"/>
                  <w:gridSpan w:val="2"/>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18"/>
                      <w:szCs w:val="18"/>
                    </w:rPr>
                  </w:pPr>
                  <w:r>
                    <w:rPr>
                      <w:rFonts w:hint="eastAsia"/>
                      <w:kern w:val="0"/>
                      <w:sz w:val="18"/>
                      <w:szCs w:val="18"/>
                    </w:rPr>
                    <w:t>3</w:t>
                  </w:r>
                </w:p>
              </w:tc>
              <w:tc>
                <w:tcPr>
                  <w:tcW w:w="681"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18"/>
                      <w:szCs w:val="18"/>
                    </w:rPr>
                  </w:pPr>
                  <w:r>
                    <w:rPr>
                      <w:rFonts w:hint="eastAsia"/>
                      <w:kern w:val="0"/>
                      <w:sz w:val="18"/>
                      <w:szCs w:val="18"/>
                    </w:rPr>
                    <w:t>　</w:t>
                  </w:r>
                </w:p>
              </w:tc>
              <w:tc>
                <w:tcPr>
                  <w:tcW w:w="640"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18"/>
                      <w:szCs w:val="18"/>
                    </w:rPr>
                  </w:pPr>
                  <w:r>
                    <w:rPr>
                      <w:rFonts w:hint="eastAsia"/>
                      <w:kern w:val="0"/>
                      <w:sz w:val="18"/>
                      <w:szCs w:val="18"/>
                    </w:rPr>
                    <w:t>　</w:t>
                  </w:r>
                </w:p>
              </w:tc>
            </w:tr>
            <w:tr>
              <w:tblPrEx>
                <w:tblCellMar>
                  <w:top w:w="0" w:type="dxa"/>
                  <w:left w:w="108" w:type="dxa"/>
                  <w:bottom w:w="0" w:type="dxa"/>
                  <w:right w:w="108" w:type="dxa"/>
                </w:tblCellMar>
              </w:tblPrEx>
              <w:trPr>
                <w:trHeight w:val="285" w:hRule="atLeast"/>
              </w:trPr>
              <w:tc>
                <w:tcPr>
                  <w:tcW w:w="617" w:type="dxa"/>
                  <w:vMerge w:val="continue"/>
                  <w:tcBorders>
                    <w:top w:val="nil"/>
                    <w:left w:val="single" w:color="000000" w:sz="8" w:space="0"/>
                    <w:bottom w:val="single" w:color="000000" w:sz="8" w:space="0"/>
                    <w:right w:val="single" w:color="000000" w:sz="8" w:space="0"/>
                  </w:tcBorders>
                  <w:vAlign w:val="center"/>
                </w:tcPr>
                <w:p>
                  <w:pPr>
                    <w:widowControl/>
                    <w:spacing w:line="240" w:lineRule="auto"/>
                    <w:ind w:firstLine="0" w:firstLineChars="0"/>
                    <w:jc w:val="left"/>
                    <w:rPr>
                      <w:rFonts w:ascii="黑体" w:hAnsi="黑体" w:eastAsia="黑体"/>
                      <w:kern w:val="0"/>
                      <w:sz w:val="18"/>
                      <w:szCs w:val="18"/>
                    </w:rPr>
                  </w:pPr>
                </w:p>
              </w:tc>
              <w:tc>
                <w:tcPr>
                  <w:tcW w:w="2274" w:type="dxa"/>
                  <w:tcBorders>
                    <w:top w:val="nil"/>
                    <w:left w:val="nil"/>
                    <w:bottom w:val="single" w:color="auto" w:sz="8" w:space="0"/>
                    <w:right w:val="single" w:color="auto" w:sz="8" w:space="0"/>
                  </w:tcBorders>
                  <w:shd w:val="clear" w:color="000000" w:fill="FFFFFF"/>
                  <w:vAlign w:val="center"/>
                </w:tcPr>
                <w:p>
                  <w:pPr>
                    <w:widowControl/>
                    <w:spacing w:line="240" w:lineRule="auto"/>
                    <w:ind w:firstLine="0" w:firstLineChars="0"/>
                    <w:jc w:val="left"/>
                    <w:rPr>
                      <w:kern w:val="0"/>
                      <w:sz w:val="20"/>
                      <w:szCs w:val="20"/>
                    </w:rPr>
                  </w:pPr>
                  <w:r>
                    <w:rPr>
                      <w:rFonts w:hint="eastAsia"/>
                      <w:kern w:val="0"/>
                      <w:sz w:val="20"/>
                      <w:szCs w:val="20"/>
                    </w:rPr>
                    <w:t>电子电气装配（商飞）</w:t>
                  </w:r>
                </w:p>
              </w:tc>
              <w:tc>
                <w:tcPr>
                  <w:tcW w:w="565"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6</w:t>
                  </w:r>
                </w:p>
              </w:tc>
              <w:tc>
                <w:tcPr>
                  <w:tcW w:w="642"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96</w:t>
                  </w:r>
                </w:p>
              </w:tc>
              <w:tc>
                <w:tcPr>
                  <w:tcW w:w="795"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考试</w:t>
                  </w:r>
                </w:p>
              </w:tc>
              <w:tc>
                <w:tcPr>
                  <w:tcW w:w="642"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96</w:t>
                  </w:r>
                </w:p>
              </w:tc>
              <w:tc>
                <w:tcPr>
                  <w:tcW w:w="616"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18"/>
                      <w:szCs w:val="18"/>
                    </w:rPr>
                  </w:pPr>
                  <w:r>
                    <w:rPr>
                      <w:rFonts w:hint="eastAsia"/>
                      <w:kern w:val="0"/>
                      <w:sz w:val="18"/>
                      <w:szCs w:val="18"/>
                    </w:rPr>
                    <w:t>　</w:t>
                  </w:r>
                </w:p>
              </w:tc>
              <w:tc>
                <w:tcPr>
                  <w:tcW w:w="616"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18"/>
                      <w:szCs w:val="18"/>
                    </w:rPr>
                  </w:pPr>
                  <w:r>
                    <w:rPr>
                      <w:rFonts w:hint="eastAsia"/>
                      <w:kern w:val="0"/>
                      <w:sz w:val="18"/>
                      <w:szCs w:val="18"/>
                    </w:rPr>
                    <w:t>　</w:t>
                  </w:r>
                </w:p>
              </w:tc>
              <w:tc>
                <w:tcPr>
                  <w:tcW w:w="616" w:type="dxa"/>
                  <w:gridSpan w:val="2"/>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18"/>
                      <w:szCs w:val="18"/>
                    </w:rPr>
                  </w:pPr>
                  <w:r>
                    <w:rPr>
                      <w:rFonts w:hint="eastAsia"/>
                      <w:kern w:val="0"/>
                      <w:sz w:val="18"/>
                      <w:szCs w:val="18"/>
                    </w:rPr>
                    <w:t>　</w:t>
                  </w:r>
                </w:p>
              </w:tc>
              <w:tc>
                <w:tcPr>
                  <w:tcW w:w="616" w:type="dxa"/>
                  <w:gridSpan w:val="2"/>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18"/>
                      <w:szCs w:val="18"/>
                    </w:rPr>
                  </w:pPr>
                  <w:r>
                    <w:rPr>
                      <w:rFonts w:hint="eastAsia"/>
                      <w:kern w:val="0"/>
                      <w:sz w:val="18"/>
                      <w:szCs w:val="18"/>
                    </w:rPr>
                    <w:t>6</w:t>
                  </w:r>
                </w:p>
              </w:tc>
              <w:tc>
                <w:tcPr>
                  <w:tcW w:w="681"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18"/>
                      <w:szCs w:val="18"/>
                    </w:rPr>
                  </w:pPr>
                  <w:r>
                    <w:rPr>
                      <w:rFonts w:hint="eastAsia"/>
                      <w:kern w:val="0"/>
                      <w:sz w:val="18"/>
                      <w:szCs w:val="18"/>
                    </w:rPr>
                    <w:t>　</w:t>
                  </w:r>
                </w:p>
              </w:tc>
              <w:tc>
                <w:tcPr>
                  <w:tcW w:w="640"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18"/>
                      <w:szCs w:val="18"/>
                    </w:rPr>
                  </w:pPr>
                  <w:r>
                    <w:rPr>
                      <w:rFonts w:hint="eastAsia"/>
                      <w:kern w:val="0"/>
                      <w:sz w:val="18"/>
                      <w:szCs w:val="18"/>
                    </w:rPr>
                    <w:t>　</w:t>
                  </w:r>
                </w:p>
              </w:tc>
            </w:tr>
            <w:tr>
              <w:tblPrEx>
                <w:tblCellMar>
                  <w:top w:w="0" w:type="dxa"/>
                  <w:left w:w="108" w:type="dxa"/>
                  <w:bottom w:w="0" w:type="dxa"/>
                  <w:right w:w="108" w:type="dxa"/>
                </w:tblCellMar>
              </w:tblPrEx>
              <w:trPr>
                <w:trHeight w:val="285" w:hRule="atLeast"/>
              </w:trPr>
              <w:tc>
                <w:tcPr>
                  <w:tcW w:w="617" w:type="dxa"/>
                  <w:vMerge w:val="continue"/>
                  <w:tcBorders>
                    <w:top w:val="nil"/>
                    <w:left w:val="single" w:color="000000" w:sz="8" w:space="0"/>
                    <w:bottom w:val="single" w:color="000000" w:sz="8" w:space="0"/>
                    <w:right w:val="single" w:color="000000" w:sz="8" w:space="0"/>
                  </w:tcBorders>
                  <w:vAlign w:val="center"/>
                </w:tcPr>
                <w:p>
                  <w:pPr>
                    <w:widowControl/>
                    <w:spacing w:line="240" w:lineRule="auto"/>
                    <w:ind w:firstLine="0" w:firstLineChars="0"/>
                    <w:jc w:val="left"/>
                    <w:rPr>
                      <w:rFonts w:ascii="黑体" w:hAnsi="黑体" w:eastAsia="黑体"/>
                      <w:kern w:val="0"/>
                      <w:sz w:val="18"/>
                      <w:szCs w:val="18"/>
                    </w:rPr>
                  </w:pPr>
                </w:p>
              </w:tc>
              <w:tc>
                <w:tcPr>
                  <w:tcW w:w="2274" w:type="dxa"/>
                  <w:tcBorders>
                    <w:top w:val="nil"/>
                    <w:left w:val="nil"/>
                    <w:bottom w:val="single" w:color="auto" w:sz="8" w:space="0"/>
                    <w:right w:val="single" w:color="auto" w:sz="8" w:space="0"/>
                  </w:tcBorders>
                  <w:shd w:val="clear" w:color="000000" w:fill="FFFFFF"/>
                  <w:vAlign w:val="center"/>
                </w:tcPr>
                <w:p>
                  <w:pPr>
                    <w:widowControl/>
                    <w:spacing w:line="240" w:lineRule="auto"/>
                    <w:ind w:firstLine="0" w:firstLineChars="0"/>
                    <w:jc w:val="left"/>
                    <w:rPr>
                      <w:kern w:val="0"/>
                      <w:sz w:val="20"/>
                      <w:szCs w:val="20"/>
                    </w:rPr>
                  </w:pPr>
                  <w:r>
                    <w:rPr>
                      <w:rFonts w:hint="eastAsia"/>
                      <w:kern w:val="0"/>
                      <w:sz w:val="20"/>
                      <w:szCs w:val="20"/>
                    </w:rPr>
                    <w:t>飞机结构修理（科宇）</w:t>
                  </w:r>
                </w:p>
              </w:tc>
              <w:tc>
                <w:tcPr>
                  <w:tcW w:w="565"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3</w:t>
                  </w:r>
                </w:p>
              </w:tc>
              <w:tc>
                <w:tcPr>
                  <w:tcW w:w="642"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48</w:t>
                  </w:r>
                </w:p>
              </w:tc>
              <w:tc>
                <w:tcPr>
                  <w:tcW w:w="795"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考试</w:t>
                  </w:r>
                </w:p>
              </w:tc>
              <w:tc>
                <w:tcPr>
                  <w:tcW w:w="642"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26</w:t>
                  </w:r>
                </w:p>
              </w:tc>
              <w:tc>
                <w:tcPr>
                  <w:tcW w:w="616"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18"/>
                      <w:szCs w:val="18"/>
                    </w:rPr>
                  </w:pPr>
                </w:p>
              </w:tc>
              <w:tc>
                <w:tcPr>
                  <w:tcW w:w="616"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18"/>
                      <w:szCs w:val="18"/>
                    </w:rPr>
                  </w:pPr>
                </w:p>
              </w:tc>
              <w:tc>
                <w:tcPr>
                  <w:tcW w:w="616" w:type="dxa"/>
                  <w:gridSpan w:val="2"/>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18"/>
                      <w:szCs w:val="18"/>
                    </w:rPr>
                  </w:pPr>
                </w:p>
              </w:tc>
              <w:tc>
                <w:tcPr>
                  <w:tcW w:w="616" w:type="dxa"/>
                  <w:gridSpan w:val="2"/>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18"/>
                      <w:szCs w:val="18"/>
                    </w:rPr>
                  </w:pPr>
                  <w:r>
                    <w:rPr>
                      <w:rFonts w:hint="eastAsia"/>
                      <w:kern w:val="0"/>
                      <w:sz w:val="18"/>
                      <w:szCs w:val="18"/>
                    </w:rPr>
                    <w:t>3</w:t>
                  </w:r>
                </w:p>
              </w:tc>
              <w:tc>
                <w:tcPr>
                  <w:tcW w:w="681"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18"/>
                      <w:szCs w:val="18"/>
                    </w:rPr>
                  </w:pPr>
                </w:p>
              </w:tc>
              <w:tc>
                <w:tcPr>
                  <w:tcW w:w="640"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kern w:val="0"/>
                      <w:sz w:val="18"/>
                      <w:szCs w:val="18"/>
                    </w:rPr>
                  </w:pPr>
                </w:p>
              </w:tc>
            </w:tr>
            <w:tr>
              <w:tblPrEx>
                <w:tblCellMar>
                  <w:top w:w="0" w:type="dxa"/>
                  <w:left w:w="108" w:type="dxa"/>
                  <w:bottom w:w="0" w:type="dxa"/>
                  <w:right w:w="108" w:type="dxa"/>
                </w:tblCellMar>
              </w:tblPrEx>
              <w:trPr>
                <w:trHeight w:val="285" w:hRule="atLeast"/>
              </w:trPr>
              <w:tc>
                <w:tcPr>
                  <w:tcW w:w="617" w:type="dxa"/>
                  <w:vMerge w:val="continue"/>
                  <w:tcBorders>
                    <w:top w:val="nil"/>
                    <w:left w:val="single" w:color="000000" w:sz="8" w:space="0"/>
                    <w:bottom w:val="single" w:color="000000" w:sz="8" w:space="0"/>
                    <w:right w:val="single" w:color="000000" w:sz="8" w:space="0"/>
                  </w:tcBorders>
                  <w:vAlign w:val="center"/>
                </w:tcPr>
                <w:p>
                  <w:pPr>
                    <w:widowControl/>
                    <w:spacing w:line="240" w:lineRule="auto"/>
                    <w:ind w:firstLine="0" w:firstLineChars="0"/>
                    <w:jc w:val="left"/>
                    <w:rPr>
                      <w:rFonts w:ascii="黑体" w:hAnsi="黑体" w:eastAsia="黑体"/>
                      <w:kern w:val="0"/>
                      <w:sz w:val="18"/>
                      <w:szCs w:val="18"/>
                    </w:rPr>
                  </w:pPr>
                </w:p>
              </w:tc>
              <w:tc>
                <w:tcPr>
                  <w:tcW w:w="2274"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left"/>
                    <w:rPr>
                      <w:kern w:val="0"/>
                      <w:sz w:val="20"/>
                      <w:szCs w:val="20"/>
                    </w:rPr>
                  </w:pPr>
                  <w:r>
                    <w:rPr>
                      <w:rFonts w:hint="eastAsia"/>
                      <w:kern w:val="0"/>
                      <w:sz w:val="20"/>
                      <w:szCs w:val="20"/>
                    </w:rPr>
                    <w:t>航空发动机基础</w:t>
                  </w:r>
                </w:p>
              </w:tc>
              <w:tc>
                <w:tcPr>
                  <w:tcW w:w="565"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3</w:t>
                  </w:r>
                </w:p>
              </w:tc>
              <w:tc>
                <w:tcPr>
                  <w:tcW w:w="642"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48</w:t>
                  </w:r>
                </w:p>
              </w:tc>
              <w:tc>
                <w:tcPr>
                  <w:tcW w:w="795"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考试</w:t>
                  </w:r>
                </w:p>
              </w:tc>
              <w:tc>
                <w:tcPr>
                  <w:tcW w:w="642"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32</w:t>
                  </w:r>
                </w:p>
              </w:tc>
              <w:tc>
                <w:tcPr>
                  <w:tcW w:w="616"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　</w:t>
                  </w:r>
                </w:p>
              </w:tc>
              <w:tc>
                <w:tcPr>
                  <w:tcW w:w="616"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　</w:t>
                  </w:r>
                </w:p>
              </w:tc>
              <w:tc>
                <w:tcPr>
                  <w:tcW w:w="616" w:type="dxa"/>
                  <w:gridSpan w:val="2"/>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　</w:t>
                  </w:r>
                </w:p>
              </w:tc>
              <w:tc>
                <w:tcPr>
                  <w:tcW w:w="616" w:type="dxa"/>
                  <w:gridSpan w:val="2"/>
                  <w:vMerge w:val="restart"/>
                  <w:tcBorders>
                    <w:top w:val="nil"/>
                    <w:left w:val="nil"/>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3</w:t>
                  </w:r>
                </w:p>
              </w:tc>
              <w:tc>
                <w:tcPr>
                  <w:tcW w:w="681"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　</w:t>
                  </w:r>
                </w:p>
              </w:tc>
              <w:tc>
                <w:tcPr>
                  <w:tcW w:w="640"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　</w:t>
                  </w:r>
                </w:p>
              </w:tc>
            </w:tr>
            <w:tr>
              <w:tblPrEx>
                <w:tblCellMar>
                  <w:top w:w="0" w:type="dxa"/>
                  <w:left w:w="108" w:type="dxa"/>
                  <w:bottom w:w="0" w:type="dxa"/>
                  <w:right w:w="108" w:type="dxa"/>
                </w:tblCellMar>
              </w:tblPrEx>
              <w:trPr>
                <w:trHeight w:val="285" w:hRule="atLeast"/>
              </w:trPr>
              <w:tc>
                <w:tcPr>
                  <w:tcW w:w="617" w:type="dxa"/>
                  <w:vMerge w:val="continue"/>
                  <w:tcBorders>
                    <w:top w:val="nil"/>
                    <w:left w:val="single" w:color="000000" w:sz="8" w:space="0"/>
                    <w:bottom w:val="single" w:color="000000" w:sz="8" w:space="0"/>
                    <w:right w:val="single" w:color="000000" w:sz="8" w:space="0"/>
                  </w:tcBorders>
                  <w:vAlign w:val="center"/>
                </w:tcPr>
                <w:p>
                  <w:pPr>
                    <w:widowControl/>
                    <w:spacing w:line="240" w:lineRule="auto"/>
                    <w:ind w:firstLine="0" w:firstLineChars="0"/>
                    <w:jc w:val="left"/>
                    <w:rPr>
                      <w:rFonts w:ascii="黑体" w:hAnsi="黑体" w:eastAsia="黑体"/>
                      <w:kern w:val="0"/>
                      <w:sz w:val="18"/>
                      <w:szCs w:val="18"/>
                    </w:rPr>
                  </w:pPr>
                </w:p>
              </w:tc>
              <w:tc>
                <w:tcPr>
                  <w:tcW w:w="2274"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left"/>
                    <w:rPr>
                      <w:kern w:val="0"/>
                      <w:sz w:val="20"/>
                      <w:szCs w:val="20"/>
                    </w:rPr>
                  </w:pPr>
                  <w:r>
                    <w:rPr>
                      <w:rFonts w:hint="eastAsia"/>
                      <w:kern w:val="0"/>
                      <w:sz w:val="20"/>
                      <w:szCs w:val="20"/>
                    </w:rPr>
                    <w:t>飞机装配技术</w:t>
                  </w:r>
                </w:p>
              </w:tc>
              <w:tc>
                <w:tcPr>
                  <w:tcW w:w="565"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3</w:t>
                  </w:r>
                </w:p>
              </w:tc>
              <w:tc>
                <w:tcPr>
                  <w:tcW w:w="642"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48</w:t>
                  </w:r>
                </w:p>
              </w:tc>
              <w:tc>
                <w:tcPr>
                  <w:tcW w:w="795"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考查</w:t>
                  </w:r>
                </w:p>
              </w:tc>
              <w:tc>
                <w:tcPr>
                  <w:tcW w:w="642"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16</w:t>
                  </w:r>
                </w:p>
              </w:tc>
              <w:tc>
                <w:tcPr>
                  <w:tcW w:w="616"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　</w:t>
                  </w:r>
                </w:p>
              </w:tc>
              <w:tc>
                <w:tcPr>
                  <w:tcW w:w="616"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　</w:t>
                  </w:r>
                </w:p>
              </w:tc>
              <w:tc>
                <w:tcPr>
                  <w:tcW w:w="616" w:type="dxa"/>
                  <w:gridSpan w:val="2"/>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p>
              </w:tc>
              <w:tc>
                <w:tcPr>
                  <w:tcW w:w="616" w:type="dxa"/>
                  <w:gridSpan w:val="2"/>
                  <w:vMerge w:val="continue"/>
                  <w:tcBorders>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p>
              </w:tc>
              <w:tc>
                <w:tcPr>
                  <w:tcW w:w="681"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　</w:t>
                  </w:r>
                </w:p>
              </w:tc>
              <w:tc>
                <w:tcPr>
                  <w:tcW w:w="640"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　</w:t>
                  </w:r>
                </w:p>
              </w:tc>
            </w:tr>
            <w:tr>
              <w:tblPrEx>
                <w:tblCellMar>
                  <w:top w:w="0" w:type="dxa"/>
                  <w:left w:w="108" w:type="dxa"/>
                  <w:bottom w:w="0" w:type="dxa"/>
                  <w:right w:w="108" w:type="dxa"/>
                </w:tblCellMar>
              </w:tblPrEx>
              <w:trPr>
                <w:trHeight w:val="285" w:hRule="atLeast"/>
              </w:trPr>
              <w:tc>
                <w:tcPr>
                  <w:tcW w:w="617" w:type="dxa"/>
                  <w:vMerge w:val="continue"/>
                  <w:tcBorders>
                    <w:top w:val="nil"/>
                    <w:left w:val="single" w:color="000000" w:sz="8" w:space="0"/>
                    <w:bottom w:val="single" w:color="000000" w:sz="8" w:space="0"/>
                    <w:right w:val="single" w:color="000000" w:sz="8" w:space="0"/>
                  </w:tcBorders>
                  <w:vAlign w:val="center"/>
                </w:tcPr>
                <w:p>
                  <w:pPr>
                    <w:widowControl/>
                    <w:spacing w:line="240" w:lineRule="auto"/>
                    <w:ind w:firstLine="0" w:firstLineChars="0"/>
                    <w:jc w:val="left"/>
                    <w:rPr>
                      <w:rFonts w:ascii="黑体" w:hAnsi="黑体" w:eastAsia="黑体"/>
                      <w:kern w:val="0"/>
                      <w:sz w:val="18"/>
                      <w:szCs w:val="18"/>
                    </w:rPr>
                  </w:pPr>
                </w:p>
              </w:tc>
              <w:tc>
                <w:tcPr>
                  <w:tcW w:w="2274"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rFonts w:ascii="黑体" w:hAnsi="黑体" w:eastAsia="黑体"/>
                      <w:kern w:val="0"/>
                      <w:sz w:val="18"/>
                      <w:szCs w:val="18"/>
                    </w:rPr>
                  </w:pPr>
                  <w:r>
                    <w:rPr>
                      <w:rFonts w:hint="eastAsia" w:ascii="黑体" w:hAnsi="黑体" w:eastAsia="黑体"/>
                      <w:kern w:val="0"/>
                      <w:sz w:val="18"/>
                      <w:szCs w:val="18"/>
                    </w:rPr>
                    <w:t>小计</w:t>
                  </w:r>
                </w:p>
              </w:tc>
              <w:tc>
                <w:tcPr>
                  <w:tcW w:w="565"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rFonts w:ascii="Calibri" w:hAnsi="Calibri"/>
                      <w:b/>
                      <w:bCs/>
                      <w:kern w:val="0"/>
                      <w:sz w:val="18"/>
                      <w:szCs w:val="18"/>
                    </w:rPr>
                  </w:pPr>
                  <w:r>
                    <w:rPr>
                      <w:rFonts w:ascii="Calibri" w:hAnsi="Calibri"/>
                      <w:b/>
                      <w:bCs/>
                      <w:kern w:val="0"/>
                      <w:sz w:val="18"/>
                      <w:szCs w:val="18"/>
                    </w:rPr>
                    <w:t>1</w:t>
                  </w:r>
                  <w:r>
                    <w:rPr>
                      <w:rFonts w:hint="eastAsia" w:ascii="Calibri" w:hAnsi="Calibri"/>
                      <w:b/>
                      <w:bCs/>
                      <w:kern w:val="0"/>
                      <w:sz w:val="18"/>
                      <w:szCs w:val="18"/>
                    </w:rPr>
                    <w:t>3</w:t>
                  </w:r>
                </w:p>
              </w:tc>
              <w:tc>
                <w:tcPr>
                  <w:tcW w:w="642"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rFonts w:ascii="Calibri" w:hAnsi="Calibri"/>
                      <w:b/>
                      <w:bCs/>
                      <w:kern w:val="0"/>
                      <w:sz w:val="18"/>
                      <w:szCs w:val="18"/>
                    </w:rPr>
                  </w:pPr>
                  <w:r>
                    <w:rPr>
                      <w:rFonts w:hint="eastAsia" w:ascii="Calibri" w:hAnsi="Calibri"/>
                      <w:b/>
                      <w:bCs/>
                      <w:kern w:val="0"/>
                      <w:sz w:val="18"/>
                      <w:szCs w:val="18"/>
                    </w:rPr>
                    <w:t>208</w:t>
                  </w:r>
                </w:p>
              </w:tc>
              <w:tc>
                <w:tcPr>
                  <w:tcW w:w="795"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rFonts w:ascii="Calibri" w:hAnsi="Calibri"/>
                      <w:b/>
                      <w:bCs/>
                      <w:kern w:val="0"/>
                      <w:sz w:val="18"/>
                      <w:szCs w:val="18"/>
                    </w:rPr>
                  </w:pPr>
                  <w:r>
                    <w:rPr>
                      <w:rFonts w:ascii="Calibri" w:hAnsi="Calibri"/>
                      <w:b/>
                      <w:bCs/>
                      <w:kern w:val="0"/>
                      <w:sz w:val="18"/>
                      <w:szCs w:val="18"/>
                    </w:rPr>
                    <w:t>　</w:t>
                  </w:r>
                </w:p>
              </w:tc>
              <w:tc>
                <w:tcPr>
                  <w:tcW w:w="642"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rFonts w:ascii="Calibri" w:hAnsi="Calibri"/>
                      <w:b/>
                      <w:bCs/>
                      <w:kern w:val="0"/>
                      <w:sz w:val="18"/>
                      <w:szCs w:val="18"/>
                    </w:rPr>
                  </w:pPr>
                  <w:r>
                    <w:rPr>
                      <w:rFonts w:hint="eastAsia" w:ascii="Calibri" w:hAnsi="Calibri"/>
                      <w:b/>
                      <w:bCs/>
                      <w:kern w:val="0"/>
                      <w:sz w:val="18"/>
                      <w:szCs w:val="18"/>
                    </w:rPr>
                    <w:t>88</w:t>
                  </w:r>
                </w:p>
              </w:tc>
              <w:tc>
                <w:tcPr>
                  <w:tcW w:w="616"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rFonts w:ascii="Calibri" w:hAnsi="Calibri"/>
                      <w:b/>
                      <w:bCs/>
                      <w:kern w:val="0"/>
                      <w:sz w:val="18"/>
                      <w:szCs w:val="18"/>
                    </w:rPr>
                  </w:pPr>
                  <w:r>
                    <w:rPr>
                      <w:rFonts w:ascii="Calibri" w:hAnsi="Calibri"/>
                      <w:b/>
                      <w:bCs/>
                      <w:kern w:val="0"/>
                      <w:sz w:val="18"/>
                      <w:szCs w:val="18"/>
                    </w:rPr>
                    <w:t>　</w:t>
                  </w:r>
                </w:p>
              </w:tc>
              <w:tc>
                <w:tcPr>
                  <w:tcW w:w="616"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rFonts w:ascii="Calibri" w:hAnsi="Calibri"/>
                      <w:b/>
                      <w:bCs/>
                      <w:kern w:val="0"/>
                      <w:sz w:val="18"/>
                      <w:szCs w:val="18"/>
                    </w:rPr>
                  </w:pPr>
                  <w:r>
                    <w:rPr>
                      <w:rFonts w:ascii="Calibri" w:hAnsi="Calibri"/>
                      <w:b/>
                      <w:bCs/>
                      <w:kern w:val="0"/>
                      <w:sz w:val="18"/>
                      <w:szCs w:val="18"/>
                    </w:rPr>
                    <w:t>　</w:t>
                  </w:r>
                </w:p>
              </w:tc>
              <w:tc>
                <w:tcPr>
                  <w:tcW w:w="616" w:type="dxa"/>
                  <w:gridSpan w:val="2"/>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rFonts w:ascii="Calibri" w:hAnsi="Calibri"/>
                      <w:b/>
                      <w:bCs/>
                      <w:kern w:val="0"/>
                      <w:sz w:val="18"/>
                      <w:szCs w:val="18"/>
                    </w:rPr>
                  </w:pPr>
                  <w:r>
                    <w:rPr>
                      <w:rFonts w:ascii="Calibri" w:hAnsi="Calibri"/>
                      <w:b/>
                      <w:bCs/>
                      <w:kern w:val="0"/>
                      <w:sz w:val="18"/>
                      <w:szCs w:val="18"/>
                    </w:rPr>
                    <w:t>　</w:t>
                  </w:r>
                </w:p>
              </w:tc>
              <w:tc>
                <w:tcPr>
                  <w:tcW w:w="616" w:type="dxa"/>
                  <w:gridSpan w:val="2"/>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rFonts w:ascii="Calibri" w:hAnsi="Calibri"/>
                      <w:b/>
                      <w:bCs/>
                      <w:kern w:val="0"/>
                      <w:sz w:val="18"/>
                      <w:szCs w:val="18"/>
                    </w:rPr>
                  </w:pPr>
                  <w:r>
                    <w:rPr>
                      <w:rFonts w:hint="eastAsia" w:ascii="Calibri" w:hAnsi="Calibri"/>
                      <w:b/>
                      <w:bCs/>
                      <w:kern w:val="0"/>
                      <w:sz w:val="18"/>
                      <w:szCs w:val="18"/>
                    </w:rPr>
                    <w:t>8</w:t>
                  </w:r>
                </w:p>
              </w:tc>
              <w:tc>
                <w:tcPr>
                  <w:tcW w:w="681"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rFonts w:ascii="Calibri" w:hAnsi="Calibri"/>
                      <w:b/>
                      <w:bCs/>
                      <w:kern w:val="0"/>
                      <w:sz w:val="18"/>
                      <w:szCs w:val="18"/>
                    </w:rPr>
                  </w:pPr>
                  <w:r>
                    <w:rPr>
                      <w:rFonts w:hint="eastAsia" w:ascii="Calibri" w:hAnsi="Calibri"/>
                      <w:b/>
                      <w:bCs/>
                      <w:kern w:val="0"/>
                      <w:sz w:val="18"/>
                      <w:szCs w:val="18"/>
                    </w:rPr>
                    <w:t>5</w:t>
                  </w:r>
                </w:p>
              </w:tc>
              <w:tc>
                <w:tcPr>
                  <w:tcW w:w="640"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rFonts w:ascii="Calibri" w:hAnsi="Calibri"/>
                      <w:b/>
                      <w:bCs/>
                      <w:kern w:val="0"/>
                      <w:sz w:val="18"/>
                      <w:szCs w:val="18"/>
                    </w:rPr>
                  </w:pPr>
                  <w:r>
                    <w:rPr>
                      <w:rFonts w:ascii="Calibri" w:hAnsi="Calibri"/>
                      <w:b/>
                      <w:bCs/>
                      <w:kern w:val="0"/>
                      <w:sz w:val="18"/>
                      <w:szCs w:val="18"/>
                    </w:rPr>
                    <w:t>　</w:t>
                  </w:r>
                </w:p>
              </w:tc>
            </w:tr>
            <w:tr>
              <w:tblPrEx>
                <w:tblCellMar>
                  <w:top w:w="0" w:type="dxa"/>
                  <w:left w:w="108" w:type="dxa"/>
                  <w:bottom w:w="0" w:type="dxa"/>
                  <w:right w:w="108" w:type="dxa"/>
                </w:tblCellMar>
              </w:tblPrEx>
              <w:trPr>
                <w:trHeight w:val="285" w:hRule="atLeast"/>
              </w:trPr>
              <w:tc>
                <w:tcPr>
                  <w:tcW w:w="2891"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pacing w:line="240" w:lineRule="auto"/>
                    <w:ind w:firstLine="0" w:firstLineChars="0"/>
                    <w:jc w:val="center"/>
                    <w:rPr>
                      <w:rFonts w:ascii="黑体" w:hAnsi="黑体" w:eastAsia="黑体"/>
                      <w:b/>
                      <w:bCs/>
                      <w:kern w:val="0"/>
                      <w:sz w:val="18"/>
                      <w:szCs w:val="18"/>
                    </w:rPr>
                  </w:pPr>
                  <w:r>
                    <w:rPr>
                      <w:rFonts w:hint="eastAsia" w:ascii="黑体" w:hAnsi="黑体" w:eastAsia="黑体"/>
                      <w:b/>
                      <w:bCs/>
                      <w:kern w:val="0"/>
                      <w:sz w:val="18"/>
                      <w:szCs w:val="18"/>
                    </w:rPr>
                    <w:t>合计</w:t>
                  </w:r>
                </w:p>
              </w:tc>
              <w:tc>
                <w:tcPr>
                  <w:tcW w:w="565"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rFonts w:ascii="黑体" w:hAnsi="黑体" w:eastAsia="黑体"/>
                      <w:b/>
                      <w:bCs/>
                      <w:kern w:val="0"/>
                      <w:sz w:val="18"/>
                      <w:szCs w:val="18"/>
                    </w:rPr>
                  </w:pPr>
                  <w:r>
                    <w:rPr>
                      <w:rFonts w:ascii="黑体" w:hAnsi="黑体" w:eastAsia="黑体"/>
                      <w:b/>
                      <w:bCs/>
                      <w:kern w:val="0"/>
                      <w:sz w:val="18"/>
                      <w:szCs w:val="18"/>
                    </w:rPr>
                    <w:t>1</w:t>
                  </w:r>
                  <w:r>
                    <w:rPr>
                      <w:rFonts w:hint="eastAsia" w:ascii="黑体" w:hAnsi="黑体" w:eastAsia="黑体"/>
                      <w:b/>
                      <w:bCs/>
                      <w:kern w:val="0"/>
                      <w:sz w:val="18"/>
                      <w:szCs w:val="18"/>
                    </w:rPr>
                    <w:t>48</w:t>
                  </w:r>
                </w:p>
              </w:tc>
              <w:tc>
                <w:tcPr>
                  <w:tcW w:w="642"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rFonts w:ascii="黑体" w:hAnsi="黑体" w:eastAsia="黑体"/>
                      <w:b/>
                      <w:bCs/>
                      <w:kern w:val="0"/>
                      <w:sz w:val="18"/>
                      <w:szCs w:val="18"/>
                    </w:rPr>
                  </w:pPr>
                  <w:r>
                    <w:rPr>
                      <w:rFonts w:ascii="黑体" w:hAnsi="黑体" w:eastAsia="黑体"/>
                      <w:b/>
                      <w:bCs/>
                      <w:kern w:val="0"/>
                      <w:sz w:val="18"/>
                      <w:szCs w:val="18"/>
                    </w:rPr>
                    <w:t>2</w:t>
                  </w:r>
                  <w:r>
                    <w:rPr>
                      <w:rFonts w:hint="eastAsia" w:ascii="黑体" w:hAnsi="黑体" w:eastAsia="黑体"/>
                      <w:b/>
                      <w:bCs/>
                      <w:kern w:val="0"/>
                      <w:sz w:val="18"/>
                      <w:szCs w:val="18"/>
                    </w:rPr>
                    <w:t>794</w:t>
                  </w:r>
                </w:p>
              </w:tc>
              <w:tc>
                <w:tcPr>
                  <w:tcW w:w="795"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rFonts w:ascii="黑体" w:hAnsi="黑体" w:eastAsia="黑体"/>
                      <w:b/>
                      <w:bCs/>
                      <w:kern w:val="0"/>
                      <w:sz w:val="18"/>
                      <w:szCs w:val="18"/>
                    </w:rPr>
                  </w:pPr>
                  <w:r>
                    <w:rPr>
                      <w:rFonts w:ascii="黑体" w:hAnsi="黑体" w:eastAsia="黑体"/>
                      <w:b/>
                      <w:bCs/>
                      <w:kern w:val="0"/>
                      <w:sz w:val="18"/>
                      <w:szCs w:val="18"/>
                    </w:rPr>
                    <w:t>　</w:t>
                  </w:r>
                </w:p>
              </w:tc>
              <w:tc>
                <w:tcPr>
                  <w:tcW w:w="642"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rFonts w:ascii="黑体" w:hAnsi="黑体" w:eastAsia="黑体"/>
                      <w:b/>
                      <w:bCs/>
                      <w:kern w:val="0"/>
                      <w:sz w:val="18"/>
                      <w:szCs w:val="18"/>
                    </w:rPr>
                  </w:pPr>
                  <w:r>
                    <w:rPr>
                      <w:rFonts w:ascii="黑体" w:hAnsi="黑体" w:eastAsia="黑体"/>
                      <w:b/>
                      <w:bCs/>
                      <w:kern w:val="0"/>
                      <w:sz w:val="18"/>
                      <w:szCs w:val="18"/>
                    </w:rPr>
                    <w:t>1</w:t>
                  </w:r>
                  <w:r>
                    <w:rPr>
                      <w:rFonts w:hint="eastAsia" w:ascii="黑体" w:hAnsi="黑体" w:eastAsia="黑体"/>
                      <w:b/>
                      <w:bCs/>
                      <w:kern w:val="0"/>
                      <w:sz w:val="18"/>
                      <w:szCs w:val="18"/>
                    </w:rPr>
                    <w:t>486</w:t>
                  </w:r>
                </w:p>
              </w:tc>
              <w:tc>
                <w:tcPr>
                  <w:tcW w:w="616"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rFonts w:ascii="黑体" w:hAnsi="黑体" w:eastAsia="黑体"/>
                      <w:b/>
                      <w:bCs/>
                      <w:kern w:val="0"/>
                      <w:sz w:val="18"/>
                      <w:szCs w:val="18"/>
                    </w:rPr>
                  </w:pPr>
                  <w:r>
                    <w:rPr>
                      <w:rFonts w:hint="eastAsia" w:ascii="黑体" w:hAnsi="黑体" w:eastAsia="黑体"/>
                      <w:b/>
                      <w:bCs/>
                      <w:kern w:val="0"/>
                      <w:sz w:val="18"/>
                      <w:szCs w:val="18"/>
                    </w:rPr>
                    <w:t>31</w:t>
                  </w:r>
                </w:p>
              </w:tc>
              <w:tc>
                <w:tcPr>
                  <w:tcW w:w="616"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rFonts w:ascii="黑体" w:hAnsi="黑体" w:eastAsia="黑体"/>
                      <w:b/>
                      <w:bCs/>
                      <w:kern w:val="0"/>
                      <w:sz w:val="18"/>
                      <w:szCs w:val="18"/>
                    </w:rPr>
                  </w:pPr>
                  <w:r>
                    <w:rPr>
                      <w:rFonts w:hint="eastAsia" w:ascii="黑体" w:hAnsi="黑体" w:eastAsia="黑体"/>
                      <w:b/>
                      <w:bCs/>
                      <w:kern w:val="0"/>
                      <w:sz w:val="18"/>
                      <w:szCs w:val="18"/>
                    </w:rPr>
                    <w:t>29</w:t>
                  </w:r>
                </w:p>
              </w:tc>
              <w:tc>
                <w:tcPr>
                  <w:tcW w:w="616" w:type="dxa"/>
                  <w:gridSpan w:val="2"/>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rFonts w:ascii="黑体" w:hAnsi="黑体" w:eastAsia="黑体"/>
                      <w:b/>
                      <w:bCs/>
                      <w:kern w:val="0"/>
                      <w:sz w:val="18"/>
                      <w:szCs w:val="18"/>
                    </w:rPr>
                  </w:pPr>
                  <w:r>
                    <w:rPr>
                      <w:rFonts w:hint="eastAsia" w:ascii="黑体" w:hAnsi="黑体" w:eastAsia="黑体"/>
                      <w:b/>
                      <w:bCs/>
                      <w:kern w:val="0"/>
                      <w:sz w:val="18"/>
                      <w:szCs w:val="18"/>
                    </w:rPr>
                    <w:t>29</w:t>
                  </w:r>
                  <w:r>
                    <w:rPr>
                      <w:rFonts w:ascii="黑体" w:hAnsi="黑体" w:eastAsia="黑体"/>
                      <w:b/>
                      <w:bCs/>
                      <w:kern w:val="0"/>
                      <w:sz w:val="18"/>
                      <w:szCs w:val="18"/>
                    </w:rPr>
                    <w:t>.5</w:t>
                  </w:r>
                </w:p>
              </w:tc>
              <w:tc>
                <w:tcPr>
                  <w:tcW w:w="616" w:type="dxa"/>
                  <w:gridSpan w:val="2"/>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rFonts w:ascii="黑体" w:hAnsi="黑体" w:eastAsia="黑体"/>
                      <w:b/>
                      <w:bCs/>
                      <w:kern w:val="0"/>
                      <w:sz w:val="18"/>
                      <w:szCs w:val="18"/>
                    </w:rPr>
                  </w:pPr>
                  <w:r>
                    <w:rPr>
                      <w:rFonts w:ascii="黑体" w:hAnsi="黑体" w:eastAsia="黑体"/>
                      <w:b/>
                      <w:bCs/>
                      <w:kern w:val="0"/>
                      <w:sz w:val="18"/>
                      <w:szCs w:val="18"/>
                    </w:rPr>
                    <w:t>30.5</w:t>
                  </w:r>
                </w:p>
              </w:tc>
              <w:tc>
                <w:tcPr>
                  <w:tcW w:w="681"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rFonts w:ascii="黑体" w:hAnsi="黑体" w:eastAsia="黑体"/>
                      <w:b/>
                      <w:bCs/>
                      <w:kern w:val="0"/>
                      <w:sz w:val="18"/>
                      <w:szCs w:val="18"/>
                    </w:rPr>
                  </w:pPr>
                  <w:r>
                    <w:rPr>
                      <w:rFonts w:ascii="黑体" w:hAnsi="黑体" w:eastAsia="黑体"/>
                      <w:b/>
                      <w:bCs/>
                      <w:kern w:val="0"/>
                      <w:sz w:val="18"/>
                      <w:szCs w:val="18"/>
                    </w:rPr>
                    <w:t>14</w:t>
                  </w:r>
                </w:p>
              </w:tc>
              <w:tc>
                <w:tcPr>
                  <w:tcW w:w="640" w:type="dxa"/>
                  <w:tcBorders>
                    <w:top w:val="nil"/>
                    <w:left w:val="nil"/>
                    <w:bottom w:val="single" w:color="000000" w:sz="8" w:space="0"/>
                    <w:right w:val="single" w:color="000000" w:sz="8" w:space="0"/>
                  </w:tcBorders>
                  <w:shd w:val="clear" w:color="auto" w:fill="auto"/>
                  <w:vAlign w:val="center"/>
                </w:tcPr>
                <w:p>
                  <w:pPr>
                    <w:widowControl/>
                    <w:spacing w:line="240" w:lineRule="auto"/>
                    <w:ind w:firstLine="0" w:firstLineChars="0"/>
                    <w:jc w:val="center"/>
                    <w:rPr>
                      <w:rFonts w:ascii="黑体" w:hAnsi="黑体" w:eastAsia="黑体"/>
                      <w:b/>
                      <w:bCs/>
                      <w:kern w:val="0"/>
                      <w:sz w:val="18"/>
                      <w:szCs w:val="18"/>
                    </w:rPr>
                  </w:pPr>
                  <w:r>
                    <w:rPr>
                      <w:rFonts w:ascii="黑体" w:hAnsi="黑体" w:eastAsia="黑体"/>
                      <w:b/>
                      <w:bCs/>
                      <w:kern w:val="0"/>
                      <w:sz w:val="18"/>
                      <w:szCs w:val="18"/>
                    </w:rPr>
                    <w:t>14</w:t>
                  </w:r>
                </w:p>
              </w:tc>
            </w:tr>
          </w:tbl>
          <w:p>
            <w:pPr>
              <w:widowControl/>
              <w:spacing w:line="240" w:lineRule="auto"/>
              <w:ind w:firstLine="0" w:firstLineChars="0"/>
              <w:jc w:val="left"/>
              <w:rPr>
                <w:kern w:val="0"/>
                <w:sz w:val="18"/>
                <w:szCs w:val="18"/>
              </w:rPr>
            </w:pPr>
          </w:p>
          <w:p>
            <w:pPr>
              <w:widowControl/>
              <w:spacing w:line="240" w:lineRule="auto"/>
              <w:ind w:firstLine="0" w:firstLineChars="0"/>
              <w:jc w:val="left"/>
              <w:rPr>
                <w:kern w:val="0"/>
                <w:sz w:val="18"/>
                <w:szCs w:val="18"/>
              </w:rPr>
            </w:pPr>
            <w:r>
              <w:rPr>
                <w:rFonts w:hint="eastAsia"/>
                <w:kern w:val="0"/>
                <w:sz w:val="18"/>
                <w:szCs w:val="18"/>
              </w:rPr>
              <w:t>注：① ★ 所示为专业核心课程；</w:t>
            </w:r>
          </w:p>
        </w:tc>
      </w:tr>
      <w:tr>
        <w:tblPrEx>
          <w:tblCellMar>
            <w:top w:w="0" w:type="dxa"/>
            <w:left w:w="108" w:type="dxa"/>
            <w:bottom w:w="0" w:type="dxa"/>
            <w:right w:w="108" w:type="dxa"/>
          </w:tblCellMar>
        </w:tblPrEx>
        <w:trPr>
          <w:trHeight w:val="269" w:hRule="atLeast"/>
          <w:jc w:val="center"/>
        </w:trPr>
        <w:tc>
          <w:tcPr>
            <w:tcW w:w="9556" w:type="dxa"/>
            <w:tcBorders>
              <w:top w:val="nil"/>
              <w:left w:val="nil"/>
              <w:bottom w:val="nil"/>
              <w:right w:val="nil"/>
            </w:tcBorders>
            <w:shd w:val="clear" w:color="auto" w:fill="auto"/>
            <w:noWrap/>
            <w:vAlign w:val="center"/>
          </w:tcPr>
          <w:p>
            <w:pPr>
              <w:widowControl/>
              <w:spacing w:line="240" w:lineRule="auto"/>
              <w:ind w:firstLine="0" w:firstLineChars="0"/>
              <w:jc w:val="left"/>
              <w:rPr>
                <w:kern w:val="0"/>
                <w:sz w:val="18"/>
                <w:szCs w:val="18"/>
              </w:rPr>
            </w:pPr>
            <w:r>
              <w:rPr>
                <w:rFonts w:hint="eastAsia"/>
                <w:kern w:val="0"/>
                <w:sz w:val="18"/>
                <w:szCs w:val="18"/>
              </w:rPr>
              <w:t>②带▲的课程为实践教学；</w:t>
            </w:r>
          </w:p>
        </w:tc>
      </w:tr>
      <w:tr>
        <w:tblPrEx>
          <w:tblCellMar>
            <w:top w:w="0" w:type="dxa"/>
            <w:left w:w="108" w:type="dxa"/>
            <w:bottom w:w="0" w:type="dxa"/>
            <w:right w:w="108" w:type="dxa"/>
          </w:tblCellMar>
        </w:tblPrEx>
        <w:trPr>
          <w:trHeight w:val="269" w:hRule="atLeast"/>
          <w:jc w:val="center"/>
        </w:trPr>
        <w:tc>
          <w:tcPr>
            <w:tcW w:w="9556" w:type="dxa"/>
            <w:tcBorders>
              <w:top w:val="nil"/>
              <w:left w:val="nil"/>
              <w:bottom w:val="nil"/>
              <w:right w:val="nil"/>
            </w:tcBorders>
            <w:shd w:val="clear" w:color="auto" w:fill="auto"/>
            <w:noWrap/>
            <w:vAlign w:val="center"/>
          </w:tcPr>
          <w:p>
            <w:pPr>
              <w:widowControl/>
              <w:spacing w:line="240" w:lineRule="auto"/>
              <w:ind w:firstLine="0" w:firstLineChars="0"/>
              <w:jc w:val="left"/>
              <w:rPr>
                <w:kern w:val="0"/>
                <w:sz w:val="18"/>
                <w:szCs w:val="18"/>
              </w:rPr>
            </w:pPr>
            <w:r>
              <w:rPr>
                <w:rFonts w:hint="eastAsia"/>
                <w:kern w:val="0"/>
                <w:sz w:val="18"/>
                <w:szCs w:val="18"/>
              </w:rPr>
              <w:t>③大学生安全教育：网络教育课程，不单独排课。</w:t>
            </w:r>
          </w:p>
        </w:tc>
      </w:tr>
      <w:tr>
        <w:tblPrEx>
          <w:tblCellMar>
            <w:top w:w="0" w:type="dxa"/>
            <w:left w:w="108" w:type="dxa"/>
            <w:bottom w:w="0" w:type="dxa"/>
            <w:right w:w="108" w:type="dxa"/>
          </w:tblCellMar>
        </w:tblPrEx>
        <w:trPr>
          <w:trHeight w:val="284" w:hRule="atLeast"/>
          <w:jc w:val="center"/>
        </w:trPr>
        <w:tc>
          <w:tcPr>
            <w:tcW w:w="9556" w:type="dxa"/>
            <w:tcBorders>
              <w:top w:val="nil"/>
              <w:left w:val="nil"/>
              <w:bottom w:val="nil"/>
              <w:right w:val="nil"/>
            </w:tcBorders>
            <w:shd w:val="clear" w:color="auto" w:fill="auto"/>
            <w:noWrap/>
            <w:vAlign w:val="center"/>
          </w:tcPr>
          <w:p>
            <w:pPr>
              <w:widowControl/>
              <w:spacing w:line="240" w:lineRule="auto"/>
              <w:ind w:firstLine="0" w:firstLineChars="0"/>
              <w:jc w:val="left"/>
              <w:rPr>
                <w:kern w:val="0"/>
                <w:sz w:val="18"/>
                <w:szCs w:val="18"/>
              </w:rPr>
            </w:pPr>
            <w:r>
              <w:rPr>
                <w:rFonts w:hint="eastAsia"/>
                <w:kern w:val="0"/>
                <w:sz w:val="18"/>
                <w:szCs w:val="18"/>
              </w:rPr>
              <w:t>④商飞，科宇还有普通班选修课的具体安排如表6所示。</w:t>
            </w:r>
          </w:p>
          <w:p>
            <w:pPr>
              <w:ind w:firstLine="422"/>
              <w:jc w:val="center"/>
              <w:rPr>
                <w:rFonts w:ascii="仿宋" w:hAnsi="仿宋" w:eastAsia="仿宋"/>
                <w:b/>
              </w:rPr>
            </w:pPr>
            <w:r>
              <w:rPr>
                <w:rFonts w:hint="eastAsia" w:ascii="仿宋" w:hAnsi="仿宋" w:eastAsia="仿宋"/>
                <w:b/>
              </w:rPr>
              <w:t>表6 各班选修课具体安排</w:t>
            </w:r>
          </w:p>
          <w:tbl>
            <w:tblPr>
              <w:tblStyle w:val="3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02"/>
              <w:gridCol w:w="850"/>
              <w:gridCol w:w="6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2" w:type="dxa"/>
                  <w:vAlign w:val="center"/>
                </w:tcPr>
                <w:p>
                  <w:pPr>
                    <w:widowControl/>
                    <w:spacing w:line="240" w:lineRule="auto"/>
                    <w:ind w:firstLine="0" w:firstLineChars="0"/>
                    <w:rPr>
                      <w:kern w:val="0"/>
                      <w:sz w:val="18"/>
                      <w:szCs w:val="18"/>
                    </w:rPr>
                  </w:pPr>
                  <w:r>
                    <w:rPr>
                      <w:rFonts w:hint="eastAsia"/>
                      <w:kern w:val="0"/>
                      <w:sz w:val="18"/>
                      <w:szCs w:val="18"/>
                    </w:rPr>
                    <w:t>班级</w:t>
                  </w:r>
                </w:p>
              </w:tc>
              <w:tc>
                <w:tcPr>
                  <w:tcW w:w="850" w:type="dxa"/>
                  <w:vAlign w:val="center"/>
                </w:tcPr>
                <w:p>
                  <w:pPr>
                    <w:widowControl/>
                    <w:spacing w:line="240" w:lineRule="auto"/>
                    <w:ind w:firstLine="0" w:firstLineChars="0"/>
                    <w:rPr>
                      <w:kern w:val="0"/>
                      <w:sz w:val="18"/>
                      <w:szCs w:val="18"/>
                    </w:rPr>
                  </w:pPr>
                  <w:r>
                    <w:rPr>
                      <w:rFonts w:hint="eastAsia"/>
                      <w:kern w:val="0"/>
                      <w:sz w:val="18"/>
                      <w:szCs w:val="18"/>
                    </w:rPr>
                    <w:t>学分</w:t>
                  </w:r>
                </w:p>
              </w:tc>
              <w:tc>
                <w:tcPr>
                  <w:tcW w:w="6521" w:type="dxa"/>
                  <w:vAlign w:val="center"/>
                </w:tcPr>
                <w:p>
                  <w:pPr>
                    <w:widowControl/>
                    <w:spacing w:line="240" w:lineRule="auto"/>
                    <w:ind w:firstLine="0" w:firstLineChars="0"/>
                    <w:rPr>
                      <w:kern w:val="0"/>
                      <w:sz w:val="18"/>
                      <w:szCs w:val="18"/>
                    </w:rPr>
                  </w:pPr>
                  <w:r>
                    <w:rPr>
                      <w:rFonts w:hint="eastAsia"/>
                      <w:kern w:val="0"/>
                      <w:sz w:val="18"/>
                      <w:szCs w:val="18"/>
                    </w:rPr>
                    <w:t>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2" w:type="dxa"/>
                  <w:vAlign w:val="center"/>
                </w:tcPr>
                <w:p>
                  <w:pPr>
                    <w:widowControl/>
                    <w:spacing w:line="240" w:lineRule="auto"/>
                    <w:ind w:firstLine="0" w:firstLineChars="0"/>
                    <w:rPr>
                      <w:kern w:val="0"/>
                      <w:sz w:val="18"/>
                      <w:szCs w:val="18"/>
                    </w:rPr>
                  </w:pPr>
                  <w:r>
                    <w:rPr>
                      <w:rFonts w:hint="eastAsia"/>
                      <w:kern w:val="0"/>
                      <w:sz w:val="18"/>
                      <w:szCs w:val="18"/>
                    </w:rPr>
                    <w:t>商飞订单班</w:t>
                  </w:r>
                </w:p>
              </w:tc>
              <w:tc>
                <w:tcPr>
                  <w:tcW w:w="850" w:type="dxa"/>
                  <w:vAlign w:val="center"/>
                </w:tcPr>
                <w:p>
                  <w:pPr>
                    <w:widowControl/>
                    <w:spacing w:line="240" w:lineRule="auto"/>
                    <w:ind w:firstLine="0" w:firstLineChars="0"/>
                    <w:rPr>
                      <w:kern w:val="0"/>
                      <w:sz w:val="18"/>
                      <w:szCs w:val="18"/>
                    </w:rPr>
                  </w:pPr>
                  <w:r>
                    <w:rPr>
                      <w:rFonts w:hint="eastAsia"/>
                      <w:kern w:val="0"/>
                      <w:sz w:val="18"/>
                      <w:szCs w:val="18"/>
                    </w:rPr>
                    <w:t>16</w:t>
                  </w:r>
                </w:p>
              </w:tc>
              <w:tc>
                <w:tcPr>
                  <w:tcW w:w="6521" w:type="dxa"/>
                  <w:vAlign w:val="center"/>
                </w:tcPr>
                <w:p>
                  <w:pPr>
                    <w:widowControl/>
                    <w:spacing w:line="240" w:lineRule="auto"/>
                    <w:ind w:firstLine="0" w:firstLineChars="0"/>
                    <w:rPr>
                      <w:kern w:val="0"/>
                      <w:sz w:val="18"/>
                      <w:szCs w:val="18"/>
                    </w:rPr>
                  </w:pPr>
                  <w:r>
                    <w:rPr>
                      <w:rFonts w:hint="eastAsia"/>
                      <w:kern w:val="0"/>
                      <w:sz w:val="18"/>
                      <w:szCs w:val="18"/>
                    </w:rPr>
                    <w:t>电子电气装配（商飞）（6）、商飞通识模块（3）、航空液压技术/航空机械系统（3）、市场营销/现代企业管理（2）、创新创业教育（2）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2" w:type="dxa"/>
                  <w:vAlign w:val="center"/>
                </w:tcPr>
                <w:p>
                  <w:pPr>
                    <w:widowControl/>
                    <w:spacing w:line="240" w:lineRule="auto"/>
                    <w:ind w:firstLine="0" w:firstLineChars="0"/>
                    <w:rPr>
                      <w:kern w:val="0"/>
                      <w:sz w:val="18"/>
                      <w:szCs w:val="18"/>
                    </w:rPr>
                  </w:pPr>
                  <w:r>
                    <w:rPr>
                      <w:rFonts w:hint="eastAsia"/>
                      <w:kern w:val="0"/>
                      <w:sz w:val="18"/>
                      <w:szCs w:val="18"/>
                    </w:rPr>
                    <w:t>科宇订单班</w:t>
                  </w:r>
                </w:p>
              </w:tc>
              <w:tc>
                <w:tcPr>
                  <w:tcW w:w="850" w:type="dxa"/>
                  <w:vAlign w:val="center"/>
                </w:tcPr>
                <w:p>
                  <w:pPr>
                    <w:widowControl/>
                    <w:spacing w:line="240" w:lineRule="auto"/>
                    <w:ind w:firstLine="0" w:firstLineChars="0"/>
                    <w:rPr>
                      <w:kern w:val="0"/>
                      <w:sz w:val="18"/>
                      <w:szCs w:val="18"/>
                    </w:rPr>
                  </w:pPr>
                  <w:r>
                    <w:rPr>
                      <w:rFonts w:hint="eastAsia"/>
                      <w:kern w:val="0"/>
                      <w:sz w:val="18"/>
                      <w:szCs w:val="18"/>
                    </w:rPr>
                    <w:t>10</w:t>
                  </w:r>
                </w:p>
              </w:tc>
              <w:tc>
                <w:tcPr>
                  <w:tcW w:w="6521" w:type="dxa"/>
                  <w:vAlign w:val="center"/>
                </w:tcPr>
                <w:p>
                  <w:pPr>
                    <w:widowControl/>
                    <w:spacing w:line="240" w:lineRule="auto"/>
                    <w:ind w:firstLine="0" w:firstLineChars="0"/>
                    <w:rPr>
                      <w:kern w:val="0"/>
                      <w:sz w:val="18"/>
                      <w:szCs w:val="18"/>
                    </w:rPr>
                  </w:pPr>
                  <w:r>
                    <w:rPr>
                      <w:rFonts w:hint="eastAsia"/>
                      <w:kern w:val="0"/>
                      <w:sz w:val="18"/>
                      <w:szCs w:val="18"/>
                    </w:rPr>
                    <w:t>飞机结构修理（科宇）（3）、航空液压技术/航空机械系统（3）、市场营销/现代企业管理（2）、创新创业教育（2）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2" w:type="dxa"/>
                  <w:vAlign w:val="center"/>
                </w:tcPr>
                <w:p>
                  <w:pPr>
                    <w:widowControl/>
                    <w:spacing w:line="240" w:lineRule="auto"/>
                    <w:ind w:firstLine="0" w:firstLineChars="0"/>
                    <w:rPr>
                      <w:kern w:val="0"/>
                      <w:sz w:val="18"/>
                      <w:szCs w:val="18"/>
                    </w:rPr>
                  </w:pPr>
                  <w:r>
                    <w:rPr>
                      <w:rFonts w:hint="eastAsia"/>
                      <w:kern w:val="0"/>
                      <w:sz w:val="18"/>
                      <w:szCs w:val="18"/>
                    </w:rPr>
                    <w:t>普通班</w:t>
                  </w:r>
                </w:p>
              </w:tc>
              <w:tc>
                <w:tcPr>
                  <w:tcW w:w="850" w:type="dxa"/>
                  <w:vAlign w:val="center"/>
                </w:tcPr>
                <w:p>
                  <w:pPr>
                    <w:widowControl/>
                    <w:spacing w:line="240" w:lineRule="auto"/>
                    <w:ind w:firstLine="0" w:firstLineChars="0"/>
                    <w:rPr>
                      <w:kern w:val="0"/>
                      <w:sz w:val="18"/>
                      <w:szCs w:val="18"/>
                    </w:rPr>
                  </w:pPr>
                  <w:r>
                    <w:rPr>
                      <w:rFonts w:hint="eastAsia"/>
                      <w:kern w:val="0"/>
                      <w:sz w:val="18"/>
                      <w:szCs w:val="18"/>
                    </w:rPr>
                    <w:t>10</w:t>
                  </w:r>
                </w:p>
              </w:tc>
              <w:tc>
                <w:tcPr>
                  <w:tcW w:w="6521" w:type="dxa"/>
                  <w:vAlign w:val="center"/>
                </w:tcPr>
                <w:p>
                  <w:pPr>
                    <w:widowControl/>
                    <w:spacing w:line="240" w:lineRule="auto"/>
                    <w:ind w:firstLine="0" w:firstLineChars="0"/>
                    <w:rPr>
                      <w:kern w:val="0"/>
                      <w:sz w:val="18"/>
                      <w:szCs w:val="18"/>
                    </w:rPr>
                  </w:pPr>
                  <w:r>
                    <w:rPr>
                      <w:rFonts w:hint="eastAsia"/>
                      <w:kern w:val="0"/>
                      <w:sz w:val="18"/>
                      <w:szCs w:val="18"/>
                    </w:rPr>
                    <w:t>发动机维修与拆装/航空电子设备维护（3）、航空液压技术/航空机械系统（3）、市场营销/现代企业管理（2）、创新创业教育（2）</w:t>
                  </w:r>
                </w:p>
              </w:tc>
            </w:tr>
          </w:tbl>
          <w:p>
            <w:pPr>
              <w:widowControl/>
              <w:spacing w:line="240" w:lineRule="auto"/>
              <w:ind w:firstLine="0" w:firstLineChars="0"/>
              <w:jc w:val="left"/>
              <w:rPr>
                <w:kern w:val="0"/>
                <w:sz w:val="18"/>
                <w:szCs w:val="18"/>
              </w:rPr>
            </w:pPr>
          </w:p>
          <w:p>
            <w:pPr>
              <w:widowControl/>
              <w:spacing w:line="240" w:lineRule="auto"/>
              <w:ind w:firstLine="0" w:firstLineChars="0"/>
              <w:jc w:val="left"/>
              <w:rPr>
                <w:kern w:val="0"/>
                <w:sz w:val="18"/>
                <w:szCs w:val="18"/>
              </w:rPr>
            </w:pPr>
          </w:p>
        </w:tc>
      </w:tr>
    </w:tbl>
    <w:p>
      <w:r>
        <w:rPr>
          <w:rFonts w:hint="eastAsia"/>
        </w:rPr>
        <w:t>2、实践教学安排表</w:t>
      </w:r>
      <w:bookmarkEnd w:id="58"/>
    </w:p>
    <w:p>
      <w:r>
        <w:rPr>
          <w:rFonts w:hint="eastAsia"/>
        </w:rPr>
        <w:t>飞机电子设备维修专业的教学活动周进程安排表如表7所示。</w:t>
      </w:r>
    </w:p>
    <w:p>
      <w:pPr>
        <w:ind w:firstLine="422"/>
        <w:jc w:val="center"/>
        <w:rPr>
          <w:rFonts w:ascii="仿宋" w:hAnsi="仿宋" w:eastAsia="仿宋"/>
          <w:b/>
        </w:rPr>
      </w:pPr>
      <w:r>
        <w:rPr>
          <w:rFonts w:hint="eastAsia" w:ascii="仿宋" w:hAnsi="仿宋" w:eastAsia="仿宋"/>
          <w:b/>
        </w:rPr>
        <w:t>表7实践教学安排表单位：周</w:t>
      </w:r>
    </w:p>
    <w:tbl>
      <w:tblPr>
        <w:tblStyle w:val="38"/>
        <w:tblW w:w="8383"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
      <w:tblGrid>
        <w:gridCol w:w="709"/>
        <w:gridCol w:w="1737"/>
        <w:gridCol w:w="2361"/>
        <w:gridCol w:w="709"/>
        <w:gridCol w:w="778"/>
        <w:gridCol w:w="1397"/>
        <w:gridCol w:w="692"/>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trHeight w:val="397" w:hRule="exact"/>
          <w:jc w:val="center"/>
        </w:trPr>
        <w:tc>
          <w:tcPr>
            <w:tcW w:w="709" w:type="dxa"/>
            <w:vAlign w:val="center"/>
          </w:tcPr>
          <w:p>
            <w:pPr>
              <w:ind w:firstLine="0" w:firstLineChars="0"/>
              <w:jc w:val="center"/>
              <w:rPr>
                <w:b/>
                <w:sz w:val="18"/>
                <w:szCs w:val="18"/>
              </w:rPr>
            </w:pPr>
            <w:r>
              <w:rPr>
                <w:b/>
                <w:sz w:val="18"/>
                <w:szCs w:val="18"/>
              </w:rPr>
              <w:t>序号</w:t>
            </w:r>
          </w:p>
        </w:tc>
        <w:tc>
          <w:tcPr>
            <w:tcW w:w="1737" w:type="dxa"/>
            <w:vAlign w:val="center"/>
          </w:tcPr>
          <w:p>
            <w:pPr>
              <w:ind w:firstLine="0" w:firstLineChars="0"/>
              <w:jc w:val="center"/>
              <w:rPr>
                <w:b/>
                <w:sz w:val="18"/>
                <w:szCs w:val="18"/>
              </w:rPr>
            </w:pPr>
            <w:r>
              <w:rPr>
                <w:b/>
                <w:sz w:val="18"/>
                <w:szCs w:val="18"/>
              </w:rPr>
              <w:t>项目名称</w:t>
            </w:r>
          </w:p>
        </w:tc>
        <w:tc>
          <w:tcPr>
            <w:tcW w:w="2361" w:type="dxa"/>
            <w:vAlign w:val="center"/>
          </w:tcPr>
          <w:p>
            <w:pPr>
              <w:ind w:firstLine="0" w:firstLineChars="0"/>
              <w:jc w:val="center"/>
              <w:rPr>
                <w:b/>
                <w:sz w:val="18"/>
                <w:szCs w:val="18"/>
              </w:rPr>
            </w:pPr>
            <w:r>
              <w:rPr>
                <w:rFonts w:hint="eastAsia"/>
                <w:b/>
                <w:sz w:val="18"/>
                <w:szCs w:val="18"/>
              </w:rPr>
              <w:t>内容、要求</w:t>
            </w:r>
          </w:p>
        </w:tc>
        <w:tc>
          <w:tcPr>
            <w:tcW w:w="709" w:type="dxa"/>
            <w:vAlign w:val="center"/>
          </w:tcPr>
          <w:p>
            <w:pPr>
              <w:ind w:firstLine="0" w:firstLineChars="0"/>
              <w:jc w:val="center"/>
              <w:rPr>
                <w:b/>
                <w:sz w:val="18"/>
                <w:szCs w:val="18"/>
              </w:rPr>
            </w:pPr>
            <w:r>
              <w:rPr>
                <w:b/>
                <w:sz w:val="18"/>
                <w:szCs w:val="18"/>
              </w:rPr>
              <w:t>周数</w:t>
            </w:r>
          </w:p>
        </w:tc>
        <w:tc>
          <w:tcPr>
            <w:tcW w:w="778" w:type="dxa"/>
            <w:tcBorders>
              <w:right w:val="single" w:color="auto" w:sz="4" w:space="0"/>
            </w:tcBorders>
            <w:vAlign w:val="center"/>
          </w:tcPr>
          <w:p>
            <w:pPr>
              <w:ind w:firstLine="0" w:firstLineChars="0"/>
              <w:jc w:val="center"/>
              <w:rPr>
                <w:b/>
                <w:sz w:val="18"/>
                <w:szCs w:val="18"/>
              </w:rPr>
            </w:pPr>
            <w:r>
              <w:rPr>
                <w:rFonts w:hint="eastAsia"/>
                <w:b/>
                <w:sz w:val="18"/>
                <w:szCs w:val="18"/>
              </w:rPr>
              <w:t>学期</w:t>
            </w:r>
          </w:p>
        </w:tc>
        <w:tc>
          <w:tcPr>
            <w:tcW w:w="1397" w:type="dxa"/>
            <w:tcBorders>
              <w:right w:val="single" w:color="auto" w:sz="4" w:space="0"/>
            </w:tcBorders>
            <w:vAlign w:val="center"/>
          </w:tcPr>
          <w:p>
            <w:pPr>
              <w:widowControl/>
              <w:spacing w:line="240" w:lineRule="auto"/>
              <w:ind w:firstLine="0" w:firstLineChars="0"/>
              <w:jc w:val="center"/>
              <w:rPr>
                <w:b/>
                <w:sz w:val="18"/>
                <w:szCs w:val="18"/>
              </w:rPr>
            </w:pPr>
            <w:r>
              <w:rPr>
                <w:rFonts w:hint="eastAsia"/>
                <w:b/>
                <w:sz w:val="18"/>
                <w:szCs w:val="18"/>
              </w:rPr>
              <w:t>场地</w:t>
            </w:r>
          </w:p>
        </w:tc>
        <w:tc>
          <w:tcPr>
            <w:tcW w:w="692" w:type="dxa"/>
            <w:tcBorders>
              <w:top w:val="single" w:color="auto" w:sz="4" w:space="0"/>
              <w:left w:val="single" w:color="auto" w:sz="4" w:space="0"/>
              <w:bottom w:val="single" w:color="auto" w:sz="4" w:space="0"/>
            </w:tcBorders>
            <w:shd w:val="clear" w:color="auto" w:fill="auto"/>
            <w:vAlign w:val="center"/>
          </w:tcPr>
          <w:p>
            <w:pPr>
              <w:widowControl/>
              <w:spacing w:line="240" w:lineRule="auto"/>
              <w:ind w:firstLine="0" w:firstLineChars="0"/>
              <w:jc w:val="center"/>
              <w:rPr>
                <w:b/>
                <w:sz w:val="18"/>
                <w:szCs w:val="18"/>
              </w:rPr>
            </w:pPr>
            <w:r>
              <w:rPr>
                <w:rFonts w:hint="eastAsia"/>
                <w:b/>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trHeight w:val="397" w:hRule="exact"/>
          <w:jc w:val="center"/>
        </w:trPr>
        <w:tc>
          <w:tcPr>
            <w:tcW w:w="709" w:type="dxa"/>
            <w:vAlign w:val="center"/>
          </w:tcPr>
          <w:p>
            <w:pPr>
              <w:ind w:firstLine="0" w:firstLineChars="0"/>
              <w:jc w:val="center"/>
              <w:rPr>
                <w:sz w:val="18"/>
                <w:szCs w:val="18"/>
              </w:rPr>
            </w:pPr>
            <w:r>
              <w:rPr>
                <w:rFonts w:hint="eastAsia"/>
                <w:sz w:val="18"/>
                <w:szCs w:val="18"/>
              </w:rPr>
              <w:t>1</w:t>
            </w:r>
          </w:p>
        </w:tc>
        <w:tc>
          <w:tcPr>
            <w:tcW w:w="1737" w:type="dxa"/>
            <w:vAlign w:val="center"/>
          </w:tcPr>
          <w:p>
            <w:pPr>
              <w:ind w:firstLine="0" w:firstLineChars="0"/>
              <w:jc w:val="left"/>
              <w:rPr>
                <w:sz w:val="18"/>
                <w:szCs w:val="18"/>
              </w:rPr>
            </w:pPr>
            <w:r>
              <w:rPr>
                <w:rFonts w:hint="eastAsia"/>
                <w:sz w:val="18"/>
                <w:szCs w:val="18"/>
              </w:rPr>
              <w:t>电工电子实训</w:t>
            </w:r>
          </w:p>
        </w:tc>
        <w:tc>
          <w:tcPr>
            <w:tcW w:w="2361" w:type="dxa"/>
            <w:vAlign w:val="center"/>
          </w:tcPr>
          <w:p>
            <w:pPr>
              <w:ind w:firstLine="0" w:firstLineChars="0"/>
              <w:rPr>
                <w:sz w:val="18"/>
                <w:szCs w:val="18"/>
              </w:rPr>
            </w:pPr>
            <w:r>
              <w:rPr>
                <w:rFonts w:hint="eastAsia"/>
                <w:sz w:val="18"/>
                <w:szCs w:val="18"/>
              </w:rPr>
              <w:t>焊接基础、考证要求</w:t>
            </w:r>
          </w:p>
        </w:tc>
        <w:tc>
          <w:tcPr>
            <w:tcW w:w="709" w:type="dxa"/>
            <w:vAlign w:val="center"/>
          </w:tcPr>
          <w:p>
            <w:pPr>
              <w:ind w:firstLine="0" w:firstLineChars="0"/>
              <w:jc w:val="center"/>
              <w:rPr>
                <w:sz w:val="18"/>
                <w:szCs w:val="18"/>
              </w:rPr>
            </w:pPr>
            <w:r>
              <w:rPr>
                <w:rFonts w:hint="eastAsia"/>
                <w:sz w:val="18"/>
                <w:szCs w:val="18"/>
              </w:rPr>
              <w:t>2</w:t>
            </w:r>
          </w:p>
        </w:tc>
        <w:tc>
          <w:tcPr>
            <w:tcW w:w="778" w:type="dxa"/>
            <w:vAlign w:val="center"/>
          </w:tcPr>
          <w:p>
            <w:pPr>
              <w:ind w:firstLine="0" w:firstLineChars="0"/>
              <w:jc w:val="center"/>
              <w:rPr>
                <w:sz w:val="18"/>
                <w:szCs w:val="18"/>
              </w:rPr>
            </w:pPr>
            <w:r>
              <w:rPr>
                <w:rFonts w:hint="eastAsia"/>
                <w:sz w:val="18"/>
                <w:szCs w:val="18"/>
              </w:rPr>
              <w:t>2</w:t>
            </w:r>
          </w:p>
        </w:tc>
        <w:tc>
          <w:tcPr>
            <w:tcW w:w="1397" w:type="dxa"/>
            <w:vAlign w:val="center"/>
          </w:tcPr>
          <w:p>
            <w:pPr>
              <w:ind w:firstLine="0" w:firstLineChars="0"/>
              <w:jc w:val="center"/>
              <w:rPr>
                <w:sz w:val="18"/>
                <w:szCs w:val="18"/>
              </w:rPr>
            </w:pPr>
            <w:r>
              <w:rPr>
                <w:rFonts w:hint="eastAsia"/>
                <w:sz w:val="18"/>
                <w:szCs w:val="18"/>
              </w:rPr>
              <w:t>校内实践基地</w:t>
            </w:r>
          </w:p>
        </w:tc>
        <w:tc>
          <w:tcPr>
            <w:tcW w:w="692" w:type="dxa"/>
            <w:vAlign w:val="center"/>
          </w:tcPr>
          <w:p>
            <w:pPr>
              <w:ind w:firstLine="0" w:firstLineChars="0"/>
              <w:rPr>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trHeight w:val="397" w:hRule="exact"/>
          <w:jc w:val="center"/>
        </w:trPr>
        <w:tc>
          <w:tcPr>
            <w:tcW w:w="709" w:type="dxa"/>
            <w:vAlign w:val="center"/>
          </w:tcPr>
          <w:p>
            <w:pPr>
              <w:ind w:firstLine="0" w:firstLineChars="0"/>
              <w:jc w:val="center"/>
              <w:rPr>
                <w:sz w:val="18"/>
                <w:szCs w:val="18"/>
              </w:rPr>
            </w:pPr>
            <w:r>
              <w:rPr>
                <w:rFonts w:hint="eastAsia"/>
                <w:sz w:val="18"/>
                <w:szCs w:val="18"/>
              </w:rPr>
              <w:t>2</w:t>
            </w:r>
          </w:p>
        </w:tc>
        <w:tc>
          <w:tcPr>
            <w:tcW w:w="1737" w:type="dxa"/>
            <w:vAlign w:val="center"/>
          </w:tcPr>
          <w:p>
            <w:pPr>
              <w:ind w:firstLine="0" w:firstLineChars="0"/>
              <w:jc w:val="left"/>
              <w:rPr>
                <w:sz w:val="18"/>
                <w:szCs w:val="18"/>
              </w:rPr>
            </w:pPr>
            <w:r>
              <w:rPr>
                <w:rFonts w:hint="eastAsia"/>
                <w:sz w:val="18"/>
                <w:szCs w:val="18"/>
              </w:rPr>
              <w:t>钳工实训</w:t>
            </w:r>
          </w:p>
        </w:tc>
        <w:tc>
          <w:tcPr>
            <w:tcW w:w="2361" w:type="dxa"/>
            <w:vAlign w:val="center"/>
          </w:tcPr>
          <w:p>
            <w:pPr>
              <w:ind w:firstLine="0" w:firstLineChars="0"/>
              <w:rPr>
                <w:sz w:val="18"/>
                <w:szCs w:val="18"/>
              </w:rPr>
            </w:pPr>
            <w:r>
              <w:rPr>
                <w:rFonts w:hint="eastAsia"/>
                <w:sz w:val="18"/>
                <w:szCs w:val="18"/>
              </w:rPr>
              <w:t>钳工基础</w:t>
            </w:r>
          </w:p>
        </w:tc>
        <w:tc>
          <w:tcPr>
            <w:tcW w:w="709" w:type="dxa"/>
            <w:vAlign w:val="center"/>
          </w:tcPr>
          <w:p>
            <w:pPr>
              <w:ind w:firstLine="0" w:firstLineChars="0"/>
              <w:jc w:val="center"/>
              <w:rPr>
                <w:sz w:val="18"/>
                <w:szCs w:val="18"/>
              </w:rPr>
            </w:pPr>
            <w:r>
              <w:rPr>
                <w:rFonts w:hint="eastAsia"/>
                <w:sz w:val="18"/>
                <w:szCs w:val="18"/>
              </w:rPr>
              <w:t>2</w:t>
            </w:r>
          </w:p>
        </w:tc>
        <w:tc>
          <w:tcPr>
            <w:tcW w:w="778" w:type="dxa"/>
            <w:vAlign w:val="center"/>
          </w:tcPr>
          <w:p>
            <w:pPr>
              <w:ind w:firstLine="0" w:firstLineChars="0"/>
              <w:jc w:val="center"/>
              <w:rPr>
                <w:sz w:val="18"/>
                <w:szCs w:val="18"/>
              </w:rPr>
            </w:pPr>
            <w:r>
              <w:rPr>
                <w:rFonts w:hint="eastAsia"/>
                <w:sz w:val="18"/>
                <w:szCs w:val="18"/>
              </w:rPr>
              <w:t>1</w:t>
            </w:r>
          </w:p>
        </w:tc>
        <w:tc>
          <w:tcPr>
            <w:tcW w:w="1397" w:type="dxa"/>
            <w:vAlign w:val="center"/>
          </w:tcPr>
          <w:p>
            <w:pPr>
              <w:ind w:firstLine="0" w:firstLineChars="0"/>
              <w:jc w:val="center"/>
              <w:rPr>
                <w:sz w:val="18"/>
                <w:szCs w:val="18"/>
              </w:rPr>
            </w:pPr>
            <w:r>
              <w:rPr>
                <w:rFonts w:hint="eastAsia"/>
                <w:sz w:val="18"/>
                <w:szCs w:val="18"/>
              </w:rPr>
              <w:t>校内实践基地</w:t>
            </w:r>
          </w:p>
        </w:tc>
        <w:tc>
          <w:tcPr>
            <w:tcW w:w="692" w:type="dxa"/>
            <w:vAlign w:val="center"/>
          </w:tcPr>
          <w:p>
            <w:pPr>
              <w:ind w:firstLine="0" w:firstLineChars="0"/>
              <w:rPr>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trHeight w:val="793" w:hRule="exact"/>
          <w:jc w:val="center"/>
        </w:trPr>
        <w:tc>
          <w:tcPr>
            <w:tcW w:w="709" w:type="dxa"/>
            <w:vAlign w:val="center"/>
          </w:tcPr>
          <w:p>
            <w:pPr>
              <w:ind w:firstLine="0" w:firstLineChars="0"/>
              <w:jc w:val="center"/>
              <w:rPr>
                <w:sz w:val="18"/>
                <w:szCs w:val="18"/>
              </w:rPr>
            </w:pPr>
            <w:r>
              <w:rPr>
                <w:rFonts w:hint="eastAsia"/>
                <w:sz w:val="18"/>
                <w:szCs w:val="18"/>
              </w:rPr>
              <w:t>3</w:t>
            </w:r>
          </w:p>
        </w:tc>
        <w:tc>
          <w:tcPr>
            <w:tcW w:w="1737" w:type="dxa"/>
            <w:vAlign w:val="center"/>
          </w:tcPr>
          <w:p>
            <w:pPr>
              <w:ind w:firstLine="0" w:firstLineChars="0"/>
              <w:jc w:val="left"/>
              <w:rPr>
                <w:sz w:val="18"/>
                <w:szCs w:val="18"/>
              </w:rPr>
            </w:pPr>
            <w:r>
              <w:rPr>
                <w:rFonts w:hint="eastAsia"/>
                <w:sz w:val="18"/>
                <w:szCs w:val="18"/>
              </w:rPr>
              <w:t>飞机维修基本技能实训</w:t>
            </w:r>
          </w:p>
        </w:tc>
        <w:tc>
          <w:tcPr>
            <w:tcW w:w="2361" w:type="dxa"/>
            <w:vAlign w:val="center"/>
          </w:tcPr>
          <w:p>
            <w:pPr>
              <w:ind w:firstLine="0" w:firstLineChars="0"/>
              <w:rPr>
                <w:sz w:val="18"/>
                <w:szCs w:val="18"/>
              </w:rPr>
            </w:pPr>
            <w:r>
              <w:rPr>
                <w:sz w:val="18"/>
                <w:szCs w:val="18"/>
              </w:rPr>
              <w:t>1+X</w:t>
            </w:r>
            <w:r>
              <w:rPr>
                <w:rFonts w:hint="eastAsia"/>
                <w:sz w:val="18"/>
                <w:szCs w:val="18"/>
              </w:rPr>
              <w:t>考证需求</w:t>
            </w:r>
            <w:r>
              <w:rPr>
                <w:sz w:val="18"/>
                <w:szCs w:val="18"/>
              </w:rPr>
              <w:t>；航空维护技术基础维护部分</w:t>
            </w:r>
          </w:p>
        </w:tc>
        <w:tc>
          <w:tcPr>
            <w:tcW w:w="709" w:type="dxa"/>
            <w:vAlign w:val="center"/>
          </w:tcPr>
          <w:p>
            <w:pPr>
              <w:ind w:firstLine="0" w:firstLineChars="0"/>
              <w:jc w:val="center"/>
              <w:rPr>
                <w:sz w:val="18"/>
                <w:szCs w:val="18"/>
              </w:rPr>
            </w:pPr>
            <w:r>
              <w:rPr>
                <w:rFonts w:hint="eastAsia"/>
                <w:sz w:val="18"/>
                <w:szCs w:val="18"/>
              </w:rPr>
              <w:t>2</w:t>
            </w:r>
          </w:p>
        </w:tc>
        <w:tc>
          <w:tcPr>
            <w:tcW w:w="778" w:type="dxa"/>
            <w:vAlign w:val="center"/>
          </w:tcPr>
          <w:p>
            <w:pPr>
              <w:ind w:firstLine="0" w:firstLineChars="0"/>
              <w:jc w:val="center"/>
              <w:rPr>
                <w:sz w:val="18"/>
                <w:szCs w:val="18"/>
              </w:rPr>
            </w:pPr>
            <w:r>
              <w:rPr>
                <w:rFonts w:hint="eastAsia"/>
                <w:sz w:val="18"/>
                <w:szCs w:val="18"/>
              </w:rPr>
              <w:t>3</w:t>
            </w:r>
          </w:p>
        </w:tc>
        <w:tc>
          <w:tcPr>
            <w:tcW w:w="1397" w:type="dxa"/>
            <w:vAlign w:val="center"/>
          </w:tcPr>
          <w:p>
            <w:pPr>
              <w:ind w:firstLine="0" w:firstLineChars="0"/>
              <w:jc w:val="center"/>
              <w:rPr>
                <w:sz w:val="18"/>
                <w:szCs w:val="18"/>
              </w:rPr>
            </w:pPr>
            <w:r>
              <w:rPr>
                <w:rFonts w:hint="eastAsia"/>
                <w:sz w:val="18"/>
                <w:szCs w:val="18"/>
              </w:rPr>
              <w:t>校内实践基地</w:t>
            </w:r>
          </w:p>
        </w:tc>
        <w:tc>
          <w:tcPr>
            <w:tcW w:w="692" w:type="dxa"/>
            <w:vAlign w:val="center"/>
          </w:tcPr>
          <w:p>
            <w:pPr>
              <w:ind w:firstLine="0" w:firstLineChars="0"/>
              <w:rPr>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trHeight w:val="1109" w:hRule="exact"/>
          <w:jc w:val="center"/>
        </w:trPr>
        <w:tc>
          <w:tcPr>
            <w:tcW w:w="709" w:type="dxa"/>
            <w:vAlign w:val="center"/>
          </w:tcPr>
          <w:p>
            <w:pPr>
              <w:ind w:firstLine="0" w:firstLineChars="0"/>
              <w:jc w:val="center"/>
              <w:rPr>
                <w:sz w:val="18"/>
                <w:szCs w:val="18"/>
              </w:rPr>
            </w:pPr>
            <w:r>
              <w:rPr>
                <w:rFonts w:hint="eastAsia"/>
                <w:sz w:val="18"/>
                <w:szCs w:val="18"/>
              </w:rPr>
              <w:t>4</w:t>
            </w:r>
          </w:p>
        </w:tc>
        <w:tc>
          <w:tcPr>
            <w:tcW w:w="1737" w:type="dxa"/>
            <w:vAlign w:val="center"/>
          </w:tcPr>
          <w:p>
            <w:pPr>
              <w:ind w:firstLine="0" w:firstLineChars="0"/>
              <w:jc w:val="left"/>
              <w:rPr>
                <w:sz w:val="18"/>
                <w:szCs w:val="18"/>
              </w:rPr>
            </w:pPr>
            <w:r>
              <w:rPr>
                <w:rFonts w:hint="eastAsia"/>
                <w:sz w:val="18"/>
                <w:szCs w:val="18"/>
              </w:rPr>
              <w:t>线路标准施工实训</w:t>
            </w:r>
          </w:p>
        </w:tc>
        <w:tc>
          <w:tcPr>
            <w:tcW w:w="2361" w:type="dxa"/>
            <w:vAlign w:val="center"/>
          </w:tcPr>
          <w:p>
            <w:pPr>
              <w:ind w:firstLine="0" w:firstLineChars="0"/>
              <w:rPr>
                <w:sz w:val="18"/>
                <w:szCs w:val="18"/>
              </w:rPr>
            </w:pPr>
            <w:r>
              <w:rPr>
                <w:sz w:val="18"/>
                <w:szCs w:val="18"/>
              </w:rPr>
              <w:t>维修手册及维修文件的使用</w:t>
            </w:r>
            <w:r>
              <w:rPr>
                <w:rFonts w:hint="eastAsia"/>
                <w:sz w:val="18"/>
                <w:szCs w:val="18"/>
              </w:rPr>
              <w:t>、导线、插头、插座制作、修理</w:t>
            </w:r>
          </w:p>
        </w:tc>
        <w:tc>
          <w:tcPr>
            <w:tcW w:w="709" w:type="dxa"/>
            <w:vAlign w:val="center"/>
          </w:tcPr>
          <w:p>
            <w:pPr>
              <w:ind w:firstLine="0" w:firstLineChars="0"/>
              <w:jc w:val="center"/>
              <w:rPr>
                <w:sz w:val="18"/>
                <w:szCs w:val="18"/>
              </w:rPr>
            </w:pPr>
            <w:r>
              <w:rPr>
                <w:rFonts w:hint="eastAsia"/>
                <w:sz w:val="18"/>
                <w:szCs w:val="18"/>
              </w:rPr>
              <w:t>2</w:t>
            </w:r>
          </w:p>
        </w:tc>
        <w:tc>
          <w:tcPr>
            <w:tcW w:w="778" w:type="dxa"/>
            <w:vAlign w:val="center"/>
          </w:tcPr>
          <w:p>
            <w:pPr>
              <w:ind w:firstLine="0" w:firstLineChars="0"/>
              <w:jc w:val="center"/>
              <w:rPr>
                <w:sz w:val="18"/>
                <w:szCs w:val="18"/>
              </w:rPr>
            </w:pPr>
            <w:r>
              <w:rPr>
                <w:rFonts w:hint="eastAsia"/>
                <w:sz w:val="18"/>
                <w:szCs w:val="18"/>
              </w:rPr>
              <w:t>4</w:t>
            </w:r>
          </w:p>
        </w:tc>
        <w:tc>
          <w:tcPr>
            <w:tcW w:w="1397" w:type="dxa"/>
            <w:vAlign w:val="center"/>
          </w:tcPr>
          <w:p>
            <w:pPr>
              <w:ind w:firstLine="0" w:firstLineChars="0"/>
              <w:jc w:val="center"/>
              <w:rPr>
                <w:sz w:val="18"/>
                <w:szCs w:val="18"/>
              </w:rPr>
            </w:pPr>
            <w:r>
              <w:rPr>
                <w:rFonts w:hint="eastAsia"/>
                <w:sz w:val="18"/>
                <w:szCs w:val="18"/>
              </w:rPr>
              <w:t>校内实践基地</w:t>
            </w:r>
          </w:p>
        </w:tc>
        <w:tc>
          <w:tcPr>
            <w:tcW w:w="692" w:type="dxa"/>
            <w:vAlign w:val="center"/>
          </w:tcPr>
          <w:p>
            <w:pPr>
              <w:ind w:firstLine="0" w:firstLineChars="0"/>
              <w:rPr>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trHeight w:val="551" w:hRule="exact"/>
          <w:jc w:val="center"/>
        </w:trPr>
        <w:tc>
          <w:tcPr>
            <w:tcW w:w="709" w:type="dxa"/>
            <w:vAlign w:val="center"/>
          </w:tcPr>
          <w:p>
            <w:pPr>
              <w:ind w:firstLine="0" w:firstLineChars="0"/>
              <w:jc w:val="center"/>
              <w:rPr>
                <w:sz w:val="18"/>
                <w:szCs w:val="18"/>
              </w:rPr>
            </w:pPr>
            <w:r>
              <w:rPr>
                <w:rFonts w:hint="eastAsia"/>
                <w:sz w:val="18"/>
                <w:szCs w:val="18"/>
              </w:rPr>
              <w:t>5</w:t>
            </w:r>
          </w:p>
        </w:tc>
        <w:tc>
          <w:tcPr>
            <w:tcW w:w="1737" w:type="dxa"/>
            <w:vAlign w:val="center"/>
          </w:tcPr>
          <w:p>
            <w:pPr>
              <w:ind w:firstLine="0" w:firstLineChars="0"/>
              <w:jc w:val="left"/>
              <w:rPr>
                <w:sz w:val="18"/>
                <w:szCs w:val="18"/>
              </w:rPr>
            </w:pPr>
            <w:r>
              <w:rPr>
                <w:rFonts w:hint="eastAsia"/>
                <w:sz w:val="18"/>
                <w:szCs w:val="18"/>
              </w:rPr>
              <w:t>岗位</w:t>
            </w:r>
            <w:r>
              <w:rPr>
                <w:sz w:val="18"/>
                <w:szCs w:val="18"/>
              </w:rPr>
              <w:t>实习</w:t>
            </w:r>
            <w:r>
              <w:rPr>
                <w:rFonts w:hint="eastAsia"/>
                <w:sz w:val="18"/>
                <w:szCs w:val="18"/>
              </w:rPr>
              <w:t>1、2</w:t>
            </w:r>
          </w:p>
        </w:tc>
        <w:tc>
          <w:tcPr>
            <w:tcW w:w="2361" w:type="dxa"/>
            <w:vAlign w:val="center"/>
          </w:tcPr>
          <w:p>
            <w:pPr>
              <w:ind w:firstLine="0" w:firstLineChars="0"/>
              <w:rPr>
                <w:sz w:val="18"/>
                <w:szCs w:val="18"/>
              </w:rPr>
            </w:pPr>
            <w:r>
              <w:rPr>
                <w:rFonts w:hint="eastAsia"/>
                <w:sz w:val="18"/>
                <w:szCs w:val="18"/>
              </w:rPr>
              <w:t>飞机维修、维护、定检、制造</w:t>
            </w:r>
          </w:p>
        </w:tc>
        <w:tc>
          <w:tcPr>
            <w:tcW w:w="709" w:type="dxa"/>
            <w:vAlign w:val="center"/>
          </w:tcPr>
          <w:p>
            <w:pPr>
              <w:ind w:firstLine="0" w:firstLineChars="0"/>
              <w:jc w:val="center"/>
              <w:rPr>
                <w:sz w:val="18"/>
                <w:szCs w:val="18"/>
              </w:rPr>
            </w:pPr>
            <w:r>
              <w:rPr>
                <w:rFonts w:hint="eastAsia"/>
                <w:sz w:val="18"/>
                <w:szCs w:val="18"/>
              </w:rPr>
              <w:t>22</w:t>
            </w:r>
          </w:p>
        </w:tc>
        <w:tc>
          <w:tcPr>
            <w:tcW w:w="778" w:type="dxa"/>
            <w:vAlign w:val="center"/>
          </w:tcPr>
          <w:p>
            <w:pPr>
              <w:ind w:firstLine="0" w:firstLineChars="0"/>
              <w:jc w:val="center"/>
              <w:rPr>
                <w:sz w:val="18"/>
                <w:szCs w:val="18"/>
              </w:rPr>
            </w:pPr>
            <w:r>
              <w:rPr>
                <w:rFonts w:hint="eastAsia"/>
                <w:sz w:val="18"/>
                <w:szCs w:val="18"/>
              </w:rPr>
              <w:t>5/6</w:t>
            </w:r>
          </w:p>
        </w:tc>
        <w:tc>
          <w:tcPr>
            <w:tcW w:w="1397" w:type="dxa"/>
            <w:vAlign w:val="center"/>
          </w:tcPr>
          <w:p>
            <w:pPr>
              <w:ind w:firstLine="0" w:firstLineChars="0"/>
              <w:jc w:val="center"/>
              <w:rPr>
                <w:sz w:val="18"/>
                <w:szCs w:val="18"/>
              </w:rPr>
            </w:pPr>
            <w:r>
              <w:rPr>
                <w:rFonts w:hint="eastAsia"/>
                <w:sz w:val="18"/>
                <w:szCs w:val="18"/>
              </w:rPr>
              <w:t>校外实践基地</w:t>
            </w:r>
          </w:p>
        </w:tc>
        <w:tc>
          <w:tcPr>
            <w:tcW w:w="692" w:type="dxa"/>
            <w:vAlign w:val="center"/>
          </w:tcPr>
          <w:p>
            <w:pPr>
              <w:ind w:firstLine="0" w:firstLineChars="0"/>
              <w:rPr>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trHeight w:val="397" w:hRule="exact"/>
          <w:jc w:val="center"/>
        </w:trPr>
        <w:tc>
          <w:tcPr>
            <w:tcW w:w="4807" w:type="dxa"/>
            <w:gridSpan w:val="3"/>
            <w:vAlign w:val="center"/>
          </w:tcPr>
          <w:p>
            <w:pPr>
              <w:ind w:firstLine="0" w:firstLineChars="0"/>
              <w:jc w:val="center"/>
              <w:rPr>
                <w:sz w:val="18"/>
                <w:szCs w:val="18"/>
              </w:rPr>
            </w:pPr>
            <w:r>
              <w:rPr>
                <w:sz w:val="18"/>
                <w:szCs w:val="18"/>
              </w:rPr>
              <w:t>总  计</w:t>
            </w:r>
          </w:p>
        </w:tc>
        <w:tc>
          <w:tcPr>
            <w:tcW w:w="709" w:type="dxa"/>
            <w:vAlign w:val="center"/>
          </w:tcPr>
          <w:p>
            <w:pPr>
              <w:ind w:firstLine="0" w:firstLineChars="0"/>
              <w:jc w:val="center"/>
              <w:rPr>
                <w:sz w:val="18"/>
                <w:szCs w:val="18"/>
              </w:rPr>
            </w:pPr>
            <w:r>
              <w:rPr>
                <w:rFonts w:hint="eastAsia"/>
                <w:sz w:val="18"/>
                <w:szCs w:val="18"/>
              </w:rPr>
              <w:t>30</w:t>
            </w:r>
          </w:p>
        </w:tc>
        <w:tc>
          <w:tcPr>
            <w:tcW w:w="778" w:type="dxa"/>
            <w:vAlign w:val="center"/>
          </w:tcPr>
          <w:p>
            <w:pPr>
              <w:ind w:firstLine="0" w:firstLineChars="0"/>
              <w:jc w:val="center"/>
              <w:rPr>
                <w:sz w:val="18"/>
                <w:szCs w:val="18"/>
              </w:rPr>
            </w:pPr>
          </w:p>
        </w:tc>
        <w:tc>
          <w:tcPr>
            <w:tcW w:w="1397" w:type="dxa"/>
          </w:tcPr>
          <w:p>
            <w:pPr>
              <w:ind w:firstLine="0" w:firstLineChars="0"/>
              <w:rPr>
                <w:sz w:val="18"/>
                <w:szCs w:val="18"/>
              </w:rPr>
            </w:pPr>
          </w:p>
        </w:tc>
        <w:tc>
          <w:tcPr>
            <w:tcW w:w="692" w:type="dxa"/>
            <w:vAlign w:val="center"/>
          </w:tcPr>
          <w:p>
            <w:pPr>
              <w:ind w:firstLine="0" w:firstLineChars="0"/>
              <w:rPr>
                <w:sz w:val="18"/>
                <w:szCs w:val="18"/>
              </w:rPr>
            </w:pPr>
          </w:p>
        </w:tc>
      </w:tr>
    </w:tbl>
    <w:p>
      <w:pPr>
        <w:keepNext/>
        <w:keepLines/>
        <w:spacing w:beforeLines="50" w:afterLines="50"/>
        <w:ind w:firstLine="0" w:firstLineChars="0"/>
        <w:outlineLvl w:val="1"/>
        <w:rPr>
          <w:rFonts w:ascii="Arial" w:hAnsi="Arial" w:eastAsia="黑体" w:cs="Times New Roman"/>
          <w:b/>
          <w:sz w:val="24"/>
          <w:szCs w:val="28"/>
        </w:rPr>
      </w:pPr>
      <w:bookmarkStart w:id="59" w:name="_Toc462388598"/>
      <w:bookmarkStart w:id="60" w:name="_Toc421092600"/>
      <w:bookmarkStart w:id="61" w:name="_Toc515774741"/>
      <w:bookmarkStart w:id="62" w:name="_Toc42601862"/>
      <w:bookmarkStart w:id="63" w:name="_Toc10534625"/>
      <w:bookmarkStart w:id="64" w:name="_Toc42696029"/>
      <w:r>
        <w:rPr>
          <w:rFonts w:hint="eastAsia" w:ascii="Arial" w:hAnsi="Arial" w:eastAsia="黑体" w:cs="Times New Roman"/>
          <w:b/>
          <w:sz w:val="24"/>
          <w:szCs w:val="28"/>
        </w:rPr>
        <w:t>八、</w:t>
      </w:r>
      <w:bookmarkEnd w:id="59"/>
      <w:bookmarkEnd w:id="60"/>
      <w:r>
        <w:rPr>
          <w:rFonts w:hint="eastAsia" w:ascii="Arial" w:hAnsi="Arial" w:eastAsia="黑体" w:cs="Times New Roman"/>
          <w:b/>
          <w:sz w:val="24"/>
          <w:szCs w:val="28"/>
        </w:rPr>
        <w:t>实施保障</w:t>
      </w:r>
      <w:bookmarkEnd w:id="61"/>
      <w:bookmarkEnd w:id="62"/>
      <w:bookmarkEnd w:id="63"/>
      <w:bookmarkEnd w:id="64"/>
    </w:p>
    <w:p>
      <w:pPr>
        <w:ind w:firstLine="422"/>
        <w:rPr>
          <w:b/>
        </w:rPr>
      </w:pPr>
      <w:r>
        <w:rPr>
          <w:rFonts w:hint="eastAsia"/>
          <w:b/>
        </w:rPr>
        <w:t>（一）师资队伍</w:t>
      </w:r>
    </w:p>
    <w:p>
      <w:pPr>
        <w:spacing w:line="360" w:lineRule="auto"/>
        <w:ind w:firstLine="422"/>
        <w:jc w:val="left"/>
        <w:rPr>
          <w:b/>
          <w:bCs/>
        </w:rPr>
      </w:pPr>
      <w:r>
        <w:rPr>
          <w:rFonts w:hint="eastAsia"/>
          <w:b/>
          <w:bCs/>
        </w:rPr>
        <w:t>1.队伍结构</w:t>
      </w:r>
    </w:p>
    <w:p>
      <w:r>
        <w:rPr>
          <w:rFonts w:hint="eastAsia"/>
        </w:rPr>
        <w:t>本专业专任教师8人，副高以上职称</w:t>
      </w:r>
      <w:r>
        <w:t>3</w:t>
      </w:r>
      <w:r>
        <w:rPr>
          <w:rFonts w:hint="eastAsia"/>
        </w:rPr>
        <w:t>人，讲师5人；工程师</w:t>
      </w:r>
      <w:r>
        <w:t>1</w:t>
      </w:r>
      <w:r>
        <w:rPr>
          <w:rFonts w:hint="eastAsia"/>
        </w:rPr>
        <w:t>人，高级技师1人，技师4人，持有与本专业对口的高级工及以上职业资格证书，有国外培训或半年以上的企业实践经历的“双师型”教师占比100%。博士学位1人、硕士学位研究生7人；中青年教师占比90%。</w:t>
      </w:r>
    </w:p>
    <w:p>
      <w:pPr>
        <w:spacing w:line="360" w:lineRule="auto"/>
        <w:ind w:firstLine="422"/>
        <w:jc w:val="left"/>
        <w:rPr>
          <w:b/>
          <w:bCs/>
        </w:rPr>
      </w:pPr>
      <w:r>
        <w:rPr>
          <w:rFonts w:hint="eastAsia"/>
          <w:b/>
          <w:bCs/>
        </w:rPr>
        <w:t>2.专任教师</w:t>
      </w:r>
    </w:p>
    <w:p>
      <w:r>
        <w:rPr>
          <w:rFonts w:hint="eastAsia"/>
        </w:rPr>
        <w:t>具有高校教师资格8人；专任教师理想信念坚定、道德情操高尚、学识扎实，对学生有仁爱之心；全部教师具有相关专业本科及以上学历，具有扎实的飞机电子设备维修相关理论和实践能力；教师能熟练的运用信息化技术开展教学，能够开展课程教学改革和科学研究，科研达标率100%；每位教师</w:t>
      </w:r>
      <w:r>
        <w:t>5</w:t>
      </w:r>
      <w:r>
        <w:rPr>
          <w:rFonts w:hint="eastAsia"/>
        </w:rPr>
        <w:t>年内累计赴企业实践达</w:t>
      </w:r>
      <w:r>
        <w:t>6</w:t>
      </w:r>
      <w:r>
        <w:rPr>
          <w:rFonts w:hint="eastAsia"/>
        </w:rPr>
        <w:t>个月。</w:t>
      </w:r>
    </w:p>
    <w:p>
      <w:pPr>
        <w:spacing w:line="360" w:lineRule="auto"/>
        <w:ind w:firstLine="422"/>
        <w:jc w:val="left"/>
        <w:rPr>
          <w:b/>
          <w:bCs/>
        </w:rPr>
      </w:pPr>
      <w:r>
        <w:rPr>
          <w:rFonts w:hint="eastAsia"/>
          <w:b/>
          <w:bCs/>
        </w:rPr>
        <w:t>3.专业带头人</w:t>
      </w:r>
    </w:p>
    <w:p>
      <w:r>
        <w:rPr>
          <w:rFonts w:hint="eastAsia"/>
        </w:rPr>
        <w:t>专业带头人具有副教授专业技术职务，专业知识扎实、学术思想活跃、有较强的组织协调能力和一定的改革创新精神。</w:t>
      </w:r>
    </w:p>
    <w:p>
      <w:pPr>
        <w:spacing w:line="360" w:lineRule="auto"/>
        <w:ind w:firstLine="422"/>
        <w:jc w:val="left"/>
        <w:rPr>
          <w:b/>
          <w:bCs/>
        </w:rPr>
      </w:pPr>
      <w:r>
        <w:rPr>
          <w:rFonts w:hint="eastAsia"/>
          <w:b/>
          <w:bCs/>
        </w:rPr>
        <w:t>4.兼职教师</w:t>
      </w:r>
    </w:p>
    <w:p>
      <w:pPr>
        <w:rPr>
          <w:rFonts w:eastAsia="楷体_GB2312"/>
          <w:b/>
          <w:sz w:val="32"/>
          <w:szCs w:val="32"/>
        </w:rPr>
      </w:pPr>
      <w:r>
        <w:rPr>
          <w:rFonts w:hint="eastAsia"/>
        </w:rPr>
        <w:t>企业兼职教师10名，主要来自于飞机制造、维修等国内外知名企业，具备良好的思想政治素质、职业道德和工匠精神，具有扎实的飞机制造维修专业知识和丰富的现场工作经验，全部具有中级及以上相关专业职称或高级职业技能等级证书，承担专业课程教学、实习实训指导和学生职业发展规划指导等教学任务。</w:t>
      </w:r>
    </w:p>
    <w:p/>
    <w:p>
      <w:pPr>
        <w:ind w:firstLine="422"/>
        <w:rPr>
          <w:b/>
        </w:rPr>
      </w:pPr>
      <w:r>
        <w:rPr>
          <w:rFonts w:hint="eastAsia"/>
          <w:b/>
        </w:rPr>
        <w:t>（二）教学设施</w:t>
      </w:r>
      <w:bookmarkStart w:id="65" w:name="_Toc17246"/>
    </w:p>
    <w:p>
      <w:pPr>
        <w:ind w:firstLine="424" w:firstLineChars="201"/>
      </w:pPr>
      <w:r>
        <w:rPr>
          <w:rFonts w:hint="eastAsia"/>
          <w:b/>
        </w:rPr>
        <w:t>1.专业教室基本条件</w:t>
      </w:r>
    </w:p>
    <w:p>
      <w:pPr>
        <w:ind w:firstLine="422" w:firstLineChars="201"/>
        <w:rPr>
          <w:lang w:eastAsia="zh-TW"/>
        </w:rPr>
      </w:pPr>
      <w:r>
        <w:rPr>
          <w:rFonts w:hint="eastAsia"/>
        </w:rPr>
        <w:t>专业教室一般配备黑（白）板、多媒体计算机、投影设备、音响设备，互联网接入或 Wi-Fi环境，并实施网络安全防护措施；安装应急照明装置并保持良好状态，符合紧急疏散要求，标志明显，保持逃生通道畅通无阻。</w:t>
      </w:r>
    </w:p>
    <w:p>
      <w:pPr>
        <w:ind w:firstLine="424" w:firstLineChars="201"/>
        <w:rPr>
          <w:b/>
        </w:rPr>
      </w:pPr>
      <w:r>
        <w:rPr>
          <w:rFonts w:hint="eastAsia"/>
          <w:b/>
        </w:rPr>
        <w:t>2.</w:t>
      </w:r>
      <w:r>
        <w:rPr>
          <w:b/>
        </w:rPr>
        <w:t>校内实训基地</w:t>
      </w:r>
      <w:bookmarkEnd w:id="65"/>
    </w:p>
    <w:p>
      <w:pPr>
        <w:widowControl/>
        <w:ind w:firstLine="462" w:firstLineChars="220"/>
        <w:jc w:val="left"/>
        <w:rPr>
          <w:rFonts w:ascii="Times New Roman" w:hAnsi="Times New Roman" w:cs="Times New Roman"/>
          <w:kern w:val="0"/>
        </w:rPr>
      </w:pPr>
      <w:r>
        <w:rPr>
          <w:rFonts w:hint="eastAsia" w:ascii="Times New Roman" w:hAnsi="Times New Roman" w:cs="Times New Roman"/>
          <w:kern w:val="0"/>
        </w:rPr>
        <w:t>按照教学做一体化教学的需要，配置满足核心学习领域课程的学习情境教学的实践条件。本专业现有校内实训室</w:t>
      </w:r>
      <w:r>
        <w:rPr>
          <w:rFonts w:ascii="Times New Roman" w:hAnsi="Times New Roman" w:cs="Times New Roman"/>
          <w:kern w:val="0"/>
        </w:rPr>
        <w:t>18间，总工位数753个。除各类钳工、电工、电子、电气、计算机房等公共基础实训室外，校内实践教学条件配置见表</w:t>
      </w:r>
      <w:r>
        <w:rPr>
          <w:rFonts w:hint="eastAsia" w:ascii="Times New Roman" w:hAnsi="Times New Roman" w:cs="Times New Roman"/>
          <w:kern w:val="0"/>
        </w:rPr>
        <w:t>8</w:t>
      </w:r>
      <w:r>
        <w:rPr>
          <w:rFonts w:ascii="Times New Roman" w:hAnsi="Times New Roman" w:cs="Times New Roman"/>
          <w:kern w:val="0"/>
        </w:rPr>
        <w:t>。</w:t>
      </w:r>
    </w:p>
    <w:p>
      <w:pPr>
        <w:ind w:firstLine="422"/>
        <w:jc w:val="center"/>
        <w:rPr>
          <w:rFonts w:ascii="仿宋" w:hAnsi="仿宋" w:eastAsia="仿宋"/>
          <w:b/>
        </w:rPr>
      </w:pPr>
      <w:r>
        <w:rPr>
          <w:rFonts w:hint="eastAsia" w:ascii="仿宋" w:hAnsi="仿宋" w:eastAsia="仿宋"/>
          <w:b/>
        </w:rPr>
        <w:t>表8校内实训（实验）设备教学配置表</w:t>
      </w:r>
    </w:p>
    <w:tbl>
      <w:tblPr>
        <w:tblStyle w:val="38"/>
        <w:tblW w:w="0" w:type="auto"/>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6"/>
        <w:gridCol w:w="1762"/>
        <w:gridCol w:w="2774"/>
        <w:gridCol w:w="604"/>
        <w:gridCol w:w="20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276" w:type="dxa"/>
          </w:tcPr>
          <w:p>
            <w:pPr>
              <w:ind w:firstLine="0" w:firstLineChars="0"/>
              <w:jc w:val="center"/>
              <w:rPr>
                <w:b/>
                <w:sz w:val="18"/>
                <w:szCs w:val="18"/>
              </w:rPr>
            </w:pPr>
            <w:r>
              <w:rPr>
                <w:rFonts w:hint="eastAsia"/>
                <w:b/>
                <w:sz w:val="18"/>
                <w:szCs w:val="18"/>
              </w:rPr>
              <w:t>实训室名称</w:t>
            </w:r>
          </w:p>
        </w:tc>
        <w:tc>
          <w:tcPr>
            <w:tcW w:w="1762" w:type="dxa"/>
          </w:tcPr>
          <w:p>
            <w:pPr>
              <w:ind w:firstLine="0" w:firstLineChars="0"/>
              <w:jc w:val="center"/>
              <w:rPr>
                <w:b/>
                <w:sz w:val="18"/>
                <w:szCs w:val="18"/>
              </w:rPr>
            </w:pPr>
            <w:r>
              <w:rPr>
                <w:rFonts w:hint="eastAsia"/>
                <w:b/>
                <w:sz w:val="18"/>
                <w:szCs w:val="18"/>
              </w:rPr>
              <w:t>实训室功能</w:t>
            </w:r>
          </w:p>
        </w:tc>
        <w:tc>
          <w:tcPr>
            <w:tcW w:w="2774" w:type="dxa"/>
          </w:tcPr>
          <w:p>
            <w:pPr>
              <w:ind w:firstLine="0" w:firstLineChars="0"/>
              <w:jc w:val="center"/>
              <w:rPr>
                <w:b/>
                <w:sz w:val="18"/>
                <w:szCs w:val="18"/>
              </w:rPr>
            </w:pPr>
            <w:r>
              <w:rPr>
                <w:rFonts w:hint="eastAsia"/>
                <w:b/>
                <w:sz w:val="18"/>
                <w:szCs w:val="18"/>
              </w:rPr>
              <w:t>基本设备</w:t>
            </w:r>
          </w:p>
        </w:tc>
        <w:tc>
          <w:tcPr>
            <w:tcW w:w="604" w:type="dxa"/>
          </w:tcPr>
          <w:p>
            <w:pPr>
              <w:ind w:firstLine="0" w:firstLineChars="0"/>
              <w:jc w:val="center"/>
              <w:rPr>
                <w:b/>
                <w:sz w:val="18"/>
                <w:szCs w:val="18"/>
              </w:rPr>
            </w:pPr>
            <w:r>
              <w:rPr>
                <w:rFonts w:hint="eastAsia"/>
                <w:b/>
                <w:sz w:val="18"/>
                <w:szCs w:val="18"/>
              </w:rPr>
              <w:t>工位数</w:t>
            </w:r>
          </w:p>
        </w:tc>
        <w:tc>
          <w:tcPr>
            <w:tcW w:w="2090" w:type="dxa"/>
          </w:tcPr>
          <w:p>
            <w:pPr>
              <w:ind w:firstLine="0" w:firstLineChars="0"/>
              <w:jc w:val="center"/>
              <w:rPr>
                <w:b/>
                <w:sz w:val="18"/>
                <w:szCs w:val="18"/>
              </w:rPr>
            </w:pPr>
            <w:r>
              <w:rPr>
                <w:rFonts w:hint="eastAsia"/>
                <w:b/>
                <w:sz w:val="18"/>
                <w:szCs w:val="18"/>
              </w:rPr>
              <w:t>适用范围（适用课程）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6" w:type="dxa"/>
          </w:tcPr>
          <w:p>
            <w:pPr>
              <w:ind w:firstLine="0" w:firstLineChars="0"/>
              <w:rPr>
                <w:sz w:val="18"/>
                <w:szCs w:val="18"/>
              </w:rPr>
            </w:pPr>
            <w:r>
              <w:rPr>
                <w:rFonts w:hint="eastAsia"/>
                <w:sz w:val="18"/>
                <w:szCs w:val="18"/>
              </w:rPr>
              <w:t>线路标准施工实训室</w:t>
            </w:r>
          </w:p>
        </w:tc>
        <w:tc>
          <w:tcPr>
            <w:tcW w:w="1762" w:type="dxa"/>
          </w:tcPr>
          <w:p>
            <w:pPr>
              <w:ind w:firstLine="0" w:firstLineChars="0"/>
              <w:rPr>
                <w:sz w:val="18"/>
                <w:szCs w:val="18"/>
              </w:rPr>
            </w:pPr>
            <w:r>
              <w:rPr>
                <w:rFonts w:hint="eastAsia"/>
                <w:sz w:val="18"/>
                <w:szCs w:val="18"/>
              </w:rPr>
              <w:t>可实现导线、电缆及导线束的安装、捆扎和防护，接线片的夹接，接线柱安装和修理，插头的装配，邦迪块的拆装，继电器的拆装等实训项目。</w:t>
            </w:r>
          </w:p>
        </w:tc>
        <w:tc>
          <w:tcPr>
            <w:tcW w:w="2774" w:type="dxa"/>
          </w:tcPr>
          <w:p>
            <w:pPr>
              <w:ind w:firstLine="0" w:firstLineChars="0"/>
              <w:rPr>
                <w:sz w:val="18"/>
                <w:szCs w:val="18"/>
              </w:rPr>
            </w:pPr>
            <w:r>
              <w:rPr>
                <w:rFonts w:hint="eastAsia"/>
                <w:sz w:val="18"/>
                <w:szCs w:val="18"/>
              </w:rPr>
              <w:t>DMC压接钳、取针送针工具、剥线钳、压线钳、斜口钳、扎带枪、螺丝刀、电烙铁、数字万用表、力保持测试仪、插针量规等工具；飞机维修文件和手册</w:t>
            </w:r>
          </w:p>
        </w:tc>
        <w:tc>
          <w:tcPr>
            <w:tcW w:w="604" w:type="dxa"/>
          </w:tcPr>
          <w:p>
            <w:pPr>
              <w:ind w:firstLine="0" w:firstLineChars="0"/>
              <w:rPr>
                <w:sz w:val="18"/>
                <w:szCs w:val="18"/>
              </w:rPr>
            </w:pPr>
            <w:r>
              <w:rPr>
                <w:rFonts w:hint="eastAsia"/>
                <w:sz w:val="18"/>
                <w:szCs w:val="18"/>
              </w:rPr>
              <w:t>45</w:t>
            </w:r>
          </w:p>
        </w:tc>
        <w:tc>
          <w:tcPr>
            <w:tcW w:w="2090" w:type="dxa"/>
          </w:tcPr>
          <w:p>
            <w:pPr>
              <w:ind w:firstLine="0" w:firstLineChars="0"/>
              <w:rPr>
                <w:sz w:val="18"/>
                <w:szCs w:val="18"/>
              </w:rPr>
            </w:pPr>
            <w:r>
              <w:rPr>
                <w:rFonts w:hint="eastAsia"/>
                <w:sz w:val="18"/>
                <w:szCs w:val="18"/>
              </w:rPr>
              <w:t>线路标准施工</w:t>
            </w:r>
          </w:p>
          <w:p>
            <w:pPr>
              <w:ind w:firstLine="0" w:firstLineChars="0"/>
              <w:rPr>
                <w:sz w:val="18"/>
                <w:szCs w:val="18"/>
              </w:rPr>
            </w:pPr>
            <w:r>
              <w:rPr>
                <w:rFonts w:hint="eastAsia"/>
                <w:sz w:val="18"/>
                <w:szCs w:val="18"/>
              </w:rPr>
              <w:t>电子工艺实训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6" w:type="dxa"/>
            <w:tcBorders>
              <w:top w:val="single" w:color="auto" w:sz="4" w:space="0"/>
              <w:left w:val="single" w:color="auto" w:sz="4" w:space="0"/>
              <w:bottom w:val="single" w:color="auto" w:sz="4" w:space="0"/>
              <w:right w:val="single" w:color="auto" w:sz="4" w:space="0"/>
            </w:tcBorders>
          </w:tcPr>
          <w:p>
            <w:pPr>
              <w:ind w:firstLine="0" w:firstLineChars="0"/>
              <w:rPr>
                <w:sz w:val="18"/>
                <w:szCs w:val="18"/>
              </w:rPr>
            </w:pPr>
            <w:r>
              <w:rPr>
                <w:rFonts w:hint="eastAsia"/>
                <w:sz w:val="18"/>
                <w:szCs w:val="18"/>
              </w:rPr>
              <w:t>高频电子实训室</w:t>
            </w:r>
          </w:p>
        </w:tc>
        <w:tc>
          <w:tcPr>
            <w:tcW w:w="1762" w:type="dxa"/>
            <w:tcBorders>
              <w:top w:val="single" w:color="auto" w:sz="4" w:space="0"/>
              <w:left w:val="single" w:color="auto" w:sz="4" w:space="0"/>
              <w:bottom w:val="single" w:color="auto" w:sz="4" w:space="0"/>
              <w:right w:val="single" w:color="auto" w:sz="4" w:space="0"/>
            </w:tcBorders>
          </w:tcPr>
          <w:p>
            <w:pPr>
              <w:ind w:firstLine="0" w:firstLineChars="0"/>
              <w:rPr>
                <w:sz w:val="18"/>
                <w:szCs w:val="18"/>
              </w:rPr>
            </w:pPr>
            <w:r>
              <w:rPr>
                <w:rFonts w:hint="eastAsia"/>
                <w:sz w:val="18"/>
                <w:szCs w:val="18"/>
              </w:rPr>
              <w:t>中波调幅发射机；超外差中波调幅接收机组装及调试；半双工调频无线对讲机组装及调试</w:t>
            </w:r>
          </w:p>
        </w:tc>
        <w:tc>
          <w:tcPr>
            <w:tcW w:w="2774" w:type="dxa"/>
            <w:tcBorders>
              <w:top w:val="single" w:color="auto" w:sz="4" w:space="0"/>
              <w:left w:val="single" w:color="auto" w:sz="4" w:space="0"/>
              <w:bottom w:val="single" w:color="auto" w:sz="4" w:space="0"/>
              <w:right w:val="single" w:color="auto" w:sz="4" w:space="0"/>
            </w:tcBorders>
          </w:tcPr>
          <w:p>
            <w:pPr>
              <w:ind w:firstLine="0" w:firstLineChars="0"/>
              <w:rPr>
                <w:sz w:val="18"/>
                <w:szCs w:val="18"/>
              </w:rPr>
            </w:pPr>
            <w:r>
              <w:rPr>
                <w:rFonts w:hint="eastAsia"/>
                <w:sz w:val="18"/>
                <w:szCs w:val="18"/>
              </w:rPr>
              <w:t>高频电子线路实验箱（模块式）；</w:t>
            </w:r>
          </w:p>
          <w:p>
            <w:pPr>
              <w:ind w:firstLine="0" w:firstLineChars="0"/>
              <w:rPr>
                <w:sz w:val="18"/>
                <w:szCs w:val="18"/>
              </w:rPr>
            </w:pPr>
            <w:r>
              <w:rPr>
                <w:rFonts w:hint="eastAsia"/>
                <w:sz w:val="18"/>
                <w:szCs w:val="18"/>
              </w:rPr>
              <w:t>200M数字示波器；</w:t>
            </w:r>
          </w:p>
          <w:p>
            <w:pPr>
              <w:ind w:firstLine="0" w:firstLineChars="0"/>
              <w:rPr>
                <w:sz w:val="18"/>
                <w:szCs w:val="18"/>
              </w:rPr>
            </w:pPr>
            <w:r>
              <w:rPr>
                <w:rFonts w:hint="eastAsia"/>
                <w:sz w:val="18"/>
                <w:szCs w:val="18"/>
              </w:rPr>
              <w:t>宽带频率特性测试仪；</w:t>
            </w:r>
          </w:p>
          <w:p>
            <w:pPr>
              <w:ind w:firstLine="0" w:firstLineChars="0"/>
              <w:rPr>
                <w:sz w:val="18"/>
                <w:szCs w:val="18"/>
              </w:rPr>
            </w:pPr>
            <w:r>
              <w:rPr>
                <w:rFonts w:hint="eastAsia"/>
                <w:sz w:val="18"/>
                <w:szCs w:val="18"/>
              </w:rPr>
              <w:t>超高频毫伏表</w:t>
            </w:r>
          </w:p>
        </w:tc>
        <w:tc>
          <w:tcPr>
            <w:tcW w:w="604" w:type="dxa"/>
            <w:tcBorders>
              <w:top w:val="single" w:color="auto" w:sz="4" w:space="0"/>
              <w:left w:val="single" w:color="auto" w:sz="4" w:space="0"/>
              <w:bottom w:val="single" w:color="auto" w:sz="4" w:space="0"/>
              <w:right w:val="single" w:color="auto" w:sz="4" w:space="0"/>
            </w:tcBorders>
          </w:tcPr>
          <w:p>
            <w:pPr>
              <w:ind w:firstLine="0" w:firstLineChars="0"/>
              <w:rPr>
                <w:sz w:val="18"/>
                <w:szCs w:val="18"/>
              </w:rPr>
            </w:pPr>
            <w:r>
              <w:rPr>
                <w:rFonts w:hint="eastAsia"/>
                <w:sz w:val="18"/>
                <w:szCs w:val="18"/>
              </w:rPr>
              <w:t>40</w:t>
            </w:r>
          </w:p>
        </w:tc>
        <w:tc>
          <w:tcPr>
            <w:tcW w:w="2090" w:type="dxa"/>
            <w:tcBorders>
              <w:top w:val="single" w:color="auto" w:sz="4" w:space="0"/>
              <w:left w:val="single" w:color="auto" w:sz="4" w:space="0"/>
              <w:bottom w:val="single" w:color="auto" w:sz="4" w:space="0"/>
              <w:right w:val="single" w:color="auto" w:sz="4" w:space="0"/>
            </w:tcBorders>
          </w:tcPr>
          <w:p>
            <w:pPr>
              <w:ind w:firstLine="0" w:firstLineChars="0"/>
              <w:rPr>
                <w:sz w:val="18"/>
                <w:szCs w:val="18"/>
              </w:rPr>
            </w:pPr>
            <w:r>
              <w:rPr>
                <w:rFonts w:hint="eastAsia"/>
                <w:sz w:val="18"/>
                <w:szCs w:val="18"/>
              </w:rPr>
              <w:t>高频电子</w:t>
            </w:r>
          </w:p>
          <w:p>
            <w:pPr>
              <w:ind w:firstLine="0" w:firstLineChars="0"/>
              <w:rPr>
                <w:sz w:val="18"/>
                <w:szCs w:val="18"/>
              </w:rPr>
            </w:pPr>
            <w:r>
              <w:rPr>
                <w:rFonts w:hint="eastAsia"/>
                <w:sz w:val="18"/>
                <w:szCs w:val="18"/>
              </w:rPr>
              <w:t>航空通信与导航</w:t>
            </w:r>
          </w:p>
          <w:p>
            <w:pPr>
              <w:ind w:firstLine="0" w:firstLineChars="0"/>
              <w:rPr>
                <w:sz w:val="18"/>
                <w:szCs w:val="18"/>
              </w:rPr>
            </w:pPr>
            <w:r>
              <w:rPr>
                <w:rFonts w:hint="eastAsia"/>
                <w:sz w:val="18"/>
                <w:szCs w:val="18"/>
              </w:rPr>
              <w:t>模拟电子技术基础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6" w:type="dxa"/>
            <w:tcBorders>
              <w:top w:val="single" w:color="auto" w:sz="4" w:space="0"/>
              <w:left w:val="single" w:color="auto" w:sz="4" w:space="0"/>
              <w:bottom w:val="single" w:color="auto" w:sz="4" w:space="0"/>
              <w:right w:val="single" w:color="auto" w:sz="4" w:space="0"/>
            </w:tcBorders>
          </w:tcPr>
          <w:p>
            <w:pPr>
              <w:ind w:firstLine="0" w:firstLineChars="0"/>
              <w:rPr>
                <w:sz w:val="18"/>
                <w:szCs w:val="18"/>
              </w:rPr>
            </w:pPr>
            <w:r>
              <w:rPr>
                <w:rFonts w:hint="eastAsia"/>
                <w:sz w:val="18"/>
                <w:szCs w:val="18"/>
              </w:rPr>
              <w:t>飞机结构实训室</w:t>
            </w:r>
          </w:p>
        </w:tc>
        <w:tc>
          <w:tcPr>
            <w:tcW w:w="1762" w:type="dxa"/>
            <w:tcBorders>
              <w:top w:val="single" w:color="auto" w:sz="4" w:space="0"/>
              <w:left w:val="single" w:color="auto" w:sz="4" w:space="0"/>
              <w:bottom w:val="single" w:color="auto" w:sz="4" w:space="0"/>
              <w:right w:val="single" w:color="auto" w:sz="4" w:space="0"/>
            </w:tcBorders>
          </w:tcPr>
          <w:p>
            <w:pPr>
              <w:ind w:firstLine="0" w:firstLineChars="0"/>
              <w:rPr>
                <w:sz w:val="18"/>
                <w:szCs w:val="18"/>
              </w:rPr>
            </w:pPr>
            <w:r>
              <w:rPr>
                <w:rFonts w:hint="eastAsia"/>
                <w:sz w:val="18"/>
                <w:szCs w:val="18"/>
              </w:rPr>
              <w:t>可了解飞机的飞行操纵系统，掌握飞机的基本组成结构、各子系统的功能</w:t>
            </w:r>
          </w:p>
        </w:tc>
        <w:tc>
          <w:tcPr>
            <w:tcW w:w="2774" w:type="dxa"/>
            <w:tcBorders>
              <w:top w:val="single" w:color="auto" w:sz="4" w:space="0"/>
              <w:left w:val="single" w:color="auto" w:sz="4" w:space="0"/>
              <w:bottom w:val="single" w:color="auto" w:sz="4" w:space="0"/>
              <w:right w:val="single" w:color="auto" w:sz="4" w:space="0"/>
            </w:tcBorders>
          </w:tcPr>
          <w:p>
            <w:pPr>
              <w:ind w:firstLine="0" w:firstLineChars="0"/>
              <w:rPr>
                <w:kern w:val="0"/>
                <w:sz w:val="18"/>
                <w:szCs w:val="18"/>
              </w:rPr>
            </w:pPr>
            <w:r>
              <w:rPr>
                <w:rFonts w:hint="eastAsia"/>
                <w:kern w:val="0"/>
                <w:sz w:val="18"/>
                <w:szCs w:val="18"/>
              </w:rPr>
              <w:t>高仿真固定翼飞机模型；</w:t>
            </w:r>
          </w:p>
          <w:p>
            <w:pPr>
              <w:ind w:firstLine="0" w:firstLineChars="0"/>
              <w:rPr>
                <w:kern w:val="0"/>
                <w:sz w:val="18"/>
                <w:szCs w:val="18"/>
              </w:rPr>
            </w:pPr>
            <w:r>
              <w:rPr>
                <w:rFonts w:hint="eastAsia"/>
                <w:kern w:val="0"/>
                <w:sz w:val="18"/>
                <w:szCs w:val="18"/>
              </w:rPr>
              <w:t>亚托250直升机；</w:t>
            </w:r>
          </w:p>
          <w:p>
            <w:pPr>
              <w:ind w:firstLine="0" w:firstLineChars="0"/>
              <w:rPr>
                <w:kern w:val="0"/>
                <w:sz w:val="18"/>
                <w:szCs w:val="18"/>
              </w:rPr>
            </w:pPr>
            <w:r>
              <w:rPr>
                <w:rFonts w:hint="eastAsia"/>
                <w:kern w:val="0"/>
                <w:sz w:val="18"/>
                <w:szCs w:val="18"/>
              </w:rPr>
              <w:t>华科尔200D直升机；</w:t>
            </w:r>
          </w:p>
          <w:p>
            <w:pPr>
              <w:ind w:firstLine="0" w:firstLineChars="0"/>
              <w:rPr>
                <w:kern w:val="0"/>
                <w:sz w:val="18"/>
                <w:szCs w:val="18"/>
              </w:rPr>
            </w:pPr>
            <w:r>
              <w:rPr>
                <w:rFonts w:hint="eastAsia"/>
                <w:kern w:val="0"/>
                <w:sz w:val="18"/>
                <w:szCs w:val="18"/>
              </w:rPr>
              <w:t>亚托450直升机；</w:t>
            </w:r>
          </w:p>
          <w:p>
            <w:pPr>
              <w:ind w:firstLine="0" w:firstLineChars="0"/>
              <w:rPr>
                <w:kern w:val="0"/>
                <w:sz w:val="18"/>
                <w:szCs w:val="18"/>
              </w:rPr>
            </w:pPr>
            <w:r>
              <w:rPr>
                <w:rFonts w:hint="eastAsia"/>
                <w:kern w:val="0"/>
                <w:sz w:val="18"/>
                <w:szCs w:val="18"/>
              </w:rPr>
              <w:t>常用五金工具；</w:t>
            </w:r>
          </w:p>
          <w:p>
            <w:pPr>
              <w:ind w:firstLine="0" w:firstLineChars="0"/>
              <w:rPr>
                <w:sz w:val="18"/>
                <w:szCs w:val="18"/>
              </w:rPr>
            </w:pPr>
            <w:r>
              <w:rPr>
                <w:rFonts w:hint="eastAsia"/>
                <w:kern w:val="0"/>
                <w:sz w:val="18"/>
                <w:szCs w:val="18"/>
              </w:rPr>
              <w:t>各类测量仪器。</w:t>
            </w:r>
          </w:p>
        </w:tc>
        <w:tc>
          <w:tcPr>
            <w:tcW w:w="604" w:type="dxa"/>
            <w:tcBorders>
              <w:top w:val="single" w:color="auto" w:sz="4" w:space="0"/>
              <w:left w:val="single" w:color="auto" w:sz="4" w:space="0"/>
              <w:bottom w:val="single" w:color="auto" w:sz="4" w:space="0"/>
              <w:right w:val="single" w:color="auto" w:sz="4" w:space="0"/>
            </w:tcBorders>
          </w:tcPr>
          <w:p>
            <w:pPr>
              <w:ind w:firstLine="0" w:firstLineChars="0"/>
              <w:rPr>
                <w:sz w:val="18"/>
                <w:szCs w:val="18"/>
              </w:rPr>
            </w:pPr>
            <w:r>
              <w:rPr>
                <w:rFonts w:hint="eastAsia"/>
                <w:sz w:val="18"/>
                <w:szCs w:val="18"/>
              </w:rPr>
              <w:t>40</w:t>
            </w:r>
          </w:p>
        </w:tc>
        <w:tc>
          <w:tcPr>
            <w:tcW w:w="2090" w:type="dxa"/>
            <w:tcBorders>
              <w:top w:val="single" w:color="auto" w:sz="4" w:space="0"/>
              <w:left w:val="single" w:color="auto" w:sz="4" w:space="0"/>
              <w:bottom w:val="single" w:color="auto" w:sz="4" w:space="0"/>
              <w:right w:val="single" w:color="auto" w:sz="4" w:space="0"/>
            </w:tcBorders>
          </w:tcPr>
          <w:p>
            <w:pPr>
              <w:ind w:firstLine="0" w:firstLineChars="0"/>
              <w:rPr>
                <w:sz w:val="18"/>
                <w:szCs w:val="18"/>
              </w:rPr>
            </w:pPr>
            <w:r>
              <w:rPr>
                <w:rFonts w:hint="eastAsia"/>
                <w:sz w:val="18"/>
                <w:szCs w:val="18"/>
              </w:rPr>
              <w:t>飞机结构与系统</w:t>
            </w:r>
          </w:p>
          <w:p>
            <w:pPr>
              <w:ind w:firstLine="0" w:firstLineChars="0"/>
              <w:rPr>
                <w:sz w:val="18"/>
                <w:szCs w:val="18"/>
              </w:rPr>
            </w:pPr>
            <w:r>
              <w:rPr>
                <w:rFonts w:hint="eastAsia"/>
                <w:sz w:val="18"/>
                <w:szCs w:val="18"/>
              </w:rPr>
              <w:t>航空概论</w:t>
            </w:r>
          </w:p>
          <w:p>
            <w:pPr>
              <w:ind w:firstLine="0" w:firstLineChars="0"/>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6" w:type="dxa"/>
            <w:tcBorders>
              <w:top w:val="single" w:color="auto" w:sz="4" w:space="0"/>
              <w:left w:val="single" w:color="auto" w:sz="4" w:space="0"/>
              <w:bottom w:val="single" w:color="auto" w:sz="4" w:space="0"/>
              <w:right w:val="single" w:color="auto" w:sz="4" w:space="0"/>
            </w:tcBorders>
          </w:tcPr>
          <w:p>
            <w:pPr>
              <w:ind w:firstLine="0" w:firstLineChars="0"/>
              <w:rPr>
                <w:sz w:val="18"/>
                <w:szCs w:val="18"/>
              </w:rPr>
            </w:pPr>
            <w:r>
              <w:rPr>
                <w:rFonts w:hint="eastAsia"/>
                <w:sz w:val="18"/>
                <w:szCs w:val="18"/>
              </w:rPr>
              <w:t>飞机钣铆实训室</w:t>
            </w:r>
          </w:p>
        </w:tc>
        <w:tc>
          <w:tcPr>
            <w:tcW w:w="1762" w:type="dxa"/>
            <w:tcBorders>
              <w:top w:val="single" w:color="auto" w:sz="4" w:space="0"/>
              <w:left w:val="single" w:color="auto" w:sz="4" w:space="0"/>
              <w:bottom w:val="single" w:color="auto" w:sz="4" w:space="0"/>
              <w:right w:val="single" w:color="auto" w:sz="4" w:space="0"/>
            </w:tcBorders>
          </w:tcPr>
          <w:p>
            <w:pPr>
              <w:ind w:firstLine="0" w:firstLineChars="0"/>
              <w:rPr>
                <w:sz w:val="18"/>
                <w:szCs w:val="18"/>
              </w:rPr>
            </w:pPr>
            <w:r>
              <w:rPr>
                <w:rFonts w:hint="eastAsia"/>
                <w:sz w:val="18"/>
                <w:szCs w:val="18"/>
              </w:rPr>
              <w:t>可进行飞机结构的钣金修理训练和铆接训练，以及航空紧固件和结构密封等的技能训练。</w:t>
            </w:r>
          </w:p>
        </w:tc>
        <w:tc>
          <w:tcPr>
            <w:tcW w:w="2774" w:type="dxa"/>
            <w:tcBorders>
              <w:top w:val="single" w:color="auto" w:sz="4" w:space="0"/>
              <w:left w:val="single" w:color="auto" w:sz="4" w:space="0"/>
              <w:bottom w:val="single" w:color="auto" w:sz="4" w:space="0"/>
              <w:right w:val="single" w:color="auto" w:sz="4" w:space="0"/>
            </w:tcBorders>
          </w:tcPr>
          <w:p>
            <w:pPr>
              <w:ind w:firstLine="0" w:firstLineChars="0"/>
              <w:rPr>
                <w:kern w:val="0"/>
                <w:sz w:val="18"/>
                <w:szCs w:val="18"/>
              </w:rPr>
            </w:pPr>
            <w:r>
              <w:rPr>
                <w:rFonts w:hint="eastAsia"/>
                <w:kern w:val="0"/>
                <w:sz w:val="18"/>
                <w:szCs w:val="18"/>
              </w:rPr>
              <w:t>钣金、铆接设备</w:t>
            </w:r>
          </w:p>
          <w:p>
            <w:pPr>
              <w:ind w:firstLine="0" w:firstLineChars="0"/>
              <w:rPr>
                <w:kern w:val="0"/>
                <w:sz w:val="18"/>
                <w:szCs w:val="18"/>
              </w:rPr>
            </w:pPr>
            <w:r>
              <w:rPr>
                <w:rFonts w:hint="eastAsia"/>
                <w:kern w:val="0"/>
                <w:sz w:val="18"/>
                <w:szCs w:val="18"/>
              </w:rPr>
              <w:t>密封与涂胶设备</w:t>
            </w:r>
          </w:p>
        </w:tc>
        <w:tc>
          <w:tcPr>
            <w:tcW w:w="604" w:type="dxa"/>
            <w:tcBorders>
              <w:top w:val="single" w:color="auto" w:sz="4" w:space="0"/>
              <w:left w:val="single" w:color="auto" w:sz="4" w:space="0"/>
              <w:bottom w:val="single" w:color="auto" w:sz="4" w:space="0"/>
              <w:right w:val="single" w:color="auto" w:sz="4" w:space="0"/>
            </w:tcBorders>
          </w:tcPr>
          <w:p>
            <w:pPr>
              <w:ind w:firstLine="0" w:firstLineChars="0"/>
              <w:rPr>
                <w:sz w:val="18"/>
                <w:szCs w:val="18"/>
              </w:rPr>
            </w:pPr>
            <w:r>
              <w:rPr>
                <w:rFonts w:hint="eastAsia"/>
                <w:sz w:val="18"/>
                <w:szCs w:val="18"/>
              </w:rPr>
              <w:t>45</w:t>
            </w:r>
          </w:p>
        </w:tc>
        <w:tc>
          <w:tcPr>
            <w:tcW w:w="2090" w:type="dxa"/>
            <w:tcBorders>
              <w:top w:val="single" w:color="auto" w:sz="4" w:space="0"/>
              <w:left w:val="single" w:color="auto" w:sz="4" w:space="0"/>
              <w:bottom w:val="single" w:color="auto" w:sz="4" w:space="0"/>
              <w:right w:val="single" w:color="auto" w:sz="4" w:space="0"/>
            </w:tcBorders>
          </w:tcPr>
          <w:p>
            <w:pPr>
              <w:ind w:firstLine="0" w:firstLineChars="0"/>
              <w:rPr>
                <w:sz w:val="18"/>
                <w:szCs w:val="18"/>
              </w:rPr>
            </w:pPr>
            <w:r>
              <w:rPr>
                <w:rFonts w:hint="eastAsia"/>
                <w:sz w:val="18"/>
                <w:szCs w:val="18"/>
              </w:rPr>
              <w:t>钳工实训</w:t>
            </w:r>
          </w:p>
          <w:p>
            <w:pPr>
              <w:ind w:firstLine="0" w:firstLineChars="0"/>
              <w:rPr>
                <w:sz w:val="18"/>
                <w:szCs w:val="18"/>
              </w:rPr>
            </w:pPr>
            <w:r>
              <w:rPr>
                <w:rFonts w:hint="eastAsia"/>
                <w:sz w:val="18"/>
                <w:szCs w:val="18"/>
              </w:rPr>
              <w:t>飞机维修实训</w:t>
            </w:r>
          </w:p>
          <w:p>
            <w:pPr>
              <w:ind w:firstLine="0" w:firstLineChars="0"/>
              <w:rPr>
                <w:sz w:val="18"/>
                <w:szCs w:val="18"/>
              </w:rPr>
            </w:pPr>
            <w:r>
              <w:rPr>
                <w:rFonts w:hint="eastAsia"/>
                <w:sz w:val="18"/>
                <w:szCs w:val="18"/>
              </w:rPr>
              <w:t>航空维护基础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6" w:type="dxa"/>
            <w:tcBorders>
              <w:top w:val="single" w:color="auto" w:sz="4" w:space="0"/>
              <w:left w:val="single" w:color="auto" w:sz="4" w:space="0"/>
              <w:bottom w:val="single" w:color="auto" w:sz="4" w:space="0"/>
              <w:right w:val="single" w:color="auto" w:sz="4" w:space="0"/>
            </w:tcBorders>
          </w:tcPr>
          <w:p>
            <w:pPr>
              <w:ind w:firstLine="0" w:firstLineChars="0"/>
              <w:rPr>
                <w:sz w:val="18"/>
                <w:szCs w:val="18"/>
              </w:rPr>
            </w:pPr>
            <w:r>
              <w:rPr>
                <w:rFonts w:hint="eastAsia"/>
                <w:sz w:val="18"/>
                <w:szCs w:val="18"/>
              </w:rPr>
              <w:t>波音737飞机CBT实训室</w:t>
            </w:r>
          </w:p>
        </w:tc>
        <w:tc>
          <w:tcPr>
            <w:tcW w:w="1762" w:type="dxa"/>
            <w:tcBorders>
              <w:top w:val="single" w:color="auto" w:sz="4" w:space="0"/>
              <w:left w:val="single" w:color="auto" w:sz="4" w:space="0"/>
              <w:bottom w:val="single" w:color="auto" w:sz="4" w:space="0"/>
              <w:right w:val="single" w:color="auto" w:sz="4" w:space="0"/>
            </w:tcBorders>
          </w:tcPr>
          <w:p>
            <w:pPr>
              <w:ind w:firstLine="0" w:firstLineChars="0"/>
              <w:rPr>
                <w:sz w:val="18"/>
                <w:szCs w:val="18"/>
              </w:rPr>
            </w:pPr>
            <w:r>
              <w:rPr>
                <w:rFonts w:hint="eastAsia"/>
                <w:sz w:val="18"/>
                <w:szCs w:val="18"/>
              </w:rPr>
              <w:t>B737飞机各系统仿真及系统测试、系统排故过程仿真</w:t>
            </w:r>
          </w:p>
        </w:tc>
        <w:tc>
          <w:tcPr>
            <w:tcW w:w="2774" w:type="dxa"/>
            <w:tcBorders>
              <w:top w:val="single" w:color="auto" w:sz="4" w:space="0"/>
              <w:left w:val="single" w:color="auto" w:sz="4" w:space="0"/>
              <w:bottom w:val="single" w:color="auto" w:sz="4" w:space="0"/>
              <w:right w:val="single" w:color="auto" w:sz="4" w:space="0"/>
            </w:tcBorders>
          </w:tcPr>
          <w:p>
            <w:pPr>
              <w:ind w:firstLine="0" w:firstLineChars="0"/>
              <w:rPr>
                <w:sz w:val="18"/>
                <w:szCs w:val="18"/>
              </w:rPr>
            </w:pPr>
            <w:r>
              <w:rPr>
                <w:rFonts w:hint="eastAsia"/>
                <w:sz w:val="18"/>
                <w:szCs w:val="18"/>
              </w:rPr>
              <w:t>B737飞机CBT</w:t>
            </w:r>
          </w:p>
        </w:tc>
        <w:tc>
          <w:tcPr>
            <w:tcW w:w="604" w:type="dxa"/>
            <w:tcBorders>
              <w:top w:val="single" w:color="auto" w:sz="4" w:space="0"/>
              <w:left w:val="single" w:color="auto" w:sz="4" w:space="0"/>
              <w:bottom w:val="single" w:color="auto" w:sz="4" w:space="0"/>
              <w:right w:val="single" w:color="auto" w:sz="4" w:space="0"/>
            </w:tcBorders>
          </w:tcPr>
          <w:p>
            <w:pPr>
              <w:ind w:firstLine="0" w:firstLineChars="0"/>
              <w:rPr>
                <w:sz w:val="18"/>
                <w:szCs w:val="18"/>
              </w:rPr>
            </w:pPr>
            <w:r>
              <w:rPr>
                <w:rFonts w:hint="eastAsia"/>
                <w:sz w:val="18"/>
                <w:szCs w:val="18"/>
              </w:rPr>
              <w:t>80</w:t>
            </w:r>
          </w:p>
        </w:tc>
        <w:tc>
          <w:tcPr>
            <w:tcW w:w="2090" w:type="dxa"/>
            <w:tcBorders>
              <w:top w:val="single" w:color="auto" w:sz="4" w:space="0"/>
              <w:left w:val="single" w:color="auto" w:sz="4" w:space="0"/>
              <w:bottom w:val="single" w:color="auto" w:sz="4" w:space="0"/>
              <w:right w:val="single" w:color="auto" w:sz="4" w:space="0"/>
            </w:tcBorders>
          </w:tcPr>
          <w:p>
            <w:pPr>
              <w:ind w:firstLine="0" w:firstLineChars="0"/>
              <w:rPr>
                <w:sz w:val="18"/>
                <w:szCs w:val="18"/>
              </w:rPr>
            </w:pPr>
            <w:r>
              <w:rPr>
                <w:rFonts w:hint="eastAsia"/>
                <w:sz w:val="18"/>
                <w:szCs w:val="18"/>
              </w:rPr>
              <w:t>飞机结构与系统</w:t>
            </w:r>
          </w:p>
          <w:p>
            <w:pPr>
              <w:ind w:firstLine="0" w:firstLineChars="0"/>
              <w:rPr>
                <w:sz w:val="18"/>
                <w:szCs w:val="18"/>
              </w:rPr>
            </w:pPr>
            <w:r>
              <w:rPr>
                <w:rFonts w:hint="eastAsia"/>
                <w:sz w:val="18"/>
                <w:szCs w:val="18"/>
              </w:rPr>
              <w:t>航空概论</w:t>
            </w:r>
          </w:p>
          <w:p>
            <w:pPr>
              <w:ind w:firstLine="0" w:firstLineChars="0"/>
              <w:rPr>
                <w:sz w:val="18"/>
                <w:szCs w:val="18"/>
              </w:rPr>
            </w:pPr>
            <w:r>
              <w:rPr>
                <w:rFonts w:hint="eastAsia"/>
                <w:sz w:val="18"/>
                <w:szCs w:val="18"/>
              </w:rPr>
              <w:t>飞机电气控制</w:t>
            </w:r>
          </w:p>
          <w:p>
            <w:pPr>
              <w:ind w:firstLine="0" w:firstLineChars="0"/>
              <w:rPr>
                <w:sz w:val="18"/>
                <w:szCs w:val="18"/>
              </w:rPr>
            </w:pPr>
            <w:r>
              <w:rPr>
                <w:rFonts w:hint="eastAsia"/>
                <w:sz w:val="18"/>
                <w:szCs w:val="18"/>
              </w:rPr>
              <w:t>典型飞机电子系统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6" w:type="dxa"/>
            <w:tcBorders>
              <w:top w:val="single" w:color="auto" w:sz="4" w:space="0"/>
              <w:left w:val="single" w:color="auto" w:sz="4" w:space="0"/>
              <w:bottom w:val="single" w:color="auto" w:sz="4" w:space="0"/>
              <w:right w:val="single" w:color="auto" w:sz="4" w:space="0"/>
            </w:tcBorders>
          </w:tcPr>
          <w:p>
            <w:pPr>
              <w:ind w:firstLine="0" w:firstLineChars="0"/>
              <w:rPr>
                <w:sz w:val="18"/>
                <w:szCs w:val="18"/>
              </w:rPr>
            </w:pPr>
            <w:r>
              <w:rPr>
                <w:rFonts w:hint="eastAsia"/>
                <w:sz w:val="18"/>
                <w:szCs w:val="18"/>
              </w:rPr>
              <w:t>空客A320飞机机务虚拟实训室</w:t>
            </w:r>
          </w:p>
        </w:tc>
        <w:tc>
          <w:tcPr>
            <w:tcW w:w="1762" w:type="dxa"/>
            <w:tcBorders>
              <w:top w:val="single" w:color="auto" w:sz="4" w:space="0"/>
              <w:left w:val="single" w:color="auto" w:sz="4" w:space="0"/>
              <w:bottom w:val="single" w:color="auto" w:sz="4" w:space="0"/>
              <w:right w:val="single" w:color="auto" w:sz="4" w:space="0"/>
            </w:tcBorders>
          </w:tcPr>
          <w:p>
            <w:pPr>
              <w:ind w:firstLine="0" w:firstLineChars="0"/>
              <w:rPr>
                <w:sz w:val="18"/>
                <w:szCs w:val="18"/>
              </w:rPr>
            </w:pPr>
            <w:r>
              <w:rPr>
                <w:rFonts w:hint="eastAsia"/>
                <w:sz w:val="18"/>
                <w:szCs w:val="18"/>
              </w:rPr>
              <w:t>帮助学生尽快熟悉工作流程，掌握排故方法，提高排故效率和准确性。</w:t>
            </w:r>
          </w:p>
        </w:tc>
        <w:tc>
          <w:tcPr>
            <w:tcW w:w="2774" w:type="dxa"/>
            <w:tcBorders>
              <w:top w:val="single" w:color="auto" w:sz="4" w:space="0"/>
              <w:left w:val="single" w:color="auto" w:sz="4" w:space="0"/>
              <w:bottom w:val="single" w:color="auto" w:sz="4" w:space="0"/>
              <w:right w:val="single" w:color="auto" w:sz="4" w:space="0"/>
            </w:tcBorders>
          </w:tcPr>
          <w:p>
            <w:pPr>
              <w:ind w:firstLine="0" w:firstLineChars="0"/>
              <w:rPr>
                <w:sz w:val="18"/>
                <w:szCs w:val="18"/>
              </w:rPr>
            </w:pPr>
            <w:r>
              <w:rPr>
                <w:rFonts w:hint="eastAsia"/>
                <w:sz w:val="18"/>
                <w:szCs w:val="18"/>
              </w:rPr>
              <w:t>机务虚拟维护系统、视景系统</w:t>
            </w:r>
          </w:p>
        </w:tc>
        <w:tc>
          <w:tcPr>
            <w:tcW w:w="604" w:type="dxa"/>
            <w:tcBorders>
              <w:top w:val="single" w:color="auto" w:sz="4" w:space="0"/>
              <w:left w:val="single" w:color="auto" w:sz="4" w:space="0"/>
              <w:bottom w:val="single" w:color="auto" w:sz="4" w:space="0"/>
              <w:right w:val="single" w:color="auto" w:sz="4" w:space="0"/>
            </w:tcBorders>
          </w:tcPr>
          <w:p>
            <w:pPr>
              <w:ind w:firstLine="0" w:firstLineChars="0"/>
              <w:rPr>
                <w:sz w:val="18"/>
                <w:szCs w:val="18"/>
              </w:rPr>
            </w:pPr>
            <w:r>
              <w:rPr>
                <w:rFonts w:hint="eastAsia"/>
                <w:sz w:val="18"/>
                <w:szCs w:val="18"/>
              </w:rPr>
              <w:t>40</w:t>
            </w:r>
          </w:p>
        </w:tc>
        <w:tc>
          <w:tcPr>
            <w:tcW w:w="2090" w:type="dxa"/>
            <w:tcBorders>
              <w:top w:val="single" w:color="auto" w:sz="4" w:space="0"/>
              <w:left w:val="single" w:color="auto" w:sz="4" w:space="0"/>
              <w:bottom w:val="single" w:color="auto" w:sz="4" w:space="0"/>
              <w:right w:val="single" w:color="auto" w:sz="4" w:space="0"/>
            </w:tcBorders>
          </w:tcPr>
          <w:p>
            <w:pPr>
              <w:ind w:firstLine="0" w:firstLineChars="0"/>
              <w:rPr>
                <w:sz w:val="18"/>
                <w:szCs w:val="18"/>
              </w:rPr>
            </w:pPr>
            <w:r>
              <w:rPr>
                <w:rFonts w:hint="eastAsia"/>
                <w:sz w:val="18"/>
                <w:szCs w:val="18"/>
              </w:rPr>
              <w:t>飞机结构与系统</w:t>
            </w:r>
          </w:p>
          <w:p>
            <w:pPr>
              <w:ind w:firstLine="0" w:firstLineChars="0"/>
              <w:rPr>
                <w:sz w:val="18"/>
                <w:szCs w:val="18"/>
              </w:rPr>
            </w:pPr>
            <w:r>
              <w:rPr>
                <w:rFonts w:hint="eastAsia"/>
                <w:sz w:val="18"/>
                <w:szCs w:val="18"/>
              </w:rPr>
              <w:t>飞机维修实训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6" w:type="dxa"/>
            <w:tcBorders>
              <w:top w:val="single" w:color="auto" w:sz="4" w:space="0"/>
              <w:left w:val="single" w:color="auto" w:sz="4" w:space="0"/>
              <w:bottom w:val="single" w:color="auto" w:sz="4" w:space="0"/>
              <w:right w:val="single" w:color="auto" w:sz="4" w:space="0"/>
            </w:tcBorders>
          </w:tcPr>
          <w:p>
            <w:pPr>
              <w:ind w:firstLine="0" w:firstLineChars="0"/>
              <w:rPr>
                <w:sz w:val="18"/>
                <w:szCs w:val="18"/>
              </w:rPr>
            </w:pPr>
            <w:r>
              <w:rPr>
                <w:rFonts w:hint="eastAsia"/>
                <w:sz w:val="18"/>
                <w:szCs w:val="18"/>
              </w:rPr>
              <w:t>飞机电气系统实训室</w:t>
            </w:r>
          </w:p>
        </w:tc>
        <w:tc>
          <w:tcPr>
            <w:tcW w:w="1762" w:type="dxa"/>
            <w:tcBorders>
              <w:top w:val="single" w:color="auto" w:sz="4" w:space="0"/>
              <w:left w:val="single" w:color="auto" w:sz="4" w:space="0"/>
              <w:bottom w:val="single" w:color="auto" w:sz="4" w:space="0"/>
              <w:right w:val="single" w:color="auto" w:sz="4" w:space="0"/>
            </w:tcBorders>
          </w:tcPr>
          <w:p>
            <w:pPr>
              <w:ind w:firstLine="0" w:firstLineChars="0"/>
              <w:rPr>
                <w:sz w:val="18"/>
                <w:szCs w:val="18"/>
              </w:rPr>
            </w:pPr>
            <w:r>
              <w:rPr>
                <w:rFonts w:hint="eastAsia"/>
                <w:sz w:val="18"/>
                <w:szCs w:val="18"/>
              </w:rPr>
              <w:t>飞机电气设备测试与排故</w:t>
            </w:r>
          </w:p>
        </w:tc>
        <w:tc>
          <w:tcPr>
            <w:tcW w:w="2774" w:type="dxa"/>
            <w:tcBorders>
              <w:top w:val="single" w:color="auto" w:sz="4" w:space="0"/>
              <w:left w:val="single" w:color="auto" w:sz="4" w:space="0"/>
              <w:bottom w:val="single" w:color="auto" w:sz="4" w:space="0"/>
              <w:right w:val="single" w:color="auto" w:sz="4" w:space="0"/>
            </w:tcBorders>
          </w:tcPr>
          <w:p>
            <w:pPr>
              <w:ind w:firstLine="0" w:firstLineChars="0"/>
              <w:rPr>
                <w:sz w:val="18"/>
                <w:szCs w:val="18"/>
              </w:rPr>
            </w:pPr>
            <w:r>
              <w:rPr>
                <w:rFonts w:hint="eastAsia"/>
                <w:sz w:val="18"/>
                <w:szCs w:val="18"/>
              </w:rPr>
              <w:t>飞机电气实验平台主机单元、学习模块一、学习模块二、创新实验单元和教学CBT五个部分、；航空交直流电源（</w:t>
            </w:r>
            <w:r>
              <w:rPr>
                <w:sz w:val="18"/>
                <w:szCs w:val="18"/>
              </w:rPr>
              <w:t>AXA 2200/HOBART EV</w:t>
            </w:r>
            <w:r>
              <w:rPr>
                <w:rFonts w:hint="eastAsia"/>
                <w:sz w:val="18"/>
                <w:szCs w:val="18"/>
              </w:rPr>
              <w:t>）；飞机蓄电池维护</w:t>
            </w:r>
          </w:p>
        </w:tc>
        <w:tc>
          <w:tcPr>
            <w:tcW w:w="604" w:type="dxa"/>
            <w:tcBorders>
              <w:top w:val="single" w:color="auto" w:sz="4" w:space="0"/>
              <w:left w:val="single" w:color="auto" w:sz="4" w:space="0"/>
              <w:bottom w:val="single" w:color="auto" w:sz="4" w:space="0"/>
              <w:right w:val="single" w:color="auto" w:sz="4" w:space="0"/>
            </w:tcBorders>
          </w:tcPr>
          <w:p>
            <w:pPr>
              <w:ind w:firstLine="0" w:firstLineChars="0"/>
              <w:rPr>
                <w:sz w:val="18"/>
                <w:szCs w:val="18"/>
              </w:rPr>
            </w:pPr>
            <w:r>
              <w:rPr>
                <w:rFonts w:hint="eastAsia"/>
                <w:sz w:val="18"/>
                <w:szCs w:val="18"/>
              </w:rPr>
              <w:t>40</w:t>
            </w:r>
          </w:p>
        </w:tc>
        <w:tc>
          <w:tcPr>
            <w:tcW w:w="2090" w:type="dxa"/>
            <w:tcBorders>
              <w:top w:val="single" w:color="auto" w:sz="4" w:space="0"/>
              <w:left w:val="single" w:color="auto" w:sz="4" w:space="0"/>
              <w:bottom w:val="single" w:color="auto" w:sz="4" w:space="0"/>
              <w:right w:val="single" w:color="auto" w:sz="4" w:space="0"/>
            </w:tcBorders>
          </w:tcPr>
          <w:p>
            <w:pPr>
              <w:ind w:firstLine="0" w:firstLineChars="0"/>
              <w:rPr>
                <w:sz w:val="18"/>
                <w:szCs w:val="18"/>
              </w:rPr>
            </w:pPr>
            <w:r>
              <w:rPr>
                <w:rFonts w:hint="eastAsia"/>
                <w:sz w:val="18"/>
                <w:szCs w:val="18"/>
              </w:rPr>
              <w:t>飞机结构与系统</w:t>
            </w:r>
          </w:p>
          <w:p>
            <w:pPr>
              <w:ind w:firstLine="0" w:firstLineChars="0"/>
              <w:rPr>
                <w:sz w:val="18"/>
                <w:szCs w:val="18"/>
              </w:rPr>
            </w:pPr>
            <w:r>
              <w:rPr>
                <w:rFonts w:hint="eastAsia"/>
                <w:sz w:val="18"/>
                <w:szCs w:val="18"/>
              </w:rPr>
              <w:t>航空概论</w:t>
            </w:r>
          </w:p>
          <w:p>
            <w:pPr>
              <w:ind w:firstLine="0" w:firstLineChars="0"/>
              <w:rPr>
                <w:sz w:val="18"/>
                <w:szCs w:val="18"/>
              </w:rPr>
            </w:pPr>
            <w:r>
              <w:rPr>
                <w:rFonts w:hint="eastAsia"/>
                <w:sz w:val="18"/>
                <w:szCs w:val="18"/>
              </w:rPr>
              <w:t>飞机电气控制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6" w:type="dxa"/>
            <w:tcBorders>
              <w:top w:val="single" w:color="auto" w:sz="4" w:space="0"/>
              <w:left w:val="single" w:color="auto" w:sz="4" w:space="0"/>
              <w:bottom w:val="single" w:color="auto" w:sz="4" w:space="0"/>
              <w:right w:val="single" w:color="auto" w:sz="4" w:space="0"/>
            </w:tcBorders>
          </w:tcPr>
          <w:p>
            <w:pPr>
              <w:ind w:firstLine="0" w:firstLineChars="0"/>
              <w:rPr>
                <w:sz w:val="18"/>
                <w:szCs w:val="18"/>
              </w:rPr>
            </w:pPr>
            <w:r>
              <w:rPr>
                <w:rFonts w:hint="eastAsia"/>
                <w:sz w:val="18"/>
                <w:szCs w:val="18"/>
              </w:rPr>
              <w:t>飞机基本技能实训室</w:t>
            </w:r>
          </w:p>
        </w:tc>
        <w:tc>
          <w:tcPr>
            <w:tcW w:w="1762" w:type="dxa"/>
            <w:tcBorders>
              <w:top w:val="single" w:color="auto" w:sz="4" w:space="0"/>
              <w:left w:val="single" w:color="auto" w:sz="4" w:space="0"/>
              <w:bottom w:val="single" w:color="auto" w:sz="4" w:space="0"/>
              <w:right w:val="single" w:color="auto" w:sz="4" w:space="0"/>
            </w:tcBorders>
          </w:tcPr>
          <w:p>
            <w:pPr>
              <w:ind w:firstLine="0" w:firstLineChars="0"/>
              <w:rPr>
                <w:sz w:val="18"/>
                <w:szCs w:val="18"/>
              </w:rPr>
            </w:pPr>
            <w:r>
              <w:rPr>
                <w:rFonts w:hint="eastAsia"/>
                <w:sz w:val="18"/>
                <w:szCs w:val="18"/>
              </w:rPr>
              <w:t>基本技能实作</w:t>
            </w:r>
          </w:p>
        </w:tc>
        <w:tc>
          <w:tcPr>
            <w:tcW w:w="2774" w:type="dxa"/>
            <w:tcBorders>
              <w:top w:val="single" w:color="auto" w:sz="4" w:space="0"/>
              <w:left w:val="single" w:color="auto" w:sz="4" w:space="0"/>
              <w:bottom w:val="single" w:color="auto" w:sz="4" w:space="0"/>
              <w:right w:val="single" w:color="auto" w:sz="4" w:space="0"/>
            </w:tcBorders>
          </w:tcPr>
          <w:p>
            <w:pPr>
              <w:ind w:firstLine="0" w:firstLineChars="0"/>
              <w:rPr>
                <w:sz w:val="18"/>
                <w:szCs w:val="18"/>
              </w:rPr>
            </w:pPr>
            <w:r>
              <w:rPr>
                <w:rFonts w:hint="eastAsia"/>
                <w:sz w:val="18"/>
                <w:szCs w:val="18"/>
              </w:rPr>
              <w:t>飞机结构修理、飞机操纵机构、飞机紧固件与保险制作、机载电子设备维护等</w:t>
            </w:r>
          </w:p>
        </w:tc>
        <w:tc>
          <w:tcPr>
            <w:tcW w:w="604" w:type="dxa"/>
            <w:tcBorders>
              <w:top w:val="single" w:color="auto" w:sz="4" w:space="0"/>
              <w:left w:val="single" w:color="auto" w:sz="4" w:space="0"/>
              <w:bottom w:val="single" w:color="auto" w:sz="4" w:space="0"/>
              <w:right w:val="single" w:color="auto" w:sz="4" w:space="0"/>
            </w:tcBorders>
          </w:tcPr>
          <w:p>
            <w:pPr>
              <w:ind w:firstLine="0" w:firstLineChars="0"/>
              <w:rPr>
                <w:sz w:val="18"/>
                <w:szCs w:val="18"/>
              </w:rPr>
            </w:pPr>
            <w:r>
              <w:rPr>
                <w:rFonts w:hint="eastAsia"/>
                <w:sz w:val="18"/>
                <w:szCs w:val="18"/>
              </w:rPr>
              <w:t>80</w:t>
            </w:r>
          </w:p>
        </w:tc>
        <w:tc>
          <w:tcPr>
            <w:tcW w:w="2090" w:type="dxa"/>
            <w:tcBorders>
              <w:top w:val="single" w:color="auto" w:sz="4" w:space="0"/>
              <w:left w:val="single" w:color="auto" w:sz="4" w:space="0"/>
              <w:bottom w:val="single" w:color="auto" w:sz="4" w:space="0"/>
              <w:right w:val="single" w:color="auto" w:sz="4" w:space="0"/>
            </w:tcBorders>
          </w:tcPr>
          <w:p>
            <w:pPr>
              <w:ind w:firstLine="0" w:firstLineChars="0"/>
              <w:rPr>
                <w:sz w:val="18"/>
                <w:szCs w:val="18"/>
              </w:rPr>
            </w:pPr>
            <w:r>
              <w:rPr>
                <w:rFonts w:hint="eastAsia"/>
                <w:sz w:val="18"/>
                <w:szCs w:val="18"/>
              </w:rPr>
              <w:t>航空维护基础</w:t>
            </w:r>
          </w:p>
          <w:p>
            <w:pPr>
              <w:ind w:firstLine="0" w:firstLineChars="0"/>
              <w:rPr>
                <w:sz w:val="18"/>
                <w:szCs w:val="18"/>
              </w:rPr>
            </w:pPr>
            <w:r>
              <w:rPr>
                <w:rFonts w:hint="eastAsia"/>
                <w:sz w:val="18"/>
                <w:szCs w:val="18"/>
              </w:rPr>
              <w:t>飞机修理实训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6" w:type="dxa"/>
            <w:tcBorders>
              <w:top w:val="single" w:color="auto" w:sz="4" w:space="0"/>
              <w:left w:val="single" w:color="auto" w:sz="4" w:space="0"/>
              <w:bottom w:val="single" w:color="auto" w:sz="4" w:space="0"/>
              <w:right w:val="single" w:color="auto" w:sz="4" w:space="0"/>
            </w:tcBorders>
          </w:tcPr>
          <w:p>
            <w:pPr>
              <w:ind w:firstLine="0" w:firstLineChars="0"/>
              <w:rPr>
                <w:sz w:val="18"/>
                <w:szCs w:val="18"/>
              </w:rPr>
            </w:pPr>
            <w:r>
              <w:rPr>
                <w:rFonts w:hint="eastAsia"/>
                <w:sz w:val="18"/>
                <w:szCs w:val="18"/>
              </w:rPr>
              <w:t>飞机发动机实训室</w:t>
            </w:r>
          </w:p>
        </w:tc>
        <w:tc>
          <w:tcPr>
            <w:tcW w:w="1762" w:type="dxa"/>
            <w:tcBorders>
              <w:top w:val="single" w:color="auto" w:sz="4" w:space="0"/>
              <w:left w:val="single" w:color="auto" w:sz="4" w:space="0"/>
              <w:bottom w:val="single" w:color="auto" w:sz="4" w:space="0"/>
              <w:right w:val="single" w:color="auto" w:sz="4" w:space="0"/>
            </w:tcBorders>
          </w:tcPr>
          <w:p>
            <w:pPr>
              <w:ind w:firstLine="0" w:firstLineChars="0"/>
              <w:rPr>
                <w:sz w:val="18"/>
                <w:szCs w:val="18"/>
              </w:rPr>
            </w:pPr>
            <w:r>
              <w:rPr>
                <w:rFonts w:hint="eastAsia"/>
                <w:sz w:val="18"/>
                <w:szCs w:val="18"/>
              </w:rPr>
              <w:t>发动机拆装维护</w:t>
            </w:r>
          </w:p>
        </w:tc>
        <w:tc>
          <w:tcPr>
            <w:tcW w:w="2774" w:type="dxa"/>
            <w:tcBorders>
              <w:top w:val="single" w:color="auto" w:sz="4" w:space="0"/>
              <w:left w:val="single" w:color="auto" w:sz="4" w:space="0"/>
              <w:bottom w:val="single" w:color="auto" w:sz="4" w:space="0"/>
              <w:right w:val="single" w:color="auto" w:sz="4" w:space="0"/>
            </w:tcBorders>
          </w:tcPr>
          <w:p>
            <w:pPr>
              <w:ind w:firstLine="0" w:firstLineChars="0"/>
              <w:rPr>
                <w:sz w:val="18"/>
                <w:szCs w:val="18"/>
              </w:rPr>
            </w:pPr>
            <w:r>
              <w:rPr>
                <w:rFonts w:hint="eastAsia"/>
                <w:sz w:val="18"/>
                <w:szCs w:val="18"/>
              </w:rPr>
              <w:t>涡桨、涡喷、涡扇、活塞发动机拆装与维护</w:t>
            </w:r>
          </w:p>
        </w:tc>
        <w:tc>
          <w:tcPr>
            <w:tcW w:w="604" w:type="dxa"/>
            <w:tcBorders>
              <w:top w:val="single" w:color="auto" w:sz="4" w:space="0"/>
              <w:left w:val="single" w:color="auto" w:sz="4" w:space="0"/>
              <w:bottom w:val="single" w:color="auto" w:sz="4" w:space="0"/>
              <w:right w:val="single" w:color="auto" w:sz="4" w:space="0"/>
            </w:tcBorders>
          </w:tcPr>
          <w:p>
            <w:pPr>
              <w:ind w:firstLine="0" w:firstLineChars="0"/>
              <w:rPr>
                <w:sz w:val="18"/>
                <w:szCs w:val="18"/>
              </w:rPr>
            </w:pPr>
            <w:r>
              <w:rPr>
                <w:rFonts w:hint="eastAsia"/>
                <w:sz w:val="18"/>
                <w:szCs w:val="18"/>
              </w:rPr>
              <w:t>40</w:t>
            </w:r>
          </w:p>
        </w:tc>
        <w:tc>
          <w:tcPr>
            <w:tcW w:w="2090" w:type="dxa"/>
            <w:tcBorders>
              <w:top w:val="single" w:color="auto" w:sz="4" w:space="0"/>
              <w:left w:val="single" w:color="auto" w:sz="4" w:space="0"/>
              <w:bottom w:val="single" w:color="auto" w:sz="4" w:space="0"/>
              <w:right w:val="single" w:color="auto" w:sz="4" w:space="0"/>
            </w:tcBorders>
          </w:tcPr>
          <w:p>
            <w:pPr>
              <w:ind w:firstLine="0" w:firstLineChars="0"/>
              <w:rPr>
                <w:sz w:val="18"/>
                <w:szCs w:val="18"/>
              </w:rPr>
            </w:pPr>
            <w:r>
              <w:rPr>
                <w:rFonts w:hint="eastAsia"/>
                <w:sz w:val="18"/>
                <w:szCs w:val="18"/>
              </w:rPr>
              <w:t>飞机结构与系统</w:t>
            </w:r>
          </w:p>
          <w:p>
            <w:pPr>
              <w:ind w:firstLine="0" w:firstLineChars="0"/>
              <w:rPr>
                <w:sz w:val="18"/>
                <w:szCs w:val="18"/>
              </w:rPr>
            </w:pPr>
            <w:r>
              <w:rPr>
                <w:rFonts w:hint="eastAsia"/>
                <w:sz w:val="18"/>
                <w:szCs w:val="18"/>
              </w:rPr>
              <w:t>航空发动机技术</w:t>
            </w:r>
          </w:p>
          <w:p>
            <w:pPr>
              <w:ind w:firstLine="0" w:firstLineChars="0"/>
              <w:rPr>
                <w:sz w:val="18"/>
                <w:szCs w:val="18"/>
              </w:rPr>
            </w:pPr>
            <w:r>
              <w:rPr>
                <w:rFonts w:hint="eastAsia"/>
                <w:sz w:val="18"/>
                <w:szCs w:val="18"/>
              </w:rPr>
              <w:t>飞机修理实训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6" w:type="dxa"/>
            <w:tcBorders>
              <w:top w:val="single" w:color="auto" w:sz="4" w:space="0"/>
              <w:left w:val="single" w:color="auto" w:sz="4" w:space="0"/>
              <w:bottom w:val="single" w:color="auto" w:sz="4" w:space="0"/>
              <w:right w:val="single" w:color="auto" w:sz="4" w:space="0"/>
            </w:tcBorders>
          </w:tcPr>
          <w:p>
            <w:pPr>
              <w:ind w:firstLine="0" w:firstLineChars="0"/>
              <w:rPr>
                <w:sz w:val="18"/>
                <w:szCs w:val="18"/>
              </w:rPr>
            </w:pPr>
            <w:r>
              <w:rPr>
                <w:rFonts w:hint="eastAsia"/>
                <w:sz w:val="18"/>
                <w:szCs w:val="18"/>
              </w:rPr>
              <w:t>飞机座舱仪表实训室</w:t>
            </w:r>
          </w:p>
        </w:tc>
        <w:tc>
          <w:tcPr>
            <w:tcW w:w="1762" w:type="dxa"/>
            <w:tcBorders>
              <w:top w:val="single" w:color="auto" w:sz="4" w:space="0"/>
              <w:left w:val="single" w:color="auto" w:sz="4" w:space="0"/>
              <w:bottom w:val="single" w:color="auto" w:sz="4" w:space="0"/>
              <w:right w:val="single" w:color="auto" w:sz="4" w:space="0"/>
            </w:tcBorders>
          </w:tcPr>
          <w:p>
            <w:pPr>
              <w:ind w:firstLine="0" w:firstLineChars="0"/>
              <w:rPr>
                <w:sz w:val="18"/>
                <w:szCs w:val="18"/>
              </w:rPr>
            </w:pPr>
            <w:r>
              <w:rPr>
                <w:rFonts w:hint="eastAsia"/>
                <w:kern w:val="0"/>
                <w:sz w:val="18"/>
                <w:szCs w:val="18"/>
              </w:rPr>
              <w:t>培养学生飞机驾驶舱仪表的操作、故障排除、维护的实际经验</w:t>
            </w:r>
          </w:p>
        </w:tc>
        <w:tc>
          <w:tcPr>
            <w:tcW w:w="2774" w:type="dxa"/>
            <w:tcBorders>
              <w:top w:val="single" w:color="auto" w:sz="4" w:space="0"/>
              <w:left w:val="single" w:color="auto" w:sz="4" w:space="0"/>
              <w:bottom w:val="single" w:color="auto" w:sz="4" w:space="0"/>
              <w:right w:val="single" w:color="auto" w:sz="4" w:space="0"/>
            </w:tcBorders>
          </w:tcPr>
          <w:p>
            <w:pPr>
              <w:ind w:firstLine="0" w:firstLineChars="0"/>
              <w:rPr>
                <w:sz w:val="18"/>
                <w:szCs w:val="18"/>
              </w:rPr>
            </w:pPr>
            <w:r>
              <w:rPr>
                <w:rFonts w:hint="eastAsia"/>
                <w:sz w:val="18"/>
                <w:szCs w:val="18"/>
              </w:rPr>
              <w:t>空速表、姿态仪、高度表、升降速度表；</w:t>
            </w:r>
          </w:p>
          <w:p>
            <w:pPr>
              <w:ind w:firstLine="0" w:firstLineChars="0"/>
              <w:rPr>
                <w:sz w:val="18"/>
                <w:szCs w:val="18"/>
              </w:rPr>
            </w:pPr>
            <w:r>
              <w:rPr>
                <w:rFonts w:hint="eastAsia"/>
                <w:sz w:val="18"/>
                <w:szCs w:val="18"/>
              </w:rPr>
              <w:t>电子飞行仪表显示系统（EFIS）；</w:t>
            </w:r>
          </w:p>
          <w:p>
            <w:pPr>
              <w:ind w:firstLine="0" w:firstLineChars="0"/>
              <w:rPr>
                <w:sz w:val="18"/>
                <w:szCs w:val="18"/>
              </w:rPr>
            </w:pPr>
            <w:r>
              <w:rPr>
                <w:rFonts w:hint="eastAsia"/>
                <w:sz w:val="18"/>
                <w:szCs w:val="18"/>
              </w:rPr>
              <w:t>引擎电子显示系统显示（EEDS）</w:t>
            </w:r>
          </w:p>
        </w:tc>
        <w:tc>
          <w:tcPr>
            <w:tcW w:w="604" w:type="dxa"/>
            <w:tcBorders>
              <w:top w:val="single" w:color="auto" w:sz="4" w:space="0"/>
              <w:left w:val="single" w:color="auto" w:sz="4" w:space="0"/>
              <w:bottom w:val="single" w:color="auto" w:sz="4" w:space="0"/>
              <w:right w:val="single" w:color="auto" w:sz="4" w:space="0"/>
            </w:tcBorders>
          </w:tcPr>
          <w:p>
            <w:pPr>
              <w:ind w:firstLine="0" w:firstLineChars="0"/>
              <w:rPr>
                <w:sz w:val="18"/>
                <w:szCs w:val="18"/>
              </w:rPr>
            </w:pPr>
            <w:r>
              <w:rPr>
                <w:rFonts w:hint="eastAsia"/>
                <w:sz w:val="18"/>
                <w:szCs w:val="18"/>
              </w:rPr>
              <w:t>40</w:t>
            </w:r>
          </w:p>
        </w:tc>
        <w:tc>
          <w:tcPr>
            <w:tcW w:w="2090" w:type="dxa"/>
            <w:tcBorders>
              <w:top w:val="single" w:color="auto" w:sz="4" w:space="0"/>
              <w:left w:val="single" w:color="auto" w:sz="4" w:space="0"/>
              <w:bottom w:val="single" w:color="auto" w:sz="4" w:space="0"/>
              <w:right w:val="single" w:color="auto" w:sz="4" w:space="0"/>
            </w:tcBorders>
          </w:tcPr>
          <w:p>
            <w:pPr>
              <w:ind w:firstLine="0" w:firstLineChars="0"/>
              <w:rPr>
                <w:sz w:val="18"/>
                <w:szCs w:val="18"/>
              </w:rPr>
            </w:pPr>
            <w:r>
              <w:rPr>
                <w:rFonts w:hint="eastAsia"/>
                <w:sz w:val="18"/>
                <w:szCs w:val="18"/>
              </w:rPr>
              <w:t>航空概论</w:t>
            </w:r>
          </w:p>
          <w:p>
            <w:pPr>
              <w:ind w:firstLine="0" w:firstLineChars="0"/>
              <w:rPr>
                <w:sz w:val="18"/>
                <w:szCs w:val="18"/>
              </w:rPr>
            </w:pPr>
            <w:r>
              <w:rPr>
                <w:rFonts w:hint="eastAsia"/>
                <w:sz w:val="18"/>
                <w:szCs w:val="18"/>
              </w:rPr>
              <w:t>飞机结构与系统</w:t>
            </w:r>
          </w:p>
          <w:p>
            <w:pPr>
              <w:ind w:firstLine="0" w:firstLineChars="0"/>
              <w:rPr>
                <w:sz w:val="18"/>
                <w:szCs w:val="18"/>
              </w:rPr>
            </w:pPr>
            <w:r>
              <w:rPr>
                <w:rFonts w:hint="eastAsia"/>
                <w:sz w:val="18"/>
                <w:szCs w:val="18"/>
              </w:rPr>
              <w:t>飞机电气系统</w:t>
            </w:r>
          </w:p>
          <w:p>
            <w:pPr>
              <w:ind w:firstLine="0" w:firstLineChars="0"/>
              <w:rPr>
                <w:sz w:val="18"/>
                <w:szCs w:val="18"/>
              </w:rPr>
            </w:pPr>
            <w:r>
              <w:rPr>
                <w:rFonts w:hint="eastAsia"/>
                <w:sz w:val="18"/>
                <w:szCs w:val="18"/>
              </w:rPr>
              <w:t>传感器与检测技术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6" w:type="dxa"/>
            <w:tcBorders>
              <w:top w:val="single" w:color="auto" w:sz="4" w:space="0"/>
              <w:left w:val="single" w:color="auto" w:sz="4" w:space="0"/>
              <w:bottom w:val="single" w:color="auto" w:sz="4" w:space="0"/>
              <w:right w:val="single" w:color="auto" w:sz="4" w:space="0"/>
            </w:tcBorders>
          </w:tcPr>
          <w:p>
            <w:pPr>
              <w:ind w:firstLine="0" w:firstLineChars="0"/>
              <w:rPr>
                <w:sz w:val="18"/>
                <w:szCs w:val="18"/>
              </w:rPr>
            </w:pPr>
            <w:r>
              <w:rPr>
                <w:rFonts w:hint="eastAsia"/>
                <w:sz w:val="18"/>
                <w:szCs w:val="18"/>
              </w:rPr>
              <w:t>飞机通信与导航实训室</w:t>
            </w:r>
          </w:p>
        </w:tc>
        <w:tc>
          <w:tcPr>
            <w:tcW w:w="1762" w:type="dxa"/>
            <w:tcBorders>
              <w:top w:val="single" w:color="auto" w:sz="4" w:space="0"/>
              <w:left w:val="single" w:color="auto" w:sz="4" w:space="0"/>
              <w:bottom w:val="single" w:color="auto" w:sz="4" w:space="0"/>
              <w:right w:val="single" w:color="auto" w:sz="4" w:space="0"/>
            </w:tcBorders>
          </w:tcPr>
          <w:p>
            <w:pPr>
              <w:ind w:firstLine="0" w:firstLineChars="0"/>
              <w:rPr>
                <w:sz w:val="18"/>
                <w:szCs w:val="18"/>
              </w:rPr>
            </w:pPr>
            <w:r>
              <w:rPr>
                <w:rFonts w:hint="eastAsia"/>
                <w:kern w:val="0"/>
                <w:sz w:val="18"/>
                <w:szCs w:val="18"/>
              </w:rPr>
              <w:t>培养学生飞机通信与导航系统的操作、故障排除、维护的实际经验</w:t>
            </w:r>
          </w:p>
        </w:tc>
        <w:tc>
          <w:tcPr>
            <w:tcW w:w="2774" w:type="dxa"/>
            <w:tcBorders>
              <w:top w:val="single" w:color="auto" w:sz="4" w:space="0"/>
              <w:left w:val="single" w:color="auto" w:sz="4" w:space="0"/>
              <w:bottom w:val="single" w:color="auto" w:sz="4" w:space="0"/>
              <w:right w:val="single" w:color="auto" w:sz="4" w:space="0"/>
            </w:tcBorders>
          </w:tcPr>
          <w:p>
            <w:pPr>
              <w:ind w:firstLine="0" w:firstLineChars="0"/>
              <w:rPr>
                <w:sz w:val="18"/>
                <w:szCs w:val="18"/>
              </w:rPr>
            </w:pPr>
            <w:r>
              <w:rPr>
                <w:rFonts w:hint="eastAsia"/>
                <w:sz w:val="18"/>
                <w:szCs w:val="18"/>
              </w:rPr>
              <w:t>甚高频（VHF）通信和全向信标（VOR）选择呼叫系统、自动定向仪（ADF）、仪表着陆系统（ILS）、测距仪（DME）、全球定位系统（GPS）、空中交通管制应答机</w:t>
            </w:r>
          </w:p>
        </w:tc>
        <w:tc>
          <w:tcPr>
            <w:tcW w:w="604" w:type="dxa"/>
            <w:tcBorders>
              <w:top w:val="single" w:color="auto" w:sz="4" w:space="0"/>
              <w:left w:val="single" w:color="auto" w:sz="4" w:space="0"/>
              <w:bottom w:val="single" w:color="auto" w:sz="4" w:space="0"/>
              <w:right w:val="single" w:color="auto" w:sz="4" w:space="0"/>
            </w:tcBorders>
          </w:tcPr>
          <w:p>
            <w:pPr>
              <w:ind w:firstLine="0" w:firstLineChars="0"/>
              <w:rPr>
                <w:sz w:val="18"/>
                <w:szCs w:val="18"/>
              </w:rPr>
            </w:pPr>
            <w:r>
              <w:rPr>
                <w:rFonts w:hint="eastAsia"/>
                <w:sz w:val="18"/>
                <w:szCs w:val="18"/>
              </w:rPr>
              <w:t>40</w:t>
            </w:r>
          </w:p>
        </w:tc>
        <w:tc>
          <w:tcPr>
            <w:tcW w:w="2090" w:type="dxa"/>
            <w:tcBorders>
              <w:top w:val="single" w:color="auto" w:sz="4" w:space="0"/>
              <w:left w:val="single" w:color="auto" w:sz="4" w:space="0"/>
              <w:bottom w:val="single" w:color="auto" w:sz="4" w:space="0"/>
              <w:right w:val="single" w:color="auto" w:sz="4" w:space="0"/>
            </w:tcBorders>
          </w:tcPr>
          <w:p>
            <w:pPr>
              <w:ind w:firstLine="0" w:firstLineChars="0"/>
              <w:rPr>
                <w:sz w:val="18"/>
                <w:szCs w:val="18"/>
              </w:rPr>
            </w:pPr>
            <w:r>
              <w:rPr>
                <w:rFonts w:hint="eastAsia"/>
                <w:sz w:val="18"/>
                <w:szCs w:val="18"/>
              </w:rPr>
              <w:t>航空概论</w:t>
            </w:r>
          </w:p>
          <w:p>
            <w:pPr>
              <w:ind w:firstLine="0" w:firstLineChars="0"/>
              <w:rPr>
                <w:sz w:val="18"/>
                <w:szCs w:val="18"/>
              </w:rPr>
            </w:pPr>
            <w:r>
              <w:rPr>
                <w:rFonts w:hint="eastAsia"/>
                <w:sz w:val="18"/>
                <w:szCs w:val="18"/>
              </w:rPr>
              <w:t>飞机结构与系统</w:t>
            </w:r>
          </w:p>
        </w:tc>
      </w:tr>
    </w:tbl>
    <w:p>
      <w:pPr>
        <w:ind w:firstLine="422"/>
        <w:jc w:val="center"/>
        <w:rPr>
          <w:rFonts w:ascii="仿宋" w:hAnsi="仿宋" w:eastAsia="仿宋"/>
          <w:b/>
        </w:rPr>
      </w:pPr>
    </w:p>
    <w:p>
      <w:pPr>
        <w:ind w:firstLine="0" w:firstLineChars="0"/>
        <w:rPr>
          <w:sz w:val="18"/>
          <w:szCs w:val="18"/>
        </w:rPr>
        <w:sectPr>
          <w:headerReference r:id="rId13" w:type="default"/>
          <w:pgSz w:w="11906" w:h="16838"/>
          <w:pgMar w:top="1440" w:right="1797" w:bottom="1440" w:left="1797" w:header="851" w:footer="992" w:gutter="0"/>
          <w:cols w:space="720" w:num="1"/>
          <w:docGrid w:type="lines" w:linePitch="312" w:charSpace="0"/>
        </w:sectPr>
      </w:pPr>
    </w:p>
    <w:p>
      <w:pPr>
        <w:ind w:firstLine="426" w:firstLineChars="202"/>
        <w:rPr>
          <w:b/>
        </w:rPr>
      </w:pPr>
      <w:r>
        <w:rPr>
          <w:rFonts w:hint="eastAsia"/>
          <w:b/>
        </w:rPr>
        <w:t>3.</w:t>
      </w:r>
      <w:r>
        <w:rPr>
          <w:b/>
        </w:rPr>
        <w:t>校外实习基地</w:t>
      </w:r>
    </w:p>
    <w:p>
      <w:pPr>
        <w:widowControl/>
        <w:ind w:firstLine="462" w:firstLineChars="220"/>
        <w:jc w:val="left"/>
        <w:rPr>
          <w:rFonts w:ascii="Times New Roman" w:hAnsi="Times New Roman" w:cs="Times New Roman"/>
          <w:kern w:val="0"/>
        </w:rPr>
      </w:pPr>
      <w:r>
        <w:rPr>
          <w:rFonts w:hint="eastAsia" w:ascii="Times New Roman" w:hAnsi="Times New Roman" w:cs="Times New Roman"/>
          <w:kern w:val="0"/>
        </w:rPr>
        <w:t>目前校外实习基地主要有：中国东方航空公司、中国商飞上海飞机制造厂有限公司、上海波音飞机改装维修工程有限公司、中国人民解放军</w:t>
      </w:r>
      <w:r>
        <w:rPr>
          <w:rFonts w:ascii="Times New Roman" w:hAnsi="Times New Roman" w:cs="Times New Roman"/>
          <w:kern w:val="0"/>
        </w:rPr>
        <w:t>4724工厂、上海凯迪克航空工程有限公司、上海沪特航空技术有限公司、中航工业</w:t>
      </w:r>
      <w:r>
        <w:rPr>
          <w:rFonts w:hint="eastAsia" w:ascii="Times New Roman" w:hAnsi="Times New Roman" w:cs="Times New Roman"/>
          <w:kern w:val="0"/>
        </w:rPr>
        <w:t>无线电电子研究所（</w:t>
      </w:r>
      <w:r>
        <w:rPr>
          <w:rFonts w:ascii="Times New Roman" w:hAnsi="Times New Roman" w:cs="Times New Roman"/>
          <w:kern w:val="0"/>
        </w:rPr>
        <w:t>615所</w:t>
      </w:r>
      <w:r>
        <w:rPr>
          <w:rFonts w:hint="eastAsia" w:ascii="Times New Roman" w:hAnsi="Times New Roman" w:cs="Times New Roman"/>
          <w:kern w:val="0"/>
        </w:rPr>
        <w:t>）</w:t>
      </w:r>
      <w:r>
        <w:rPr>
          <w:rFonts w:ascii="Times New Roman" w:hAnsi="Times New Roman" w:cs="Times New Roman"/>
          <w:kern w:val="0"/>
        </w:rPr>
        <w:t>等近10余家。校企合作订单培养的有：中国东方航空公司、中国商飞上海飞机制造厂有限公司、中国人民解放军4724工厂、上海凯迪克航空工程有限公司、中航工业615所、腾达航勤（上海）有限公司等</w:t>
      </w:r>
      <w:r>
        <w:rPr>
          <w:rFonts w:hint="eastAsia" w:ascii="Times New Roman" w:hAnsi="Times New Roman" w:cs="Times New Roman"/>
          <w:kern w:val="0"/>
        </w:rPr>
        <w:t>，详</w:t>
      </w:r>
      <w:r>
        <w:rPr>
          <w:rFonts w:ascii="Times New Roman" w:hAnsi="Times New Roman" w:cs="Times New Roman"/>
          <w:kern w:val="0"/>
        </w:rPr>
        <w:t>见表</w:t>
      </w:r>
      <w:r>
        <w:rPr>
          <w:rFonts w:hint="eastAsia" w:ascii="Times New Roman" w:hAnsi="Times New Roman" w:cs="Times New Roman"/>
          <w:kern w:val="0"/>
        </w:rPr>
        <w:t>9</w:t>
      </w:r>
      <w:r>
        <w:rPr>
          <w:rFonts w:ascii="Times New Roman" w:hAnsi="Times New Roman" w:cs="Times New Roman"/>
          <w:kern w:val="0"/>
        </w:rPr>
        <w:t>。</w:t>
      </w:r>
    </w:p>
    <w:p>
      <w:pPr>
        <w:ind w:firstLine="422"/>
        <w:jc w:val="center"/>
        <w:rPr>
          <w:rFonts w:ascii="仿宋" w:hAnsi="仿宋" w:eastAsia="仿宋"/>
          <w:b/>
        </w:rPr>
      </w:pPr>
      <w:r>
        <w:rPr>
          <w:rFonts w:hint="eastAsia" w:ascii="仿宋" w:hAnsi="仿宋" w:eastAsia="仿宋"/>
          <w:b/>
        </w:rPr>
        <w:t>表9 校外</w:t>
      </w:r>
      <w:r>
        <w:rPr>
          <w:rFonts w:ascii="仿宋" w:hAnsi="仿宋" w:eastAsia="仿宋"/>
          <w:b/>
        </w:rPr>
        <w:t>实习基地</w:t>
      </w:r>
    </w:p>
    <w:tbl>
      <w:tblPr>
        <w:tblStyle w:val="38"/>
        <w:tblW w:w="842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3119"/>
        <w:gridCol w:w="1984"/>
        <w:gridCol w:w="3317"/>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3" w:hRule="atLeast"/>
          <w:tblHeader/>
        </w:trPr>
        <w:tc>
          <w:tcPr>
            <w:tcW w:w="3119" w:type="dxa"/>
            <w:tcBorders>
              <w:top w:val="single" w:color="auto" w:sz="12" w:space="0"/>
              <w:bottom w:val="single" w:color="auto" w:sz="6" w:space="0"/>
            </w:tcBorders>
            <w:shd w:val="clear" w:color="auto" w:fill="FFFFFF"/>
            <w:vAlign w:val="center"/>
          </w:tcPr>
          <w:p>
            <w:pPr>
              <w:ind w:firstLine="360"/>
              <w:jc w:val="center"/>
              <w:rPr>
                <w:rFonts w:ascii="Times New Roman" w:hAnsi="Times New Roman" w:cs="Times New Roman"/>
                <w:bCs/>
                <w:sz w:val="18"/>
                <w:szCs w:val="18"/>
              </w:rPr>
            </w:pPr>
            <w:r>
              <w:rPr>
                <w:rFonts w:hint="eastAsia" w:ascii="Times New Roman" w:hAnsi="Times New Roman" w:cs="Times New Roman"/>
                <w:bCs/>
                <w:sz w:val="18"/>
                <w:szCs w:val="18"/>
              </w:rPr>
              <w:t>校外实习基地</w:t>
            </w:r>
          </w:p>
        </w:tc>
        <w:tc>
          <w:tcPr>
            <w:tcW w:w="1984" w:type="dxa"/>
            <w:tcBorders>
              <w:top w:val="single" w:color="auto" w:sz="12" w:space="0"/>
              <w:bottom w:val="single" w:color="auto" w:sz="6" w:space="0"/>
            </w:tcBorders>
            <w:shd w:val="clear" w:color="auto" w:fill="FFFFFF"/>
            <w:vAlign w:val="center"/>
          </w:tcPr>
          <w:p>
            <w:pPr>
              <w:ind w:firstLine="10" w:firstLineChars="6"/>
              <w:jc w:val="center"/>
              <w:rPr>
                <w:rFonts w:ascii="Times New Roman" w:hAnsi="Times New Roman" w:cs="Times New Roman"/>
                <w:bCs/>
                <w:sz w:val="18"/>
                <w:szCs w:val="18"/>
              </w:rPr>
            </w:pPr>
            <w:r>
              <w:rPr>
                <w:rFonts w:hint="eastAsia" w:ascii="Times New Roman" w:hAnsi="Times New Roman" w:cs="Times New Roman"/>
                <w:bCs/>
                <w:sz w:val="18"/>
                <w:szCs w:val="18"/>
              </w:rPr>
              <w:t>实习方式</w:t>
            </w:r>
          </w:p>
        </w:tc>
        <w:tc>
          <w:tcPr>
            <w:tcW w:w="3317" w:type="dxa"/>
            <w:tcBorders>
              <w:top w:val="single" w:color="auto" w:sz="12" w:space="0"/>
              <w:bottom w:val="single" w:color="auto" w:sz="6" w:space="0"/>
            </w:tcBorders>
            <w:shd w:val="clear" w:color="auto" w:fill="FFFFFF"/>
            <w:vAlign w:val="center"/>
          </w:tcPr>
          <w:p>
            <w:pPr>
              <w:ind w:firstLine="360"/>
              <w:jc w:val="center"/>
              <w:rPr>
                <w:rFonts w:ascii="Times New Roman" w:hAnsi="Times New Roman" w:cs="Times New Roman"/>
                <w:bCs/>
                <w:sz w:val="18"/>
                <w:szCs w:val="18"/>
              </w:rPr>
            </w:pPr>
            <w:r>
              <w:rPr>
                <w:rFonts w:hint="eastAsia" w:ascii="Times New Roman" w:hAnsi="Times New Roman" w:cs="Times New Roman"/>
                <w:bCs/>
                <w:sz w:val="18"/>
                <w:szCs w:val="18"/>
              </w:rPr>
              <w:t>相关实习岗位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3" w:hRule="atLeast"/>
        </w:trPr>
        <w:tc>
          <w:tcPr>
            <w:tcW w:w="3119" w:type="dxa"/>
            <w:tcBorders>
              <w:top w:val="single" w:color="auto" w:sz="6" w:space="0"/>
            </w:tcBorders>
            <w:vAlign w:val="center"/>
          </w:tcPr>
          <w:p>
            <w:pPr>
              <w:ind w:firstLine="0" w:firstLineChars="0"/>
              <w:rPr>
                <w:rFonts w:ascii="Times New Roman" w:hAnsi="Times New Roman" w:cs="Times New Roman"/>
                <w:sz w:val="18"/>
                <w:szCs w:val="18"/>
              </w:rPr>
            </w:pPr>
            <w:r>
              <w:rPr>
                <w:rFonts w:hint="eastAsia" w:ascii="Times New Roman" w:hAnsi="Times New Roman" w:cs="仿宋"/>
                <w:sz w:val="18"/>
                <w:szCs w:val="18"/>
              </w:rPr>
              <w:t>上海航宇科普中心</w:t>
            </w:r>
          </w:p>
        </w:tc>
        <w:tc>
          <w:tcPr>
            <w:tcW w:w="1984" w:type="dxa"/>
            <w:tcBorders>
              <w:top w:val="single" w:color="auto" w:sz="6" w:space="0"/>
            </w:tcBorders>
            <w:vAlign w:val="center"/>
          </w:tcPr>
          <w:p>
            <w:pPr>
              <w:ind w:firstLine="10" w:firstLineChars="6"/>
              <w:rPr>
                <w:rFonts w:ascii="Times New Roman" w:hAnsi="Times New Roman" w:cs="Times New Roman"/>
                <w:sz w:val="18"/>
                <w:szCs w:val="18"/>
              </w:rPr>
            </w:pPr>
            <w:r>
              <w:rPr>
                <w:rFonts w:hint="eastAsia" w:ascii="Times New Roman" w:hAnsi="Times New Roman" w:cs="Times New Roman"/>
                <w:sz w:val="18"/>
                <w:szCs w:val="18"/>
              </w:rPr>
              <w:t>认知实习</w:t>
            </w:r>
          </w:p>
        </w:tc>
        <w:tc>
          <w:tcPr>
            <w:tcW w:w="3317" w:type="dxa"/>
            <w:tcBorders>
              <w:top w:val="single" w:color="auto" w:sz="6" w:space="0"/>
            </w:tcBorders>
          </w:tcPr>
          <w:p>
            <w:pPr>
              <w:ind w:firstLine="10" w:firstLineChars="6"/>
              <w:jc w:val="left"/>
              <w:rPr>
                <w:rFonts w:ascii="Times New Roman" w:hAnsi="Times New Roman" w:cs="仿宋"/>
                <w:sz w:val="18"/>
                <w:szCs w:val="18"/>
              </w:rPr>
            </w:pPr>
            <w:r>
              <w:rPr>
                <w:rFonts w:hint="eastAsia" w:ascii="Times New Roman" w:hAnsi="Times New Roman" w:cs="仿宋"/>
                <w:sz w:val="18"/>
                <w:szCs w:val="18"/>
              </w:rPr>
              <w:t>飞行原理、发动机原理认知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3" w:hRule="atLeast"/>
        </w:trPr>
        <w:tc>
          <w:tcPr>
            <w:tcW w:w="3119" w:type="dxa"/>
            <w:vAlign w:val="center"/>
          </w:tcPr>
          <w:p>
            <w:pPr>
              <w:ind w:firstLine="0" w:firstLineChars="0"/>
              <w:rPr>
                <w:rFonts w:ascii="Times New Roman" w:hAnsi="Times New Roman" w:cs="Times New Roman"/>
                <w:sz w:val="18"/>
                <w:szCs w:val="18"/>
              </w:rPr>
            </w:pPr>
            <w:r>
              <w:rPr>
                <w:rFonts w:hint="eastAsia" w:ascii="Times New Roman" w:hAnsi="Times New Roman" w:cs="Times New Roman"/>
                <w:sz w:val="18"/>
                <w:szCs w:val="18"/>
              </w:rPr>
              <w:t>中国航空无线电电子研究所（615所）</w:t>
            </w:r>
          </w:p>
        </w:tc>
        <w:tc>
          <w:tcPr>
            <w:tcW w:w="1984" w:type="dxa"/>
            <w:vAlign w:val="center"/>
          </w:tcPr>
          <w:p>
            <w:pPr>
              <w:ind w:firstLine="10" w:firstLineChars="6"/>
              <w:rPr>
                <w:rFonts w:ascii="Times New Roman" w:hAnsi="Times New Roman" w:cs="Times New Roman"/>
                <w:sz w:val="18"/>
                <w:szCs w:val="18"/>
              </w:rPr>
            </w:pPr>
            <w:r>
              <w:rPr>
                <w:rFonts w:hint="eastAsia" w:ascii="Times New Roman" w:hAnsi="Times New Roman" w:cs="Times New Roman"/>
                <w:sz w:val="18"/>
                <w:szCs w:val="18"/>
              </w:rPr>
              <w:t>认知实习、顶岗实习</w:t>
            </w:r>
          </w:p>
        </w:tc>
        <w:tc>
          <w:tcPr>
            <w:tcW w:w="3317" w:type="dxa"/>
            <w:vAlign w:val="center"/>
          </w:tcPr>
          <w:p>
            <w:pPr>
              <w:ind w:firstLine="10" w:firstLineChars="6"/>
              <w:rPr>
                <w:rFonts w:ascii="Times New Roman" w:hAnsi="Times New Roman" w:cs="Times New Roman"/>
                <w:sz w:val="18"/>
                <w:szCs w:val="18"/>
              </w:rPr>
            </w:pPr>
            <w:r>
              <w:rPr>
                <w:rFonts w:hint="eastAsia" w:ascii="Times New Roman" w:hAnsi="Times New Roman" w:cs="仿宋"/>
                <w:sz w:val="18"/>
                <w:szCs w:val="18"/>
              </w:rPr>
              <w:t>机载部件维修、维护</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3" w:hRule="atLeast"/>
        </w:trPr>
        <w:tc>
          <w:tcPr>
            <w:tcW w:w="3119" w:type="dxa"/>
            <w:vAlign w:val="center"/>
          </w:tcPr>
          <w:p>
            <w:pPr>
              <w:ind w:firstLine="0" w:firstLineChars="0"/>
              <w:rPr>
                <w:rFonts w:ascii="Times New Roman" w:hAnsi="Times New Roman" w:cs="Times New Roman"/>
                <w:sz w:val="18"/>
                <w:szCs w:val="18"/>
              </w:rPr>
            </w:pPr>
            <w:r>
              <w:rPr>
                <w:rFonts w:hint="eastAsia" w:ascii="Times New Roman" w:hAnsi="Times New Roman" w:cs="Times New Roman"/>
                <w:sz w:val="18"/>
                <w:szCs w:val="18"/>
              </w:rPr>
              <w:t>上海凯迪克航空工程技术有限公司</w:t>
            </w:r>
          </w:p>
        </w:tc>
        <w:tc>
          <w:tcPr>
            <w:tcW w:w="1984" w:type="dxa"/>
            <w:vAlign w:val="center"/>
          </w:tcPr>
          <w:p>
            <w:pPr>
              <w:ind w:firstLine="10" w:firstLineChars="6"/>
              <w:rPr>
                <w:rFonts w:ascii="Times New Roman" w:hAnsi="Times New Roman" w:cs="Times New Roman"/>
                <w:sz w:val="18"/>
                <w:szCs w:val="18"/>
              </w:rPr>
            </w:pPr>
            <w:r>
              <w:rPr>
                <w:rFonts w:hint="eastAsia" w:ascii="Times New Roman" w:hAnsi="Times New Roman" w:cs="Times New Roman"/>
                <w:sz w:val="18"/>
                <w:szCs w:val="18"/>
              </w:rPr>
              <w:t>认知实习、顶岗实习</w:t>
            </w:r>
          </w:p>
        </w:tc>
        <w:tc>
          <w:tcPr>
            <w:tcW w:w="3317" w:type="dxa"/>
            <w:vAlign w:val="center"/>
          </w:tcPr>
          <w:p>
            <w:pPr>
              <w:ind w:firstLine="10" w:firstLineChars="6"/>
              <w:rPr>
                <w:rFonts w:ascii="Times New Roman" w:hAnsi="Times New Roman" w:cs="Times New Roman"/>
                <w:sz w:val="18"/>
                <w:szCs w:val="18"/>
              </w:rPr>
            </w:pPr>
            <w:r>
              <w:rPr>
                <w:rFonts w:hint="eastAsia" w:ascii="Times New Roman" w:hAnsi="Times New Roman" w:cs="仿宋"/>
                <w:sz w:val="18"/>
                <w:szCs w:val="18"/>
              </w:rPr>
              <w:t>机载部件维修、维护</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3119" w:type="dxa"/>
            <w:vAlign w:val="center"/>
          </w:tcPr>
          <w:p>
            <w:pPr>
              <w:ind w:firstLine="0" w:firstLineChars="0"/>
              <w:rPr>
                <w:rFonts w:ascii="Times New Roman" w:hAnsi="Times New Roman" w:cs="Times New Roman"/>
                <w:sz w:val="18"/>
                <w:szCs w:val="18"/>
              </w:rPr>
            </w:pPr>
            <w:r>
              <w:rPr>
                <w:rFonts w:hint="eastAsia" w:ascii="Times New Roman" w:hAnsi="Times New Roman" w:cs="Times New Roman"/>
                <w:sz w:val="18"/>
                <w:szCs w:val="18"/>
              </w:rPr>
              <w:t>上海卡索航空科技有限公司</w:t>
            </w:r>
          </w:p>
        </w:tc>
        <w:tc>
          <w:tcPr>
            <w:tcW w:w="1984" w:type="dxa"/>
            <w:vAlign w:val="center"/>
          </w:tcPr>
          <w:p>
            <w:pPr>
              <w:ind w:firstLine="10" w:firstLineChars="6"/>
              <w:rPr>
                <w:rFonts w:ascii="Times New Roman" w:hAnsi="Times New Roman" w:cs="Times New Roman"/>
                <w:sz w:val="18"/>
                <w:szCs w:val="18"/>
              </w:rPr>
            </w:pPr>
            <w:r>
              <w:rPr>
                <w:rFonts w:hint="eastAsia" w:ascii="Times New Roman" w:hAnsi="Times New Roman" w:cs="Times New Roman"/>
                <w:sz w:val="18"/>
                <w:szCs w:val="18"/>
              </w:rPr>
              <w:t>认知实习、顶岗实习</w:t>
            </w:r>
          </w:p>
        </w:tc>
        <w:tc>
          <w:tcPr>
            <w:tcW w:w="3317" w:type="dxa"/>
            <w:vAlign w:val="center"/>
          </w:tcPr>
          <w:p>
            <w:pPr>
              <w:spacing w:line="280" w:lineRule="exact"/>
              <w:ind w:firstLine="10" w:firstLineChars="6"/>
              <w:rPr>
                <w:rFonts w:ascii="Times New Roman" w:hAnsi="Times New Roman" w:cs="仿宋"/>
                <w:sz w:val="18"/>
                <w:szCs w:val="18"/>
              </w:rPr>
            </w:pPr>
            <w:r>
              <w:rPr>
                <w:rFonts w:hint="eastAsia" w:ascii="Times New Roman" w:hAnsi="Times New Roman" w:cs="仿宋"/>
                <w:sz w:val="18"/>
                <w:szCs w:val="18"/>
              </w:rPr>
              <w:t>机载部件维修、维护</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3" w:hRule="atLeast"/>
        </w:trPr>
        <w:tc>
          <w:tcPr>
            <w:tcW w:w="3119" w:type="dxa"/>
            <w:vAlign w:val="center"/>
          </w:tcPr>
          <w:p>
            <w:pPr>
              <w:ind w:firstLine="0" w:firstLineChars="0"/>
              <w:rPr>
                <w:rFonts w:ascii="Times New Roman" w:hAnsi="Times New Roman" w:cs="Times New Roman"/>
                <w:sz w:val="18"/>
                <w:szCs w:val="18"/>
              </w:rPr>
            </w:pPr>
            <w:r>
              <w:rPr>
                <w:rFonts w:hint="eastAsia" w:ascii="Times New Roman" w:hAnsi="Times New Roman" w:cs="Times New Roman"/>
                <w:sz w:val="18"/>
                <w:szCs w:val="18"/>
              </w:rPr>
              <w:t>中国人民解放军第4724厂</w:t>
            </w:r>
          </w:p>
        </w:tc>
        <w:tc>
          <w:tcPr>
            <w:tcW w:w="1984" w:type="dxa"/>
            <w:vAlign w:val="center"/>
          </w:tcPr>
          <w:p>
            <w:pPr>
              <w:ind w:firstLine="10" w:firstLineChars="6"/>
              <w:rPr>
                <w:rFonts w:ascii="Times New Roman" w:hAnsi="Times New Roman" w:cs="Times New Roman"/>
                <w:sz w:val="18"/>
                <w:szCs w:val="18"/>
              </w:rPr>
            </w:pPr>
            <w:r>
              <w:rPr>
                <w:rFonts w:hint="eastAsia" w:ascii="Times New Roman" w:hAnsi="Times New Roman" w:cs="Times New Roman"/>
                <w:sz w:val="18"/>
                <w:szCs w:val="18"/>
              </w:rPr>
              <w:t>认知实习、顶岗实习</w:t>
            </w:r>
          </w:p>
        </w:tc>
        <w:tc>
          <w:tcPr>
            <w:tcW w:w="3317" w:type="dxa"/>
            <w:vAlign w:val="center"/>
          </w:tcPr>
          <w:p>
            <w:pPr>
              <w:ind w:firstLine="10" w:firstLineChars="6"/>
              <w:rPr>
                <w:rFonts w:ascii="Times New Roman" w:hAnsi="Times New Roman" w:cs="Times New Roman"/>
                <w:sz w:val="18"/>
                <w:szCs w:val="18"/>
              </w:rPr>
            </w:pPr>
            <w:r>
              <w:rPr>
                <w:rFonts w:hint="eastAsia" w:ascii="Times New Roman" w:hAnsi="Times New Roman" w:cs="仿宋"/>
                <w:sz w:val="18"/>
                <w:szCs w:val="18"/>
              </w:rPr>
              <w:t>飞机维修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3" w:hRule="atLeast"/>
        </w:trPr>
        <w:tc>
          <w:tcPr>
            <w:tcW w:w="3119" w:type="dxa"/>
            <w:vAlign w:val="center"/>
          </w:tcPr>
          <w:p>
            <w:pPr>
              <w:ind w:firstLine="0" w:firstLineChars="0"/>
              <w:rPr>
                <w:rFonts w:ascii="Times New Roman" w:hAnsi="Times New Roman" w:cs="Times New Roman"/>
                <w:sz w:val="18"/>
                <w:szCs w:val="18"/>
              </w:rPr>
            </w:pPr>
            <w:r>
              <w:rPr>
                <w:rFonts w:hint="eastAsia" w:ascii="Times New Roman" w:hAnsi="Times New Roman" w:cs="Times New Roman"/>
                <w:sz w:val="18"/>
                <w:szCs w:val="18"/>
              </w:rPr>
              <w:t>法国TLD集团腾达航勤设备(上海)有限公司</w:t>
            </w:r>
          </w:p>
        </w:tc>
        <w:tc>
          <w:tcPr>
            <w:tcW w:w="1984" w:type="dxa"/>
            <w:vAlign w:val="center"/>
          </w:tcPr>
          <w:p>
            <w:pPr>
              <w:ind w:firstLine="10" w:firstLineChars="6"/>
              <w:rPr>
                <w:rFonts w:ascii="Times New Roman" w:hAnsi="Times New Roman" w:cs="Times New Roman"/>
                <w:sz w:val="18"/>
                <w:szCs w:val="18"/>
              </w:rPr>
            </w:pPr>
            <w:r>
              <w:rPr>
                <w:rFonts w:hint="eastAsia" w:ascii="Times New Roman" w:hAnsi="Times New Roman" w:cs="Times New Roman"/>
                <w:sz w:val="18"/>
                <w:szCs w:val="18"/>
              </w:rPr>
              <w:t>顶岗实习</w:t>
            </w:r>
          </w:p>
        </w:tc>
        <w:tc>
          <w:tcPr>
            <w:tcW w:w="3317" w:type="dxa"/>
            <w:vAlign w:val="center"/>
          </w:tcPr>
          <w:p>
            <w:pPr>
              <w:ind w:firstLine="10" w:firstLineChars="6"/>
              <w:rPr>
                <w:rFonts w:ascii="Times New Roman" w:hAnsi="Times New Roman" w:cs="Times New Roman"/>
                <w:sz w:val="18"/>
                <w:szCs w:val="18"/>
              </w:rPr>
            </w:pPr>
            <w:r>
              <w:rPr>
                <w:rFonts w:hint="eastAsia" w:ascii="Times New Roman" w:hAnsi="Times New Roman" w:cs="Times New Roman"/>
                <w:sz w:val="18"/>
                <w:szCs w:val="18"/>
              </w:rPr>
              <w:t>飞机地面设备维护、维修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3" w:hRule="atLeast"/>
        </w:trPr>
        <w:tc>
          <w:tcPr>
            <w:tcW w:w="3119" w:type="dxa"/>
            <w:vAlign w:val="center"/>
          </w:tcPr>
          <w:p>
            <w:pPr>
              <w:ind w:firstLine="0" w:firstLineChars="0"/>
              <w:rPr>
                <w:rFonts w:ascii="Times New Roman" w:hAnsi="Times New Roman" w:cs="Times New Roman"/>
                <w:sz w:val="18"/>
                <w:szCs w:val="18"/>
              </w:rPr>
            </w:pPr>
            <w:r>
              <w:rPr>
                <w:rFonts w:hint="eastAsia" w:ascii="Times New Roman" w:hAnsi="Times New Roman" w:cs="Times New Roman"/>
                <w:sz w:val="18"/>
                <w:szCs w:val="18"/>
              </w:rPr>
              <w:t>中国东方航空公司</w:t>
            </w:r>
          </w:p>
        </w:tc>
        <w:tc>
          <w:tcPr>
            <w:tcW w:w="1984" w:type="dxa"/>
            <w:vAlign w:val="center"/>
          </w:tcPr>
          <w:p>
            <w:pPr>
              <w:ind w:firstLine="10" w:firstLineChars="6"/>
              <w:rPr>
                <w:rFonts w:ascii="Times New Roman" w:hAnsi="Times New Roman" w:cs="Times New Roman"/>
                <w:sz w:val="18"/>
                <w:szCs w:val="18"/>
              </w:rPr>
            </w:pPr>
            <w:r>
              <w:rPr>
                <w:rFonts w:hint="eastAsia" w:ascii="Times New Roman" w:hAnsi="Times New Roman" w:cs="Times New Roman"/>
                <w:sz w:val="18"/>
                <w:szCs w:val="18"/>
              </w:rPr>
              <w:t>顶岗实习</w:t>
            </w:r>
          </w:p>
        </w:tc>
        <w:tc>
          <w:tcPr>
            <w:tcW w:w="3317" w:type="dxa"/>
            <w:vAlign w:val="center"/>
          </w:tcPr>
          <w:p>
            <w:pPr>
              <w:ind w:firstLine="10" w:firstLineChars="6"/>
              <w:rPr>
                <w:rFonts w:ascii="Times New Roman" w:hAnsi="Times New Roman" w:cs="Times New Roman"/>
                <w:sz w:val="18"/>
                <w:szCs w:val="18"/>
              </w:rPr>
            </w:pPr>
            <w:r>
              <w:rPr>
                <w:rFonts w:hint="eastAsia" w:ascii="Times New Roman" w:hAnsi="Times New Roman" w:cs="仿宋"/>
                <w:sz w:val="18"/>
                <w:szCs w:val="18"/>
              </w:rPr>
              <w:t>飞机航线维护、</w:t>
            </w:r>
            <w:r>
              <w:rPr>
                <w:rFonts w:hint="eastAsia" w:ascii="Times New Roman" w:hAnsi="Times New Roman" w:cs="Times New Roman"/>
                <w:sz w:val="18"/>
                <w:szCs w:val="18"/>
              </w:rPr>
              <w:t>飞机定检维修、飞机部件维修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3" w:hRule="atLeast"/>
        </w:trPr>
        <w:tc>
          <w:tcPr>
            <w:tcW w:w="3119" w:type="dxa"/>
            <w:vAlign w:val="center"/>
          </w:tcPr>
          <w:p>
            <w:pPr>
              <w:ind w:firstLine="0" w:firstLineChars="0"/>
              <w:rPr>
                <w:rFonts w:ascii="Times New Roman" w:hAnsi="Times New Roman" w:cs="Times New Roman"/>
                <w:sz w:val="18"/>
                <w:szCs w:val="18"/>
              </w:rPr>
            </w:pPr>
            <w:r>
              <w:rPr>
                <w:rFonts w:hint="eastAsia" w:ascii="Times New Roman" w:hAnsi="Times New Roman" w:cs="Times New Roman"/>
                <w:sz w:val="18"/>
                <w:szCs w:val="18"/>
              </w:rPr>
              <w:t>上海波音飞机维修工程有限公司</w:t>
            </w:r>
          </w:p>
        </w:tc>
        <w:tc>
          <w:tcPr>
            <w:tcW w:w="1984" w:type="dxa"/>
            <w:vAlign w:val="center"/>
          </w:tcPr>
          <w:p>
            <w:pPr>
              <w:ind w:firstLine="10" w:firstLineChars="6"/>
              <w:rPr>
                <w:rFonts w:ascii="Times New Roman" w:hAnsi="Times New Roman" w:cs="Times New Roman"/>
                <w:sz w:val="18"/>
                <w:szCs w:val="18"/>
              </w:rPr>
            </w:pPr>
            <w:r>
              <w:rPr>
                <w:rFonts w:hint="eastAsia" w:ascii="Times New Roman" w:hAnsi="Times New Roman" w:cs="Times New Roman"/>
                <w:sz w:val="18"/>
                <w:szCs w:val="18"/>
              </w:rPr>
              <w:t>顶岗实习</w:t>
            </w:r>
          </w:p>
        </w:tc>
        <w:tc>
          <w:tcPr>
            <w:tcW w:w="3317" w:type="dxa"/>
            <w:vAlign w:val="center"/>
          </w:tcPr>
          <w:p>
            <w:pPr>
              <w:ind w:firstLine="10" w:firstLineChars="6"/>
              <w:rPr>
                <w:rFonts w:ascii="Times New Roman" w:hAnsi="Times New Roman" w:cs="仿宋"/>
                <w:sz w:val="18"/>
                <w:szCs w:val="18"/>
              </w:rPr>
            </w:pPr>
            <w:r>
              <w:rPr>
                <w:rFonts w:hint="eastAsia" w:ascii="Times New Roman" w:hAnsi="Times New Roman" w:cs="仿宋"/>
                <w:sz w:val="18"/>
                <w:szCs w:val="18"/>
              </w:rPr>
              <w:t>飞机航线维护、</w:t>
            </w:r>
            <w:r>
              <w:rPr>
                <w:rFonts w:hint="eastAsia" w:ascii="Times New Roman" w:hAnsi="Times New Roman" w:cs="Times New Roman"/>
                <w:sz w:val="18"/>
                <w:szCs w:val="18"/>
              </w:rPr>
              <w:t>飞机定检维修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3" w:hRule="atLeast"/>
        </w:trPr>
        <w:tc>
          <w:tcPr>
            <w:tcW w:w="3119" w:type="dxa"/>
            <w:vAlign w:val="center"/>
          </w:tcPr>
          <w:p>
            <w:pPr>
              <w:ind w:firstLine="0" w:firstLineChars="0"/>
              <w:rPr>
                <w:rFonts w:ascii="Times New Roman" w:hAnsi="Times New Roman" w:cs="Times New Roman"/>
                <w:sz w:val="18"/>
                <w:szCs w:val="18"/>
              </w:rPr>
            </w:pPr>
            <w:r>
              <w:rPr>
                <w:rFonts w:hint="eastAsia" w:ascii="Times New Roman" w:hAnsi="Times New Roman" w:cs="Times New Roman"/>
                <w:sz w:val="18"/>
                <w:szCs w:val="18"/>
              </w:rPr>
              <w:t>上海沪特航空技术有限公司</w:t>
            </w:r>
          </w:p>
        </w:tc>
        <w:tc>
          <w:tcPr>
            <w:tcW w:w="1984" w:type="dxa"/>
            <w:vAlign w:val="center"/>
          </w:tcPr>
          <w:p>
            <w:pPr>
              <w:ind w:firstLine="10" w:firstLineChars="6"/>
              <w:rPr>
                <w:rFonts w:ascii="Times New Roman" w:hAnsi="Times New Roman" w:cs="Times New Roman"/>
                <w:sz w:val="18"/>
                <w:szCs w:val="18"/>
              </w:rPr>
            </w:pPr>
            <w:r>
              <w:rPr>
                <w:rFonts w:hint="eastAsia" w:ascii="Times New Roman" w:hAnsi="Times New Roman" w:cs="Times New Roman"/>
                <w:sz w:val="18"/>
                <w:szCs w:val="18"/>
              </w:rPr>
              <w:t>顶岗实习</w:t>
            </w:r>
          </w:p>
        </w:tc>
        <w:tc>
          <w:tcPr>
            <w:tcW w:w="3317" w:type="dxa"/>
            <w:vAlign w:val="center"/>
          </w:tcPr>
          <w:p>
            <w:pPr>
              <w:ind w:firstLine="10" w:firstLineChars="6"/>
              <w:rPr>
                <w:rFonts w:ascii="Times New Roman" w:hAnsi="Times New Roman" w:cs="Times New Roman"/>
                <w:sz w:val="18"/>
                <w:szCs w:val="18"/>
              </w:rPr>
            </w:pPr>
            <w:r>
              <w:rPr>
                <w:rFonts w:hint="eastAsia" w:ascii="Times New Roman" w:hAnsi="Times New Roman" w:cs="仿宋"/>
                <w:sz w:val="18"/>
                <w:szCs w:val="18"/>
              </w:rPr>
              <w:t>部件维修、飞机定检维修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3119" w:type="dxa"/>
            <w:vAlign w:val="center"/>
          </w:tcPr>
          <w:p>
            <w:pPr>
              <w:ind w:firstLine="0" w:firstLineChars="0"/>
              <w:rPr>
                <w:rFonts w:ascii="Times New Roman" w:hAnsi="Times New Roman" w:cs="Times New Roman"/>
                <w:kern w:val="0"/>
                <w:sz w:val="18"/>
                <w:szCs w:val="18"/>
              </w:rPr>
            </w:pPr>
            <w:r>
              <w:rPr>
                <w:rFonts w:hint="eastAsia" w:ascii="Times New Roman" w:hAnsi="Times New Roman" w:cs="Times New Roman"/>
                <w:sz w:val="18"/>
                <w:szCs w:val="18"/>
              </w:rPr>
              <w:t>上海飞机制造有限公司</w:t>
            </w:r>
          </w:p>
        </w:tc>
        <w:tc>
          <w:tcPr>
            <w:tcW w:w="1984" w:type="dxa"/>
            <w:vAlign w:val="center"/>
          </w:tcPr>
          <w:p>
            <w:pPr>
              <w:ind w:firstLine="10" w:firstLineChars="6"/>
              <w:rPr>
                <w:rFonts w:ascii="Times New Roman" w:hAnsi="Times New Roman" w:cs="Times New Roman"/>
                <w:sz w:val="18"/>
                <w:szCs w:val="18"/>
              </w:rPr>
            </w:pPr>
            <w:r>
              <w:rPr>
                <w:rFonts w:hint="eastAsia" w:ascii="Times New Roman" w:hAnsi="Times New Roman" w:cs="Times New Roman"/>
                <w:sz w:val="18"/>
                <w:szCs w:val="18"/>
              </w:rPr>
              <w:t>顶岗实习</w:t>
            </w:r>
          </w:p>
        </w:tc>
        <w:tc>
          <w:tcPr>
            <w:tcW w:w="3317" w:type="dxa"/>
            <w:vAlign w:val="center"/>
          </w:tcPr>
          <w:p>
            <w:pPr>
              <w:spacing w:line="280" w:lineRule="exact"/>
              <w:ind w:firstLine="10" w:firstLineChars="6"/>
              <w:rPr>
                <w:rFonts w:ascii="Times New Roman" w:hAnsi="Times New Roman" w:cs="Times New Roman"/>
                <w:sz w:val="18"/>
                <w:szCs w:val="18"/>
              </w:rPr>
            </w:pPr>
            <w:r>
              <w:rPr>
                <w:rFonts w:hint="eastAsia" w:ascii="Times New Roman" w:hAnsi="Times New Roman" w:cs="仿宋"/>
                <w:sz w:val="18"/>
                <w:szCs w:val="18"/>
              </w:rPr>
              <w:t>飞机制造、装配</w:t>
            </w:r>
          </w:p>
        </w:tc>
      </w:tr>
    </w:tbl>
    <w:p>
      <w:pPr>
        <w:sectPr>
          <w:headerReference r:id="rId14" w:type="default"/>
          <w:type w:val="continuous"/>
          <w:pgSz w:w="11906" w:h="16838"/>
          <w:pgMar w:top="1440" w:right="1797" w:bottom="1440" w:left="1797" w:header="851" w:footer="992" w:gutter="0"/>
          <w:cols w:space="720" w:num="1"/>
          <w:docGrid w:type="lines" w:linePitch="312" w:charSpace="0"/>
        </w:sectPr>
      </w:pPr>
    </w:p>
    <w:p>
      <w:pPr>
        <w:sectPr>
          <w:type w:val="continuous"/>
          <w:pgSz w:w="11906" w:h="16838"/>
          <w:pgMar w:top="1440" w:right="1797" w:bottom="1440" w:left="1797" w:header="851" w:footer="992" w:gutter="0"/>
          <w:cols w:space="720" w:num="1"/>
          <w:docGrid w:type="lines" w:linePitch="312" w:charSpace="0"/>
        </w:sectPr>
      </w:pPr>
    </w:p>
    <w:p>
      <w:r>
        <w:rPr>
          <w:rFonts w:hint="eastAsia"/>
        </w:rPr>
        <w:t>在专业层面，尽可能与相关企业建立校企合作关系，为学生提供尽可能多的紧密型校外实习基地。校外实习基地，原则上为教师提供企业实践岗位，为学生提供认识实习、随岗实习及毕业顶岗实习的各类实习岗位。</w:t>
      </w:r>
    </w:p>
    <w:p>
      <w:pPr>
        <w:ind w:firstLine="413" w:firstLineChars="196"/>
        <w:rPr>
          <w:b/>
        </w:rPr>
      </w:pPr>
      <w:r>
        <w:rPr>
          <w:rFonts w:hint="eastAsia"/>
          <w:b/>
        </w:rPr>
        <w:t>（三）教学资源</w:t>
      </w:r>
    </w:p>
    <w:p>
      <w:r>
        <w:rPr>
          <w:rFonts w:hint="eastAsia"/>
        </w:rPr>
        <w:t>严格执行国家和上海市关于教材选用的有关文件规定，完善教材选用制度，经过规范程序选用教材，优化选用职业教育国家规划教材、省级规划教材，根据需要编写校本特色教材，禁止不合格的教材进入课堂。图书、文献配备应能满足学生全面培养、教科研工作、专业建设等的需要，方便师生查询、借阅，结合专业实际列举有关图书类别。数字资源配备主要包括与本专业有关的音视频素材、教学课件、案例库、虚拟仿真软件、数字教材等，要求种类丰富、形式多样、使用便捷、满足教学要求。</w:t>
      </w:r>
    </w:p>
    <w:p>
      <w:r>
        <w:t>（</w:t>
      </w:r>
      <w:r>
        <w:rPr>
          <w:rFonts w:hint="eastAsia"/>
        </w:rPr>
        <w:t>1</w:t>
      </w:r>
      <w:r>
        <w:t>）教材和讲义选用</w:t>
      </w:r>
      <w:r>
        <w:rPr>
          <w:rFonts w:hint="eastAsia"/>
        </w:rPr>
        <w:t>建议</w:t>
      </w:r>
    </w:p>
    <w:p>
      <w:pPr>
        <w:widowControl/>
        <w:ind w:firstLine="462" w:firstLineChars="220"/>
        <w:jc w:val="left"/>
        <w:rPr>
          <w:rFonts w:ascii="Times New Roman" w:hAnsi="Times New Roman" w:cs="Times New Roman"/>
          <w:kern w:val="0"/>
        </w:rPr>
      </w:pPr>
      <w:r>
        <w:rPr>
          <w:rFonts w:hint="eastAsia" w:ascii="Times New Roman" w:hAnsi="Times New Roman" w:cs="Times New Roman"/>
          <w:kern w:val="0"/>
        </w:rPr>
        <w:t>按照学校教材选用制度，首选国家规划教材，其次选用国家规划教材的立项教材，再次选用行业标准教材，最后使用按国家标准结合行业岗位需求编写的活页式教材。尽量选用近三年出版的高职高专教材。采用教材三级审核制：任课教师推选；教研室审议；二级学院教学院长对教材质量、内容方面进行审核，党总支组织会议重点从意识形态方面对教材进行审核批准；学校教务处对二级学院提交教材进行审定；学校党委办公室对选用教材进行不定期抽查。</w:t>
      </w:r>
    </w:p>
    <w:p>
      <w:pPr>
        <w:widowControl/>
        <w:ind w:firstLine="462" w:firstLineChars="220"/>
        <w:jc w:val="left"/>
        <w:rPr>
          <w:rFonts w:ascii="Times New Roman" w:hAnsi="Times New Roman" w:cs="Times New Roman"/>
          <w:kern w:val="0"/>
        </w:rPr>
      </w:pPr>
      <w:r>
        <w:rPr>
          <w:rFonts w:hint="eastAsia" w:ascii="Times New Roman" w:hAnsi="Times New Roman" w:cs="Times New Roman"/>
          <w:kern w:val="0"/>
        </w:rPr>
        <w:t>本专业使用数字化（网络）教学资源情况：</w:t>
      </w:r>
    </w:p>
    <w:p>
      <w:pPr>
        <w:widowControl/>
        <w:ind w:firstLine="462" w:firstLineChars="220"/>
        <w:jc w:val="left"/>
        <w:rPr>
          <w:rFonts w:ascii="Times New Roman" w:hAnsi="Times New Roman" w:cs="Times New Roman"/>
          <w:kern w:val="0"/>
        </w:rPr>
      </w:pPr>
      <w:r>
        <w:rPr>
          <w:rFonts w:hint="eastAsia" w:ascii="Times New Roman" w:hAnsi="Times New Roman" w:cs="Times New Roman"/>
          <w:kern w:val="0"/>
        </w:rPr>
        <w:t>1）使用飞机仿真CBT教学资源等，满足各课程教学需求，</w:t>
      </w:r>
      <w:r>
        <w:rPr>
          <w:rFonts w:ascii="Times New Roman" w:hAnsi="Times New Roman" w:cs="Times New Roman"/>
          <w:kern w:val="0"/>
        </w:rPr>
        <w:t>在线现场教学，让学生掌握企业新技术；</w:t>
      </w:r>
    </w:p>
    <w:p>
      <w:pPr>
        <w:widowControl/>
        <w:ind w:firstLine="462" w:firstLineChars="220"/>
        <w:jc w:val="left"/>
        <w:rPr>
          <w:rFonts w:ascii="Times New Roman" w:hAnsi="Times New Roman" w:cs="Times New Roman"/>
          <w:szCs w:val="20"/>
        </w:rPr>
      </w:pPr>
      <w:r>
        <w:rPr>
          <w:rFonts w:ascii="Times New Roman" w:hAnsi="Times New Roman" w:cs="Times New Roman"/>
          <w:kern w:val="0"/>
        </w:rPr>
        <w:t>2</w:t>
      </w:r>
      <w:r>
        <w:rPr>
          <w:rFonts w:hint="eastAsia" w:ascii="Times New Roman" w:hAnsi="Times New Roman" w:cs="Times New Roman"/>
          <w:kern w:val="0"/>
        </w:rPr>
        <w:t>）</w:t>
      </w:r>
      <w:r>
        <w:rPr>
          <w:rFonts w:ascii="Times New Roman" w:hAnsi="Times New Roman" w:cs="Times New Roman"/>
          <w:kern w:val="0"/>
        </w:rPr>
        <w:t>专业实训室拥有局域网，根据教学要求学生可随时、便捷地浏览相关网站的学习资源及进行模</w:t>
      </w:r>
      <w:r>
        <w:rPr>
          <w:rFonts w:ascii="Times New Roman" w:hAnsi="Times New Roman" w:cs="Times New Roman"/>
          <w:szCs w:val="20"/>
        </w:rPr>
        <w:t>拟仿真学习；</w:t>
      </w:r>
    </w:p>
    <w:p>
      <w:pPr>
        <w:widowControl/>
        <w:ind w:firstLine="462" w:firstLineChars="220"/>
        <w:jc w:val="left"/>
        <w:rPr>
          <w:rFonts w:ascii="Times New Roman" w:hAnsi="Times New Roman" w:cs="Times New Roman"/>
          <w:kern w:val="0"/>
        </w:rPr>
      </w:pPr>
      <w:r>
        <w:rPr>
          <w:rFonts w:ascii="Times New Roman" w:hAnsi="Times New Roman" w:cs="Times New Roman"/>
          <w:kern w:val="0"/>
        </w:rPr>
        <w:t>3</w:t>
      </w:r>
      <w:r>
        <w:rPr>
          <w:rFonts w:hint="eastAsia" w:ascii="Times New Roman" w:hAnsi="Times New Roman" w:cs="Times New Roman"/>
          <w:kern w:val="0"/>
        </w:rPr>
        <w:t>）</w:t>
      </w:r>
      <w:r>
        <w:rPr>
          <w:rFonts w:ascii="Times New Roman" w:hAnsi="Times New Roman" w:cs="Times New Roman"/>
          <w:kern w:val="0"/>
        </w:rPr>
        <w:t>利用电子图书阅览室支持学生自主学习和浏览相关知识的精品课程网站。</w:t>
      </w:r>
    </w:p>
    <w:p>
      <w:pPr>
        <w:ind w:firstLine="422"/>
        <w:rPr>
          <w:b/>
        </w:rPr>
      </w:pPr>
      <w:r>
        <w:rPr>
          <w:rFonts w:hint="eastAsia"/>
          <w:b/>
        </w:rPr>
        <w:t>（四）教学方法</w:t>
      </w:r>
    </w:p>
    <w:p>
      <w:r>
        <w:rPr>
          <w:rFonts w:hint="eastAsia"/>
        </w:rPr>
        <w:t>依据本专业培养目标、课程教学要求、学生学习基础、教学资源等，采用适当的教学方法，以达成预期教学目标。坚持学中做、做中学，倡导因材施教、因需施教，鼓励创新教学方法和策略，采用理实一体化教学、案例教学、项目教学等方法。鼓励信息化技术在教育教学中的应用，改进教学方式。</w:t>
      </w:r>
    </w:p>
    <w:p>
      <w:r>
        <w:rPr>
          <w:rFonts w:hint="eastAsia"/>
        </w:rPr>
        <w:t>实施“教、学、做”一体的工学结合教学模式，激发学生的学习动机和兴趣。基于项目导向的课程教学组织建议按照认知、资讯、计划、实施、评价、反馈的步骤进行。教学实施过程，严格基于中国民航总局</w:t>
      </w:r>
      <w:r>
        <w:t>CCAR—66部《民用航空器维修人员基础部分考试大纲》和CCAR-147部的规章要求，指导课程的理实教学，使学生养成按民航标准施工的职业习惯。</w:t>
      </w:r>
    </w:p>
    <w:p>
      <w:pPr>
        <w:ind w:firstLine="422"/>
        <w:rPr>
          <w:b/>
        </w:rPr>
      </w:pPr>
      <w:r>
        <w:rPr>
          <w:rFonts w:hint="eastAsia"/>
          <w:b/>
        </w:rPr>
        <w:t>（五）学习评价</w:t>
      </w:r>
    </w:p>
    <w:p>
      <w:pPr>
        <w:widowControl/>
        <w:ind w:firstLine="462" w:firstLineChars="220"/>
        <w:jc w:val="left"/>
        <w:rPr>
          <w:rFonts w:ascii="Times New Roman" w:hAnsi="Times New Roman" w:cs="Times New Roman"/>
          <w:kern w:val="0"/>
        </w:rPr>
      </w:pPr>
      <w:r>
        <w:rPr>
          <w:rFonts w:hint="eastAsia" w:ascii="Times New Roman" w:hAnsi="Times New Roman" w:cs="Times New Roman"/>
          <w:kern w:val="0"/>
        </w:rPr>
        <w:t>加强对教学过程的质量监控，改革学习评价和标准和方法。教学评价按照学校及二级学院教学质量管理体系中的各类评价标准执行。主要包括</w:t>
      </w:r>
      <w:r>
        <w:rPr>
          <w:rFonts w:ascii="Times New Roman" w:hAnsi="Times New Roman" w:cs="Times New Roman"/>
          <w:kern w:val="0"/>
        </w:rPr>
        <w:t>:各级教学督导对教学过程组织实施的评价；部门领导对教师教学能力的评价；教师相互之间的教学能力评价；学生对教师教学能力的评价；第三方教学质量评价等。</w:t>
      </w:r>
    </w:p>
    <w:p>
      <w:pPr>
        <w:widowControl/>
        <w:ind w:firstLine="462" w:firstLineChars="220"/>
        <w:jc w:val="left"/>
        <w:rPr>
          <w:rFonts w:ascii="Times New Roman" w:hAnsi="Times New Roman" w:cs="Times New Roman"/>
          <w:kern w:val="0"/>
        </w:rPr>
      </w:pPr>
      <w:r>
        <w:rPr>
          <w:rFonts w:ascii="Times New Roman" w:hAnsi="Times New Roman" w:cs="Times New Roman"/>
          <w:kern w:val="0"/>
        </w:rPr>
        <w:t>坚持以技能考核为重点</w:t>
      </w:r>
      <w:r>
        <w:rPr>
          <w:rFonts w:hint="eastAsia" w:ascii="Times New Roman" w:hAnsi="Times New Roman" w:cs="Times New Roman"/>
          <w:kern w:val="0"/>
        </w:rPr>
        <w:t>，</w:t>
      </w:r>
      <w:r>
        <w:rPr>
          <w:rFonts w:ascii="Times New Roman" w:hAnsi="Times New Roman" w:cs="Times New Roman"/>
          <w:kern w:val="0"/>
        </w:rPr>
        <w:t>确定评价标准。在考试考核形式上，</w:t>
      </w:r>
      <w:r>
        <w:rPr>
          <w:rFonts w:hint="eastAsia" w:ascii="Times New Roman" w:hAnsi="Times New Roman" w:cs="Times New Roman"/>
          <w:kern w:val="0"/>
        </w:rPr>
        <w:t>按照中国民航总局CCAR—66部R3《民用航空器维修人员基础部分考试大纲》和CCAR-147部的规章要求和形式进行专业课程的考核。</w:t>
      </w:r>
    </w:p>
    <w:p>
      <w:pPr>
        <w:widowControl/>
        <w:ind w:firstLine="462" w:firstLineChars="220"/>
        <w:jc w:val="left"/>
        <w:rPr>
          <w:rFonts w:ascii="Times New Roman" w:hAnsi="Times New Roman" w:cs="Times New Roman"/>
          <w:kern w:val="0"/>
        </w:rPr>
      </w:pPr>
      <w:r>
        <w:rPr>
          <w:rFonts w:hint="eastAsia" w:ascii="Times New Roman" w:hAnsi="Times New Roman" w:cs="Times New Roman"/>
          <w:kern w:val="0"/>
        </w:rPr>
        <w:t>对学生的学业考核评价内容兼顾认知、技能、情感等方面，评价体现评价标准、评价主体、评价方式、评价过程的多元化。开展第三方评价。</w:t>
      </w:r>
    </w:p>
    <w:p>
      <w:pPr>
        <w:widowControl/>
        <w:ind w:firstLine="462" w:firstLineChars="220"/>
        <w:jc w:val="left"/>
        <w:rPr>
          <w:rFonts w:ascii="Times New Roman" w:hAnsi="Times New Roman" w:cs="Times New Roman"/>
          <w:kern w:val="0"/>
        </w:rPr>
      </w:pPr>
      <w:r>
        <w:rPr>
          <w:rFonts w:hint="eastAsia" w:ascii="Times New Roman" w:hAnsi="Times New Roman" w:cs="Times New Roman"/>
          <w:kern w:val="0"/>
        </w:rPr>
        <w:t>（</w:t>
      </w:r>
      <w:r>
        <w:rPr>
          <w:rFonts w:ascii="Times New Roman" w:hAnsi="Times New Roman" w:cs="Times New Roman"/>
          <w:kern w:val="0"/>
        </w:rPr>
        <w:t>1）学生的课程学习评价根据不同的课程类别、课程性质采用不同的考核方式，一般建议以过程化考核为主，采用教师评价、学生自评、学生互评相结合，根据课程特点，采用笔试、口试等方式，突出专业核心能力和学生综合素质的考核评价，注重课程评价与职业资格鉴定的衔接。</w:t>
      </w:r>
    </w:p>
    <w:p>
      <w:pPr>
        <w:widowControl/>
        <w:ind w:firstLine="462" w:firstLineChars="220"/>
        <w:jc w:val="left"/>
        <w:rPr>
          <w:rFonts w:ascii="Times New Roman" w:hAnsi="Times New Roman" w:cs="Times New Roman"/>
          <w:kern w:val="0"/>
        </w:rPr>
      </w:pPr>
      <w:r>
        <w:rPr>
          <w:rFonts w:hint="eastAsia" w:ascii="Times New Roman" w:hAnsi="Times New Roman" w:cs="Times New Roman"/>
          <w:kern w:val="0"/>
        </w:rPr>
        <w:t>（</w:t>
      </w:r>
      <w:r>
        <w:rPr>
          <w:rFonts w:ascii="Times New Roman" w:hAnsi="Times New Roman" w:cs="Times New Roman"/>
          <w:kern w:val="0"/>
        </w:rPr>
        <w:t>2）对参加各类大赛学生的学习评价，依据学校相关制度执行。</w:t>
      </w:r>
    </w:p>
    <w:p>
      <w:pPr>
        <w:widowControl/>
        <w:ind w:firstLine="462" w:firstLineChars="220"/>
        <w:jc w:val="left"/>
        <w:rPr>
          <w:rFonts w:ascii="Times New Roman" w:hAnsi="Times New Roman" w:cs="Times New Roman"/>
          <w:kern w:val="0"/>
        </w:rPr>
      </w:pPr>
      <w:r>
        <w:rPr>
          <w:rFonts w:hint="eastAsia" w:ascii="Times New Roman" w:hAnsi="Times New Roman" w:cs="Times New Roman"/>
          <w:kern w:val="0"/>
        </w:rPr>
        <w:t>（</w:t>
      </w:r>
      <w:r>
        <w:rPr>
          <w:rFonts w:ascii="Times New Roman" w:hAnsi="Times New Roman" w:cs="Times New Roman"/>
          <w:kern w:val="0"/>
        </w:rPr>
        <w:t>3）毕业顶岗实习由企业或学校指导教师团队根据学生出勤情况、实习周记、实习报告、企业指导教师对学生的实习过程评价、企业对学生的实习鉴定和毕业答辩成绩进行综合评价。</w:t>
      </w:r>
    </w:p>
    <w:p>
      <w:pPr>
        <w:widowControl/>
        <w:ind w:firstLine="462" w:firstLineChars="220"/>
        <w:jc w:val="left"/>
        <w:rPr>
          <w:rFonts w:ascii="Times New Roman" w:hAnsi="Times New Roman" w:cs="Times New Roman"/>
          <w:kern w:val="0"/>
        </w:rPr>
      </w:pPr>
      <w:r>
        <w:rPr>
          <w:rFonts w:ascii="Times New Roman" w:hAnsi="Times New Roman" w:cs="Times New Roman"/>
          <w:kern w:val="0"/>
        </w:rPr>
        <w:t>对毕业生的综合评价，行业企业</w:t>
      </w:r>
      <w:r>
        <w:rPr>
          <w:rFonts w:hint="eastAsia" w:ascii="Times New Roman" w:hAnsi="Times New Roman" w:cs="Times New Roman"/>
          <w:kern w:val="0"/>
        </w:rPr>
        <w:t>（用人单位）</w:t>
      </w:r>
      <w:r>
        <w:rPr>
          <w:rFonts w:ascii="Times New Roman" w:hAnsi="Times New Roman" w:cs="Times New Roman"/>
          <w:kern w:val="0"/>
        </w:rPr>
        <w:t>对实习顶岗学生的知、能、素评价，</w:t>
      </w:r>
      <w:r>
        <w:rPr>
          <w:rFonts w:hint="eastAsia" w:ascii="Times New Roman" w:hAnsi="Times New Roman" w:cs="Times New Roman"/>
          <w:kern w:val="0"/>
        </w:rPr>
        <w:t>采用第三方评价方式</w:t>
      </w:r>
      <w:r>
        <w:rPr>
          <w:rFonts w:ascii="Times New Roman" w:hAnsi="Times New Roman" w:cs="Times New Roman"/>
          <w:kern w:val="0"/>
        </w:rPr>
        <w:t>，形成独具</w:t>
      </w:r>
      <w:r>
        <w:rPr>
          <w:rFonts w:hint="eastAsia" w:ascii="Times New Roman" w:hAnsi="Times New Roman" w:cs="Times New Roman"/>
          <w:kern w:val="0"/>
        </w:rPr>
        <w:t>专业</w:t>
      </w:r>
      <w:r>
        <w:rPr>
          <w:rFonts w:ascii="Times New Roman" w:hAnsi="Times New Roman" w:cs="Times New Roman"/>
          <w:kern w:val="0"/>
        </w:rPr>
        <w:t>特色、开放式</w:t>
      </w:r>
      <w:r>
        <w:rPr>
          <w:rFonts w:hint="eastAsia" w:ascii="Times New Roman" w:hAnsi="Times New Roman" w:cs="Times New Roman"/>
          <w:kern w:val="0"/>
        </w:rPr>
        <w:t>评价</w:t>
      </w:r>
      <w:r>
        <w:rPr>
          <w:rFonts w:ascii="Times New Roman" w:hAnsi="Times New Roman" w:cs="Times New Roman"/>
          <w:kern w:val="0"/>
        </w:rPr>
        <w:t>体系。</w:t>
      </w:r>
    </w:p>
    <w:p>
      <w:pPr>
        <w:ind w:firstLine="422"/>
        <w:rPr>
          <w:b/>
        </w:rPr>
      </w:pPr>
      <w:r>
        <w:rPr>
          <w:rFonts w:hint="eastAsia"/>
          <w:b/>
        </w:rPr>
        <w:t>（六）质量管理</w:t>
      </w:r>
    </w:p>
    <w:p>
      <w:pPr>
        <w:ind w:firstLine="422"/>
        <w:rPr>
          <w:b/>
        </w:rPr>
      </w:pPr>
      <w:r>
        <w:rPr>
          <w:rFonts w:hint="eastAsia"/>
          <w:b/>
        </w:rPr>
        <w:t>1. 制度保障</w:t>
      </w:r>
    </w:p>
    <w:p>
      <w:r>
        <w:rPr>
          <w:rFonts w:hint="eastAsia"/>
        </w:rPr>
        <w:t>在“航空维修专业建设指导委员会”指导下，成立“教学质量监控工作小组”和二级教学督导组，构建人才培养质量监控与保障体系。</w:t>
      </w:r>
    </w:p>
    <w:p>
      <w:r>
        <w:rPr>
          <w:rFonts w:hint="eastAsia"/>
        </w:rPr>
        <w:t>为使人才培养方案实施制度化、科学化和规范化，保证教学工作有序进行、教学质量的不断提高，建立了管理规范体系：制订（修订）了《教学督导工作规程》、《教学管理规范》、《专业人才培养方案制订（修订）工作规程》、《课程标准制订（修订）指导性意见》、《校本教材建设的若干意见》、《教师教学工作规范》、《教学质量标准》、《教学质量评价实施办法》等，使整个人才培养过程做到有章可循、规范有序。</w:t>
      </w:r>
    </w:p>
    <w:p>
      <w:r>
        <w:rPr>
          <w:rFonts w:hint="eastAsia"/>
        </w:rPr>
        <w:t>中德工程学院制定《教师工作室管理办法》、《兼职教师对接工作要求（暂行）》、《教学检查制度》、《教师听课制度》、《教学质量信息反馈制度》、《毕业生跟踪调查制度》等。</w:t>
      </w:r>
    </w:p>
    <w:p>
      <w:r>
        <w:rPr>
          <w:rFonts w:hint="eastAsia"/>
        </w:rPr>
        <w:t>在与合作企业联合成立工作室，签订校企合作协议基础上，成立工作室委员会，并制定章程，共同制定《工作室日常考核制度》、《学生工作室管理制度》、《学员日常行为规范》、《学生工作室学分置换办法》、《工作室宣传部管理办法》、《工作室微信管理办法》、《工作室行政部管理办法》等，形成了工作室长效运行机制。</w:t>
      </w:r>
    </w:p>
    <w:p>
      <w:pPr>
        <w:ind w:firstLine="422"/>
        <w:rPr>
          <w:b/>
        </w:rPr>
      </w:pPr>
      <w:r>
        <w:rPr>
          <w:rFonts w:hint="eastAsia"/>
          <w:b/>
        </w:rPr>
        <w:t>2. 质量监控</w:t>
      </w:r>
    </w:p>
    <w:p>
      <w:r>
        <w:rPr>
          <w:rFonts w:hint="eastAsia"/>
        </w:rPr>
        <w:t>为确保人才培养质量，学院建立质量监控体系。质量监控包括人才培养目标监控、人才培养方案和教学大纲监控、教学过程监控、学生信息反馈、教材质量监控。</w:t>
      </w:r>
    </w:p>
    <w:p>
      <w:pPr>
        <w:widowControl/>
        <w:ind w:firstLine="462" w:firstLineChars="220"/>
        <w:jc w:val="left"/>
        <w:rPr>
          <w:rFonts w:ascii="Times New Roman" w:hAnsi="Times New Roman" w:cs="Times New Roman"/>
          <w:kern w:val="0"/>
        </w:rPr>
      </w:pPr>
      <w:bookmarkStart w:id="66" w:name="_Toc421092603"/>
      <w:bookmarkStart w:id="67" w:name="_Toc462388601"/>
      <w:bookmarkStart w:id="68" w:name="_Toc42601863"/>
      <w:bookmarkStart w:id="69" w:name="_Toc515774742"/>
      <w:bookmarkStart w:id="70" w:name="_Toc10534626"/>
      <w:bookmarkStart w:id="71" w:name="_Toc42696030"/>
      <w:r>
        <w:rPr>
          <w:rFonts w:hint="eastAsia" w:ascii="Times New Roman" w:hAnsi="Times New Roman" w:cs="Times New Roman"/>
          <w:kern w:val="0"/>
        </w:rPr>
        <w:t>（</w:t>
      </w:r>
      <w:r>
        <w:rPr>
          <w:rFonts w:ascii="Times New Roman" w:hAnsi="Times New Roman" w:cs="Times New Roman"/>
          <w:kern w:val="0"/>
        </w:rPr>
        <w:t>1）人才培养目标监控</w:t>
      </w:r>
    </w:p>
    <w:p>
      <w:pPr>
        <w:widowControl/>
        <w:ind w:firstLine="462" w:firstLineChars="220"/>
        <w:jc w:val="left"/>
        <w:rPr>
          <w:rFonts w:ascii="Times New Roman" w:hAnsi="Times New Roman" w:cs="Times New Roman"/>
          <w:kern w:val="0"/>
        </w:rPr>
      </w:pPr>
      <w:r>
        <w:rPr>
          <w:rFonts w:hint="eastAsia" w:ascii="Times New Roman" w:hAnsi="Times New Roman" w:cs="Times New Roman"/>
          <w:kern w:val="0"/>
        </w:rPr>
        <w:t>严格执行人才培养方案，使所培养的学生兼具职业素养、职业能力、创新创业能力、可持续发展能力“四元合一”的高素质技术技能人才。</w:t>
      </w:r>
    </w:p>
    <w:p>
      <w:pPr>
        <w:widowControl/>
        <w:ind w:firstLine="462" w:firstLineChars="220"/>
        <w:jc w:val="left"/>
        <w:rPr>
          <w:rFonts w:ascii="Times New Roman" w:hAnsi="Times New Roman" w:cs="Times New Roman"/>
          <w:kern w:val="0"/>
        </w:rPr>
      </w:pPr>
      <w:r>
        <w:rPr>
          <w:rFonts w:hint="eastAsia" w:ascii="Times New Roman" w:hAnsi="Times New Roman" w:cs="Times New Roman"/>
          <w:kern w:val="0"/>
        </w:rPr>
        <w:t>（</w:t>
      </w:r>
      <w:r>
        <w:rPr>
          <w:rFonts w:ascii="Times New Roman" w:hAnsi="Times New Roman" w:cs="Times New Roman"/>
          <w:kern w:val="0"/>
        </w:rPr>
        <w:t>2）人才培养方案</w:t>
      </w:r>
    </w:p>
    <w:p>
      <w:pPr>
        <w:widowControl/>
        <w:ind w:firstLine="462" w:firstLineChars="220"/>
        <w:jc w:val="left"/>
        <w:rPr>
          <w:rFonts w:ascii="Times New Roman" w:hAnsi="Times New Roman" w:cs="Times New Roman"/>
          <w:kern w:val="0"/>
        </w:rPr>
      </w:pPr>
      <w:r>
        <w:rPr>
          <w:rFonts w:hint="eastAsia" w:ascii="Times New Roman" w:hAnsi="Times New Roman" w:cs="Times New Roman"/>
          <w:kern w:val="0"/>
        </w:rPr>
        <w:t>每年开展行企业人才需求调研，组织行企业专家研讨，经专业建设指导委员会论证、学校学术委员会评审通过后实施。</w:t>
      </w:r>
    </w:p>
    <w:p>
      <w:pPr>
        <w:widowControl/>
        <w:ind w:firstLine="462" w:firstLineChars="220"/>
        <w:jc w:val="left"/>
        <w:rPr>
          <w:rFonts w:ascii="Times New Roman" w:hAnsi="Times New Roman" w:cs="Times New Roman"/>
          <w:kern w:val="0"/>
        </w:rPr>
      </w:pPr>
      <w:r>
        <w:rPr>
          <w:rFonts w:hint="eastAsia" w:ascii="Times New Roman" w:hAnsi="Times New Roman" w:cs="Times New Roman"/>
          <w:kern w:val="0"/>
        </w:rPr>
        <w:t>（</w:t>
      </w:r>
      <w:r>
        <w:rPr>
          <w:rFonts w:ascii="Times New Roman" w:hAnsi="Times New Roman" w:cs="Times New Roman"/>
          <w:kern w:val="0"/>
        </w:rPr>
        <w:t>3）课程标准监控</w:t>
      </w:r>
    </w:p>
    <w:p>
      <w:pPr>
        <w:widowControl/>
        <w:ind w:firstLine="462" w:firstLineChars="220"/>
        <w:jc w:val="left"/>
        <w:rPr>
          <w:rFonts w:ascii="Times New Roman" w:hAnsi="Times New Roman" w:cs="Times New Roman"/>
          <w:kern w:val="0"/>
        </w:rPr>
      </w:pPr>
      <w:r>
        <w:rPr>
          <w:rFonts w:hint="eastAsia" w:ascii="Times New Roman" w:hAnsi="Times New Roman" w:cs="Times New Roman"/>
          <w:kern w:val="0"/>
        </w:rPr>
        <w:t>教研室组织教师，依据人才培养方案，制订课程标准，经专业带头人审核，由二级学院发布实施，并报教务处备案。老师严格按照课程标准组织教学活动，在期初、期中、期末由二级学院检查课程标准的执行情况。</w:t>
      </w:r>
    </w:p>
    <w:p>
      <w:pPr>
        <w:widowControl/>
        <w:ind w:firstLine="462" w:firstLineChars="220"/>
        <w:jc w:val="left"/>
        <w:rPr>
          <w:rFonts w:ascii="Times New Roman" w:hAnsi="Times New Roman" w:cs="Times New Roman"/>
          <w:kern w:val="0"/>
        </w:rPr>
      </w:pPr>
      <w:r>
        <w:rPr>
          <w:rFonts w:hint="eastAsia" w:ascii="Times New Roman" w:hAnsi="Times New Roman" w:cs="Times New Roman"/>
          <w:kern w:val="0"/>
        </w:rPr>
        <w:t>（</w:t>
      </w:r>
      <w:r>
        <w:rPr>
          <w:rFonts w:ascii="Times New Roman" w:hAnsi="Times New Roman" w:cs="Times New Roman"/>
          <w:kern w:val="0"/>
        </w:rPr>
        <w:t>4）教学过程监控</w:t>
      </w:r>
    </w:p>
    <w:p>
      <w:pPr>
        <w:widowControl/>
        <w:ind w:firstLine="462" w:firstLineChars="220"/>
        <w:jc w:val="left"/>
        <w:rPr>
          <w:rFonts w:ascii="Times New Roman" w:hAnsi="Times New Roman" w:cs="Times New Roman"/>
          <w:kern w:val="0"/>
        </w:rPr>
      </w:pPr>
      <w:r>
        <w:rPr>
          <w:rFonts w:hint="eastAsia" w:ascii="Times New Roman" w:hAnsi="Times New Roman" w:cs="Times New Roman"/>
          <w:kern w:val="0"/>
        </w:rPr>
        <w:t>主要通过听评课、教学检查、教学督导、学生评教、教师评学、考试等方式对教学过程实施监控。</w:t>
      </w:r>
    </w:p>
    <w:p>
      <w:pPr>
        <w:widowControl/>
        <w:ind w:firstLine="462" w:firstLineChars="220"/>
        <w:jc w:val="left"/>
        <w:rPr>
          <w:rFonts w:ascii="Times New Roman" w:hAnsi="Times New Roman" w:cs="Times New Roman"/>
          <w:kern w:val="0"/>
        </w:rPr>
      </w:pPr>
      <w:r>
        <w:rPr>
          <w:rFonts w:hint="eastAsia" w:ascii="Times New Roman" w:hAnsi="Times New Roman" w:cs="Times New Roman"/>
          <w:kern w:val="0"/>
        </w:rPr>
        <w:t>（</w:t>
      </w:r>
      <w:r>
        <w:rPr>
          <w:rFonts w:ascii="Times New Roman" w:hAnsi="Times New Roman" w:cs="Times New Roman"/>
          <w:kern w:val="0"/>
        </w:rPr>
        <w:t>5）学生信息反馈</w:t>
      </w:r>
    </w:p>
    <w:p>
      <w:pPr>
        <w:widowControl/>
        <w:ind w:firstLine="462" w:firstLineChars="220"/>
        <w:jc w:val="left"/>
        <w:rPr>
          <w:rFonts w:ascii="Times New Roman" w:hAnsi="Times New Roman" w:cs="Times New Roman"/>
          <w:kern w:val="0"/>
        </w:rPr>
      </w:pPr>
      <w:r>
        <w:rPr>
          <w:rFonts w:hint="eastAsia" w:ascii="Times New Roman" w:hAnsi="Times New Roman" w:cs="Times New Roman"/>
          <w:kern w:val="0"/>
        </w:rPr>
        <w:t>学校制订学生教学信息员制度，每班遴选</w:t>
      </w:r>
      <w:r>
        <w:rPr>
          <w:rFonts w:ascii="Times New Roman" w:hAnsi="Times New Roman" w:cs="Times New Roman"/>
          <w:kern w:val="0"/>
        </w:rPr>
        <w:t>2名教学信息员，动态收集教学信息；二级学院定期开展学生座谈会，专业主任开展教学调研。根据收集到的信息，及时督促教师调整教学方法和手段，确保教学质量和教学效果，并将改进措施反馈给学生。</w:t>
      </w:r>
    </w:p>
    <w:p>
      <w:pPr>
        <w:widowControl/>
        <w:ind w:firstLine="462" w:firstLineChars="220"/>
        <w:jc w:val="left"/>
        <w:rPr>
          <w:rFonts w:ascii="Times New Roman" w:hAnsi="Times New Roman" w:cs="Times New Roman"/>
          <w:kern w:val="0"/>
        </w:rPr>
      </w:pPr>
      <w:r>
        <w:rPr>
          <w:rFonts w:hint="eastAsia" w:ascii="Times New Roman" w:hAnsi="Times New Roman" w:cs="Times New Roman"/>
          <w:kern w:val="0"/>
        </w:rPr>
        <w:t>（</w:t>
      </w:r>
      <w:r>
        <w:rPr>
          <w:rFonts w:ascii="Times New Roman" w:hAnsi="Times New Roman" w:cs="Times New Roman"/>
          <w:kern w:val="0"/>
        </w:rPr>
        <w:t>6）专业诊断与改进平台监控</w:t>
      </w:r>
    </w:p>
    <w:p>
      <w:pPr>
        <w:widowControl/>
        <w:ind w:firstLine="462" w:firstLineChars="220"/>
        <w:jc w:val="left"/>
        <w:rPr>
          <w:rFonts w:ascii="Times New Roman" w:hAnsi="Times New Roman" w:cs="Times New Roman"/>
          <w:kern w:val="0"/>
        </w:rPr>
      </w:pPr>
      <w:r>
        <w:rPr>
          <w:rFonts w:hint="eastAsia" w:ascii="Times New Roman" w:hAnsi="Times New Roman" w:cs="Times New Roman"/>
          <w:kern w:val="0"/>
        </w:rPr>
        <w:t>专业诊断与改进平台对教师的授课信息实时跟踪，对采集到的异常信息进行预警。每学期对教师、课程、学生提供一份诊断报告，每年度提供一份专业诊断报告。二级学院督促专业负责人、任课教师、学生及时改进。</w:t>
      </w:r>
    </w:p>
    <w:p>
      <w:pPr>
        <w:keepNext/>
        <w:keepLines/>
        <w:spacing w:beforeLines="50" w:afterLines="50"/>
        <w:ind w:firstLine="0" w:firstLineChars="0"/>
        <w:outlineLvl w:val="1"/>
        <w:rPr>
          <w:rFonts w:ascii="Arial" w:hAnsi="Arial" w:eastAsia="黑体" w:cs="Times New Roman"/>
          <w:b/>
          <w:sz w:val="24"/>
          <w:szCs w:val="28"/>
        </w:rPr>
      </w:pPr>
      <w:r>
        <w:rPr>
          <w:rFonts w:hint="eastAsia" w:ascii="Arial" w:hAnsi="Arial" w:eastAsia="黑体" w:cs="Times New Roman"/>
          <w:b/>
          <w:sz w:val="24"/>
          <w:szCs w:val="28"/>
        </w:rPr>
        <w:t>九、</w:t>
      </w:r>
      <w:bookmarkEnd w:id="66"/>
      <w:bookmarkEnd w:id="67"/>
      <w:r>
        <w:rPr>
          <w:rFonts w:hint="eastAsia" w:ascii="Arial" w:hAnsi="Arial" w:eastAsia="黑体" w:cs="Times New Roman"/>
          <w:b/>
          <w:sz w:val="24"/>
          <w:szCs w:val="28"/>
        </w:rPr>
        <w:t>毕业要求</w:t>
      </w:r>
      <w:bookmarkEnd w:id="68"/>
      <w:bookmarkEnd w:id="69"/>
      <w:bookmarkEnd w:id="70"/>
      <w:bookmarkEnd w:id="71"/>
    </w:p>
    <w:p>
      <w:r>
        <w:rPr>
          <w:rFonts w:hint="eastAsia"/>
        </w:rPr>
        <w:t>学生通过规定年限的学习，修满人才培养方案规定的全部学分，并取得与专业相关的职业技能等级证书，准予毕业。</w:t>
      </w:r>
    </w:p>
    <w:p>
      <w:r>
        <w:rPr>
          <w:rFonts w:hint="eastAsia"/>
        </w:rPr>
        <w:t>与本专业对接的可供选择的职业技能等级证书见表10所示，未来积极参与专业相关的1+X证书制度试点。</w:t>
      </w:r>
    </w:p>
    <w:p>
      <w:pPr>
        <w:spacing w:line="360" w:lineRule="auto"/>
        <w:ind w:firstLine="361"/>
        <w:jc w:val="center"/>
        <w:rPr>
          <w:b/>
          <w:sz w:val="18"/>
          <w:szCs w:val="18"/>
        </w:rPr>
      </w:pPr>
      <w:r>
        <w:rPr>
          <w:rFonts w:hint="eastAsia"/>
          <w:b/>
          <w:sz w:val="18"/>
          <w:szCs w:val="18"/>
        </w:rPr>
        <w:t>表10职业技能等级证书一览表</w:t>
      </w:r>
    </w:p>
    <w:tbl>
      <w:tblPr>
        <w:tblStyle w:val="38"/>
        <w:tblW w:w="80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
        <w:gridCol w:w="3312"/>
        <w:gridCol w:w="2693"/>
        <w:gridCol w:w="10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84" w:type="dxa"/>
            <w:vAlign w:val="center"/>
          </w:tcPr>
          <w:p>
            <w:pPr>
              <w:spacing w:line="276" w:lineRule="auto"/>
              <w:ind w:firstLine="361"/>
              <w:jc w:val="center"/>
              <w:rPr>
                <w:b/>
                <w:bCs/>
                <w:sz w:val="18"/>
                <w:szCs w:val="18"/>
              </w:rPr>
            </w:pPr>
            <w:r>
              <w:rPr>
                <w:b/>
                <w:bCs/>
                <w:sz w:val="18"/>
                <w:szCs w:val="18"/>
              </w:rPr>
              <w:t>序号</w:t>
            </w:r>
          </w:p>
        </w:tc>
        <w:tc>
          <w:tcPr>
            <w:tcW w:w="3312" w:type="dxa"/>
            <w:vAlign w:val="center"/>
          </w:tcPr>
          <w:p>
            <w:pPr>
              <w:spacing w:line="276" w:lineRule="auto"/>
              <w:ind w:firstLine="361"/>
              <w:jc w:val="center"/>
              <w:rPr>
                <w:b/>
                <w:bCs/>
                <w:sz w:val="18"/>
                <w:szCs w:val="18"/>
              </w:rPr>
            </w:pPr>
            <w:r>
              <w:rPr>
                <w:b/>
                <w:bCs/>
                <w:sz w:val="18"/>
                <w:szCs w:val="18"/>
              </w:rPr>
              <w:t>职业</w:t>
            </w:r>
            <w:r>
              <w:rPr>
                <w:rFonts w:hint="eastAsia"/>
                <w:b/>
                <w:bCs/>
                <w:sz w:val="18"/>
                <w:szCs w:val="18"/>
              </w:rPr>
              <w:t>技能等级</w:t>
            </w:r>
            <w:r>
              <w:rPr>
                <w:b/>
                <w:bCs/>
                <w:sz w:val="18"/>
                <w:szCs w:val="18"/>
              </w:rPr>
              <w:t>证书名称</w:t>
            </w:r>
          </w:p>
        </w:tc>
        <w:tc>
          <w:tcPr>
            <w:tcW w:w="2693" w:type="dxa"/>
            <w:vAlign w:val="center"/>
          </w:tcPr>
          <w:p>
            <w:pPr>
              <w:spacing w:line="276" w:lineRule="auto"/>
              <w:ind w:firstLine="361"/>
              <w:jc w:val="center"/>
              <w:rPr>
                <w:b/>
                <w:bCs/>
                <w:sz w:val="18"/>
                <w:szCs w:val="18"/>
              </w:rPr>
            </w:pPr>
            <w:r>
              <w:rPr>
                <w:b/>
                <w:bCs/>
                <w:sz w:val="18"/>
                <w:szCs w:val="18"/>
              </w:rPr>
              <w:t>颁证单位</w:t>
            </w:r>
          </w:p>
        </w:tc>
        <w:tc>
          <w:tcPr>
            <w:tcW w:w="1024" w:type="dxa"/>
            <w:vAlign w:val="center"/>
          </w:tcPr>
          <w:p>
            <w:pPr>
              <w:spacing w:line="276" w:lineRule="auto"/>
              <w:ind w:firstLine="361"/>
              <w:jc w:val="center"/>
              <w:rPr>
                <w:b/>
                <w:bCs/>
                <w:sz w:val="18"/>
                <w:szCs w:val="18"/>
              </w:rPr>
            </w:pPr>
            <w:r>
              <w:rPr>
                <w:rFonts w:hint="eastAsia"/>
                <w:b/>
                <w:bCs/>
                <w:sz w:val="18"/>
                <w:szCs w:val="18"/>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4" w:type="dxa"/>
            <w:vAlign w:val="center"/>
          </w:tcPr>
          <w:p>
            <w:pPr>
              <w:ind w:firstLine="0" w:firstLineChars="0"/>
              <w:jc w:val="center"/>
              <w:rPr>
                <w:sz w:val="18"/>
                <w:szCs w:val="18"/>
              </w:rPr>
            </w:pPr>
            <w:r>
              <w:rPr>
                <w:sz w:val="18"/>
                <w:szCs w:val="18"/>
              </w:rPr>
              <w:t>1</w:t>
            </w:r>
          </w:p>
        </w:tc>
        <w:tc>
          <w:tcPr>
            <w:tcW w:w="3312" w:type="dxa"/>
            <w:vAlign w:val="center"/>
          </w:tcPr>
          <w:p>
            <w:pPr>
              <w:ind w:left="180" w:hanging="180" w:hangingChars="100"/>
              <w:jc w:val="center"/>
              <w:rPr>
                <w:sz w:val="18"/>
                <w:szCs w:val="18"/>
              </w:rPr>
            </w:pPr>
            <w:r>
              <w:rPr>
                <w:rFonts w:hint="eastAsia"/>
                <w:sz w:val="18"/>
                <w:szCs w:val="18"/>
              </w:rPr>
              <w:t>民用航空器航线维修（中级 ）</w:t>
            </w:r>
          </w:p>
        </w:tc>
        <w:tc>
          <w:tcPr>
            <w:tcW w:w="2693" w:type="dxa"/>
            <w:vAlign w:val="center"/>
          </w:tcPr>
          <w:p>
            <w:pPr>
              <w:ind w:firstLine="360"/>
              <w:jc w:val="center"/>
              <w:rPr>
                <w:sz w:val="18"/>
                <w:szCs w:val="18"/>
              </w:rPr>
            </w:pPr>
            <w:r>
              <w:rPr>
                <w:sz w:val="18"/>
                <w:szCs w:val="18"/>
              </w:rPr>
              <w:t>江苏无国界航空发展有限公司</w:t>
            </w:r>
          </w:p>
        </w:tc>
        <w:tc>
          <w:tcPr>
            <w:tcW w:w="1024" w:type="dxa"/>
            <w:vAlign w:val="center"/>
          </w:tcPr>
          <w:p>
            <w:pPr>
              <w:ind w:firstLine="360"/>
              <w:jc w:val="center"/>
              <w:rPr>
                <w:sz w:val="18"/>
                <w:szCs w:val="18"/>
              </w:rPr>
            </w:pPr>
            <w:r>
              <w:rPr>
                <w:rFonts w:hint="eastAsia"/>
                <w:sz w:val="18"/>
                <w:szCs w:val="18"/>
              </w:rPr>
              <w:t>必考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4" w:type="dxa"/>
            <w:vAlign w:val="center"/>
          </w:tcPr>
          <w:p>
            <w:pPr>
              <w:ind w:firstLine="0" w:firstLineChars="0"/>
              <w:jc w:val="center"/>
              <w:rPr>
                <w:sz w:val="18"/>
                <w:szCs w:val="18"/>
              </w:rPr>
            </w:pPr>
            <w:r>
              <w:rPr>
                <w:rFonts w:hint="eastAsia"/>
                <w:sz w:val="18"/>
                <w:szCs w:val="18"/>
              </w:rPr>
              <w:t>2</w:t>
            </w:r>
          </w:p>
        </w:tc>
        <w:tc>
          <w:tcPr>
            <w:tcW w:w="3312" w:type="dxa"/>
            <w:vAlign w:val="center"/>
          </w:tcPr>
          <w:p>
            <w:pPr>
              <w:ind w:firstLine="0" w:firstLineChars="0"/>
              <w:jc w:val="center"/>
              <w:rPr>
                <w:sz w:val="18"/>
                <w:szCs w:val="18"/>
              </w:rPr>
            </w:pPr>
            <w:r>
              <w:rPr>
                <w:rFonts w:hint="eastAsia"/>
                <w:sz w:val="18"/>
                <w:szCs w:val="18"/>
              </w:rPr>
              <w:t>电工中级</w:t>
            </w:r>
          </w:p>
        </w:tc>
        <w:tc>
          <w:tcPr>
            <w:tcW w:w="2693" w:type="dxa"/>
            <w:vAlign w:val="center"/>
          </w:tcPr>
          <w:p>
            <w:pPr>
              <w:ind w:firstLine="360"/>
              <w:jc w:val="center"/>
              <w:rPr>
                <w:sz w:val="18"/>
                <w:szCs w:val="18"/>
              </w:rPr>
            </w:pPr>
            <w:r>
              <w:rPr>
                <w:rFonts w:hint="eastAsia"/>
                <w:sz w:val="18"/>
                <w:szCs w:val="18"/>
              </w:rPr>
              <w:t>沪东造船厂</w:t>
            </w:r>
          </w:p>
        </w:tc>
        <w:tc>
          <w:tcPr>
            <w:tcW w:w="1024" w:type="dxa"/>
            <w:vAlign w:val="center"/>
          </w:tcPr>
          <w:p>
            <w:pPr>
              <w:ind w:firstLine="360"/>
              <w:jc w:val="center"/>
              <w:rPr>
                <w:sz w:val="18"/>
                <w:szCs w:val="18"/>
              </w:rPr>
            </w:pPr>
            <w:r>
              <w:rPr>
                <w:rFonts w:hint="eastAsia"/>
                <w:sz w:val="18"/>
                <w:szCs w:val="18"/>
              </w:rPr>
              <w:t>选考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4" w:type="dxa"/>
            <w:vAlign w:val="center"/>
          </w:tcPr>
          <w:p>
            <w:pPr>
              <w:ind w:firstLine="0" w:firstLineChars="0"/>
              <w:jc w:val="center"/>
              <w:rPr>
                <w:sz w:val="18"/>
                <w:szCs w:val="18"/>
              </w:rPr>
            </w:pPr>
            <w:r>
              <w:rPr>
                <w:rFonts w:hint="eastAsia"/>
                <w:sz w:val="18"/>
                <w:szCs w:val="18"/>
              </w:rPr>
              <w:t>3</w:t>
            </w:r>
          </w:p>
        </w:tc>
        <w:tc>
          <w:tcPr>
            <w:tcW w:w="3312" w:type="dxa"/>
            <w:vAlign w:val="center"/>
          </w:tcPr>
          <w:p>
            <w:pPr>
              <w:ind w:firstLine="0" w:firstLineChars="0"/>
              <w:jc w:val="center"/>
              <w:rPr>
                <w:sz w:val="18"/>
                <w:szCs w:val="18"/>
              </w:rPr>
            </w:pPr>
            <w:r>
              <w:rPr>
                <w:rFonts w:hint="eastAsia"/>
                <w:sz w:val="18"/>
                <w:szCs w:val="18"/>
              </w:rPr>
              <w:t>电子电气装配（专项能力）</w:t>
            </w:r>
          </w:p>
        </w:tc>
        <w:tc>
          <w:tcPr>
            <w:tcW w:w="2693" w:type="dxa"/>
            <w:vAlign w:val="center"/>
          </w:tcPr>
          <w:p>
            <w:pPr>
              <w:ind w:firstLine="360"/>
              <w:jc w:val="center"/>
              <w:rPr>
                <w:sz w:val="18"/>
                <w:szCs w:val="18"/>
              </w:rPr>
            </w:pPr>
            <w:r>
              <w:rPr>
                <w:rFonts w:hint="eastAsia"/>
                <w:sz w:val="18"/>
                <w:szCs w:val="18"/>
              </w:rPr>
              <w:t>中国商飞</w:t>
            </w:r>
          </w:p>
        </w:tc>
        <w:tc>
          <w:tcPr>
            <w:tcW w:w="1024" w:type="dxa"/>
            <w:vAlign w:val="center"/>
          </w:tcPr>
          <w:p>
            <w:pPr>
              <w:ind w:firstLine="360"/>
              <w:jc w:val="center"/>
              <w:rPr>
                <w:sz w:val="18"/>
                <w:szCs w:val="18"/>
              </w:rPr>
            </w:pPr>
            <w:r>
              <w:rPr>
                <w:rFonts w:hint="eastAsia"/>
                <w:sz w:val="18"/>
                <w:szCs w:val="18"/>
              </w:rPr>
              <w:t>选考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4" w:type="dxa"/>
            <w:vAlign w:val="center"/>
          </w:tcPr>
          <w:p>
            <w:pPr>
              <w:ind w:firstLine="0" w:firstLineChars="0"/>
              <w:jc w:val="center"/>
              <w:rPr>
                <w:sz w:val="18"/>
                <w:szCs w:val="18"/>
              </w:rPr>
            </w:pPr>
            <w:r>
              <w:rPr>
                <w:rFonts w:hint="eastAsia"/>
                <w:sz w:val="18"/>
                <w:szCs w:val="18"/>
              </w:rPr>
              <w:t>4</w:t>
            </w:r>
          </w:p>
        </w:tc>
        <w:tc>
          <w:tcPr>
            <w:tcW w:w="3312" w:type="dxa"/>
            <w:vAlign w:val="center"/>
          </w:tcPr>
          <w:p>
            <w:pPr>
              <w:ind w:firstLine="0" w:firstLineChars="0"/>
              <w:jc w:val="center"/>
              <w:rPr>
                <w:sz w:val="18"/>
                <w:szCs w:val="18"/>
              </w:rPr>
            </w:pPr>
            <w:r>
              <w:rPr>
                <w:rFonts w:hint="eastAsia"/>
                <w:sz w:val="18"/>
                <w:szCs w:val="18"/>
              </w:rPr>
              <w:t>飞机电子维修工</w:t>
            </w:r>
          </w:p>
        </w:tc>
        <w:tc>
          <w:tcPr>
            <w:tcW w:w="2693" w:type="dxa"/>
            <w:vAlign w:val="center"/>
          </w:tcPr>
          <w:p>
            <w:pPr>
              <w:ind w:firstLine="360"/>
              <w:jc w:val="center"/>
              <w:rPr>
                <w:sz w:val="18"/>
                <w:szCs w:val="18"/>
              </w:rPr>
            </w:pPr>
            <w:r>
              <w:rPr>
                <w:rFonts w:hint="eastAsia"/>
                <w:sz w:val="18"/>
                <w:szCs w:val="18"/>
              </w:rPr>
              <w:t>中国民航总局</w:t>
            </w:r>
          </w:p>
        </w:tc>
        <w:tc>
          <w:tcPr>
            <w:tcW w:w="1024" w:type="dxa"/>
            <w:vAlign w:val="center"/>
          </w:tcPr>
          <w:p>
            <w:pPr>
              <w:ind w:firstLine="360"/>
              <w:jc w:val="center"/>
              <w:rPr>
                <w:sz w:val="18"/>
                <w:szCs w:val="18"/>
              </w:rPr>
            </w:pPr>
            <w:r>
              <w:rPr>
                <w:rFonts w:hint="eastAsia"/>
                <w:sz w:val="18"/>
                <w:szCs w:val="18"/>
              </w:rPr>
              <w:t>选考</w:t>
            </w:r>
          </w:p>
        </w:tc>
      </w:tr>
    </w:tbl>
    <w:p>
      <w:bookmarkStart w:id="72" w:name="_GoBack"/>
      <w:bookmarkEnd w:id="72"/>
    </w:p>
    <w:sectPr>
      <w:headerReference r:id="rId1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 w:name="Courier New">
    <w:panose1 w:val="02070309020205020404"/>
    <w:charset w:val="00"/>
    <w:family w:val="modern"/>
    <w:pitch w:val="default"/>
    <w:sig w:usb0="E0002EFF" w:usb1="C0007843" w:usb2="00000009" w:usb3="00000000" w:csb0="400001FF" w:csb1="FFFF0000"/>
  </w:font>
  <w:font w:name="楷体_GB2312">
    <w:altName w:val="楷体"/>
    <w:panose1 w:val="00000000000000000000"/>
    <w:charset w:val="86"/>
    <w:family w:val="modern"/>
    <w:pitch w:val="default"/>
    <w:sig w:usb0="00000000" w:usb1="00000000" w:usb2="00000010" w:usb3="00000000" w:csb0="00040000" w:csb1="00000000"/>
  </w:font>
  <w:font w:name="Verdana">
    <w:panose1 w:val="020B0604030504040204"/>
    <w:charset w:val="00"/>
    <w:family w:val="swiss"/>
    <w:pitch w:val="default"/>
    <w:sig w:usb0="A00006FF" w:usb1="4000205B" w:usb2="0000001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Calibri Light">
    <w:panose1 w:val="020F03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Century Gothic">
    <w:altName w:val="Yu Gothic UI"/>
    <w:panose1 w:val="020B0502020202020204"/>
    <w:charset w:val="00"/>
    <w:family w:val="swiss"/>
    <w:pitch w:val="default"/>
    <w:sig w:usb0="00000000" w:usb1="00000000" w:usb2="00000000" w:usb3="00000000" w:csb0="0000009F" w:csb1="00000000"/>
  </w:font>
  <w:font w:name="Segoe UI Symbol">
    <w:panose1 w:val="020B0502040204020203"/>
    <w:charset w:val="00"/>
    <w:family w:val="swiss"/>
    <w:pitch w:val="default"/>
    <w:sig w:usb0="800001E3" w:usb1="1200FFEF" w:usb2="00040000" w:usb3="04000000" w:csb0="00000001" w:csb1="40000000"/>
  </w:font>
  <w:font w:name="方正仿宋简体">
    <w:altName w:val="微软雅黑"/>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ind w:firstLine="360"/>
      <w:jc w:val="center"/>
    </w:pPr>
    <w:r>
      <w:fldChar w:fldCharType="begin"/>
    </w:r>
    <w:r>
      <w:instrText xml:space="preserve">PAGE   \* MERGEFORMAT</w:instrText>
    </w:r>
    <w:r>
      <w:fldChar w:fldCharType="separate"/>
    </w:r>
    <w:r>
      <w:rPr>
        <w:lang w:val="zh-CN"/>
      </w:rPr>
      <w:t>12</w:t>
    </w:r>
    <w:r>
      <w:rPr>
        <w:lang w:val="zh-CN"/>
      </w:rPr>
      <w:fldChar w:fldCharType="end"/>
    </w:r>
  </w:p>
  <w:p>
    <w:pPr>
      <w:pStyle w:val="22"/>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00" w:lineRule="auto"/>
        <w:ind w:firstLine="420"/>
      </w:pPr>
      <w:r>
        <w:separator/>
      </w:r>
    </w:p>
  </w:footnote>
  <w:footnote w:type="continuationSeparator" w:id="1">
    <w:p>
      <w:pPr>
        <w:spacing w:line="300"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ind w:firstLine="0" w:firstLineChars="0"/>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ind w:firstLine="0" w:firstLineChars="0"/>
      <w:jc w:val="both"/>
    </w:pPr>
    <w:r>
      <w:rPr>
        <w:rFonts w:hint="eastAsia"/>
      </w:rPr>
      <w:t>续</w:t>
    </w:r>
    <w:r>
      <w:t>表</w:t>
    </w:r>
    <w:r>
      <w:rPr>
        <w:rFonts w:hint="eastAsia"/>
      </w:rPr>
      <w:t>3</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ind w:firstLine="0" w:firstLineChars="0"/>
      <w:jc w:val="both"/>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ind w:firstLine="0" w:firstLineChars="0"/>
      <w:jc w:val="both"/>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ind w:firstLine="360"/>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tabs>
        <w:tab w:val="center" w:pos="4153"/>
        <w:tab w:val="right" w:pos="8306"/>
      </w:tabs>
      <w:snapToGrid w:val="0"/>
      <w:ind w:firstLine="360"/>
      <w:jc w:val="left"/>
      <w:rPr>
        <w:rFonts w:ascii="Calibri" w:hAnsi="Calibri" w:cs="Times New Roman"/>
        <w:sz w:val="18"/>
        <w:szCs w:val="18"/>
      </w:rPr>
    </w:pPr>
  </w:p>
  <w:p>
    <w:pPr>
      <w:pBdr>
        <w:bottom w:val="none" w:color="auto" w:sz="0" w:space="1"/>
      </w:pBdr>
      <w:tabs>
        <w:tab w:val="center" w:pos="4153"/>
        <w:tab w:val="right" w:pos="8306"/>
      </w:tabs>
      <w:snapToGrid w:val="0"/>
      <w:ind w:firstLine="360"/>
      <w:jc w:val="left"/>
      <w:rPr>
        <w:rFonts w:ascii="Calibri" w:hAnsi="Calibri" w:cs="Times New Roman"/>
        <w:sz w:val="18"/>
        <w:szCs w:val="18"/>
      </w:rPr>
    </w:pPr>
    <w:r>
      <w:rPr>
        <w:rFonts w:hint="eastAsia" w:ascii="Calibri" w:hAnsi="Calibri" w:cs="Times New Roman"/>
        <w:sz w:val="18"/>
        <w:szCs w:val="18"/>
      </w:rPr>
      <w:t>续表11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2NiNTg1YWU5NmNhOWQ2NmU0MTQ0MjNhZmI1YjIzZDAifQ=="/>
  </w:docVars>
  <w:rsids>
    <w:rsidRoot w:val="008A38B1"/>
    <w:rsid w:val="000477B9"/>
    <w:rsid w:val="00083F53"/>
    <w:rsid w:val="0008780E"/>
    <w:rsid w:val="000B790C"/>
    <w:rsid w:val="000F15A3"/>
    <w:rsid w:val="000F6EA9"/>
    <w:rsid w:val="001A2911"/>
    <w:rsid w:val="001B295E"/>
    <w:rsid w:val="001C1C6B"/>
    <w:rsid w:val="0020238E"/>
    <w:rsid w:val="002145FD"/>
    <w:rsid w:val="002255B4"/>
    <w:rsid w:val="002342FA"/>
    <w:rsid w:val="002371BB"/>
    <w:rsid w:val="00243EB7"/>
    <w:rsid w:val="002A0527"/>
    <w:rsid w:val="002A3EE5"/>
    <w:rsid w:val="003251B8"/>
    <w:rsid w:val="00341983"/>
    <w:rsid w:val="003629C5"/>
    <w:rsid w:val="003B1BC5"/>
    <w:rsid w:val="003F2CB9"/>
    <w:rsid w:val="00400DAC"/>
    <w:rsid w:val="00445B1E"/>
    <w:rsid w:val="004D3CC9"/>
    <w:rsid w:val="004D6715"/>
    <w:rsid w:val="004E7E5B"/>
    <w:rsid w:val="00522082"/>
    <w:rsid w:val="00557533"/>
    <w:rsid w:val="005B4E48"/>
    <w:rsid w:val="005D609F"/>
    <w:rsid w:val="005E7C6C"/>
    <w:rsid w:val="00606350"/>
    <w:rsid w:val="00631905"/>
    <w:rsid w:val="00657F16"/>
    <w:rsid w:val="006B622E"/>
    <w:rsid w:val="006C0608"/>
    <w:rsid w:val="006C7142"/>
    <w:rsid w:val="00704D7B"/>
    <w:rsid w:val="00725443"/>
    <w:rsid w:val="007C5E67"/>
    <w:rsid w:val="007C6FAC"/>
    <w:rsid w:val="007E0BCB"/>
    <w:rsid w:val="007F637C"/>
    <w:rsid w:val="008269FF"/>
    <w:rsid w:val="00826C1B"/>
    <w:rsid w:val="008A38B1"/>
    <w:rsid w:val="008D06B1"/>
    <w:rsid w:val="00984FDF"/>
    <w:rsid w:val="0099336F"/>
    <w:rsid w:val="00994E45"/>
    <w:rsid w:val="009D4327"/>
    <w:rsid w:val="009D5E82"/>
    <w:rsid w:val="009D7F74"/>
    <w:rsid w:val="009F534D"/>
    <w:rsid w:val="00A060DD"/>
    <w:rsid w:val="00A15BA9"/>
    <w:rsid w:val="00A43257"/>
    <w:rsid w:val="00A47F86"/>
    <w:rsid w:val="00A74550"/>
    <w:rsid w:val="00A76650"/>
    <w:rsid w:val="00AC7D4D"/>
    <w:rsid w:val="00AD0C20"/>
    <w:rsid w:val="00AF073B"/>
    <w:rsid w:val="00AF6275"/>
    <w:rsid w:val="00B13D72"/>
    <w:rsid w:val="00B849B0"/>
    <w:rsid w:val="00C26AB6"/>
    <w:rsid w:val="00C75A2F"/>
    <w:rsid w:val="00CA5030"/>
    <w:rsid w:val="00CB3161"/>
    <w:rsid w:val="00CD7588"/>
    <w:rsid w:val="00CF36DD"/>
    <w:rsid w:val="00CF5C6A"/>
    <w:rsid w:val="00D338E8"/>
    <w:rsid w:val="00DA5A9C"/>
    <w:rsid w:val="00DE0C17"/>
    <w:rsid w:val="00DE3656"/>
    <w:rsid w:val="00E16FEB"/>
    <w:rsid w:val="00E25FF0"/>
    <w:rsid w:val="00E367DB"/>
    <w:rsid w:val="00E42EFF"/>
    <w:rsid w:val="00E455C4"/>
    <w:rsid w:val="00E62421"/>
    <w:rsid w:val="00E84FCF"/>
    <w:rsid w:val="00EE1469"/>
    <w:rsid w:val="00F13ADD"/>
    <w:rsid w:val="00F509E1"/>
    <w:rsid w:val="00FB5501"/>
    <w:rsid w:val="00FF3671"/>
    <w:rsid w:val="08D66ED8"/>
    <w:rsid w:val="0B46159B"/>
    <w:rsid w:val="13B45A18"/>
    <w:rsid w:val="1411440E"/>
    <w:rsid w:val="144C4E21"/>
    <w:rsid w:val="149B3D55"/>
    <w:rsid w:val="17663B1C"/>
    <w:rsid w:val="18E630C2"/>
    <w:rsid w:val="22D93D85"/>
    <w:rsid w:val="23CA456D"/>
    <w:rsid w:val="245B6F27"/>
    <w:rsid w:val="247F6C60"/>
    <w:rsid w:val="282E63B9"/>
    <w:rsid w:val="2A2B3AE1"/>
    <w:rsid w:val="304E4885"/>
    <w:rsid w:val="326F1EC6"/>
    <w:rsid w:val="3566043F"/>
    <w:rsid w:val="36F5624C"/>
    <w:rsid w:val="375B71BD"/>
    <w:rsid w:val="38706766"/>
    <w:rsid w:val="38AC26C4"/>
    <w:rsid w:val="3C493962"/>
    <w:rsid w:val="3F4361D2"/>
    <w:rsid w:val="470C5EBE"/>
    <w:rsid w:val="535B65D9"/>
    <w:rsid w:val="555201A3"/>
    <w:rsid w:val="56684D53"/>
    <w:rsid w:val="5F6E2119"/>
    <w:rsid w:val="60E4448C"/>
    <w:rsid w:val="692A4E33"/>
    <w:rsid w:val="6A5C03FA"/>
    <w:rsid w:val="6DF90881"/>
    <w:rsid w:val="7064205D"/>
    <w:rsid w:val="75597A42"/>
    <w:rsid w:val="75C27D42"/>
    <w:rsid w:val="76CF33B4"/>
    <w:rsid w:val="774E50AC"/>
    <w:rsid w:val="782D5005"/>
    <w:rsid w:val="792F39E5"/>
    <w:rsid w:val="7CA94557"/>
    <w:rsid w:val="7F0F5AB9"/>
    <w:rsid w:val="7F390D8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99" w:name="Normal Indent"/>
    <w:lsdException w:qFormat="1" w:uiPriority="0" w:semiHidden="0" w:name="footnote text"/>
    <w:lsdException w:qFormat="1" w:uiPriority="0" w:semiHidden="0" w:name="annotation text"/>
    <w:lsdException w:qFormat="1" w:uiPriority="0"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iPriority="0" w:semiHidden="0" w:name="footnote reference"/>
    <w:lsdException w:qFormat="1" w:uiPriority="0" w:semiHidden="0" w:name="annotation reference"/>
    <w:lsdException w:uiPriority="99" w:name="line number"/>
    <w:lsdException w:qFormat="1" w:unhideWhenUsed="0" w:uiPriority="0" w:semiHidden="0" w:name="page number"/>
    <w:lsdException w:qFormat="1" w:uiPriority="99" w:semiHidden="0" w:name="endnote reference"/>
    <w:lsdException w:qFormat="1" w:uiPriority="99" w:semiHidden="0"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iPriority="0" w:semiHidden="0" w:name="Body Text Indent 3"/>
    <w:lsdException w:uiPriority="99" w:name="Block Text"/>
    <w:lsdException w:qFormat="1" w:uiPriority="99" w:semiHidden="0" w:name="Hyperlink"/>
    <w:lsdException w:qFormat="1" w:uiPriority="99"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00" w:lineRule="auto"/>
      <w:ind w:firstLine="420" w:firstLineChars="200"/>
      <w:jc w:val="both"/>
    </w:pPr>
    <w:rPr>
      <w:rFonts w:ascii="宋体" w:hAnsi="宋体" w:eastAsia="宋体" w:cs="宋体"/>
      <w:kern w:val="2"/>
      <w:sz w:val="21"/>
      <w:szCs w:val="21"/>
      <w:lang w:val="en-US" w:eastAsia="zh-CN" w:bidi="ar-SA"/>
    </w:rPr>
  </w:style>
  <w:style w:type="paragraph" w:styleId="2">
    <w:name w:val="heading 1"/>
    <w:basedOn w:val="1"/>
    <w:next w:val="1"/>
    <w:link w:val="51"/>
    <w:qFormat/>
    <w:uiPriority w:val="0"/>
    <w:pPr>
      <w:keepNext/>
      <w:keepLines/>
      <w:spacing w:beforeLines="100" w:afterLines="100"/>
      <w:outlineLvl w:val="0"/>
    </w:pPr>
    <w:rPr>
      <w:rFonts w:ascii="黑体" w:hAnsi="黑体" w:eastAsia="黑体" w:cs="Times New Roman"/>
      <w:b/>
      <w:bCs/>
      <w:kern w:val="44"/>
      <w:sz w:val="32"/>
      <w:szCs w:val="32"/>
    </w:rPr>
  </w:style>
  <w:style w:type="paragraph" w:styleId="3">
    <w:name w:val="heading 2"/>
    <w:basedOn w:val="1"/>
    <w:next w:val="1"/>
    <w:link w:val="52"/>
    <w:qFormat/>
    <w:uiPriority w:val="9"/>
    <w:pPr>
      <w:keepNext/>
      <w:keepLines/>
      <w:spacing w:beforeLines="50" w:afterLines="50"/>
      <w:ind w:firstLine="0" w:firstLineChars="0"/>
      <w:outlineLvl w:val="1"/>
    </w:pPr>
    <w:rPr>
      <w:rFonts w:ascii="Arial" w:hAnsi="Arial" w:eastAsia="黑体" w:cs="Times New Roman"/>
      <w:b/>
      <w:sz w:val="28"/>
      <w:szCs w:val="28"/>
    </w:rPr>
  </w:style>
  <w:style w:type="paragraph" w:styleId="4">
    <w:name w:val="heading 3"/>
    <w:basedOn w:val="1"/>
    <w:next w:val="1"/>
    <w:link w:val="53"/>
    <w:qFormat/>
    <w:uiPriority w:val="0"/>
    <w:pPr>
      <w:keepNext/>
      <w:keepLines/>
      <w:spacing w:before="20" w:after="20" w:line="413" w:lineRule="auto"/>
      <w:ind w:firstLine="0" w:firstLineChars="0"/>
      <w:outlineLvl w:val="2"/>
    </w:pPr>
    <w:rPr>
      <w:rFonts w:ascii="Times New Roman" w:hAnsi="Times New Roman" w:cs="Times New Roman"/>
      <w:b/>
    </w:rPr>
  </w:style>
  <w:style w:type="paragraph" w:styleId="5">
    <w:name w:val="heading 4"/>
    <w:basedOn w:val="1"/>
    <w:next w:val="1"/>
    <w:link w:val="54"/>
    <w:qFormat/>
    <w:uiPriority w:val="9"/>
    <w:pPr>
      <w:keepNext/>
      <w:keepLines/>
      <w:widowControl/>
      <w:spacing w:before="280" w:after="290" w:line="376" w:lineRule="auto"/>
      <w:ind w:firstLine="0" w:firstLineChars="0"/>
      <w:jc w:val="left"/>
      <w:outlineLvl w:val="3"/>
    </w:pPr>
    <w:rPr>
      <w:rFonts w:ascii="Cambria" w:hAnsi="Cambria" w:cs="Times New Roman"/>
      <w:b/>
      <w:bCs/>
      <w:kern w:val="0"/>
      <w:sz w:val="28"/>
      <w:szCs w:val="28"/>
      <w:lang w:val="zh-CN"/>
    </w:rPr>
  </w:style>
  <w:style w:type="paragraph" w:styleId="6">
    <w:name w:val="heading 5"/>
    <w:basedOn w:val="1"/>
    <w:next w:val="1"/>
    <w:link w:val="55"/>
    <w:semiHidden/>
    <w:unhideWhenUsed/>
    <w:qFormat/>
    <w:uiPriority w:val="9"/>
    <w:pPr>
      <w:keepNext/>
      <w:keepLines/>
      <w:spacing w:before="280" w:after="290" w:line="376" w:lineRule="auto"/>
      <w:ind w:firstLine="0" w:firstLineChars="0"/>
      <w:outlineLvl w:val="4"/>
    </w:pPr>
    <w:rPr>
      <w:rFonts w:ascii="Calibri" w:hAnsi="Calibri" w:cs="Times New Roman"/>
      <w:b/>
      <w:bCs/>
      <w:sz w:val="28"/>
      <w:szCs w:val="28"/>
    </w:rPr>
  </w:style>
  <w:style w:type="paragraph" w:styleId="7">
    <w:name w:val="heading 9"/>
    <w:basedOn w:val="1"/>
    <w:next w:val="1"/>
    <w:link w:val="56"/>
    <w:qFormat/>
    <w:uiPriority w:val="0"/>
    <w:pPr>
      <w:keepNext/>
      <w:keepLines/>
      <w:spacing w:before="240" w:after="64" w:line="320" w:lineRule="auto"/>
      <w:ind w:firstLine="0" w:firstLineChars="0"/>
      <w:outlineLvl w:val="8"/>
    </w:pPr>
    <w:rPr>
      <w:rFonts w:ascii="Cambria" w:hAnsi="Cambria" w:cs="Times New Roman"/>
      <w:kern w:val="0"/>
      <w:sz w:val="20"/>
      <w:lang w:val="zh-CN"/>
    </w:rPr>
  </w:style>
  <w:style w:type="character" w:default="1" w:styleId="40">
    <w:name w:val="Default Paragraph Font"/>
    <w:semiHidden/>
    <w:unhideWhenUsed/>
    <w:uiPriority w:val="1"/>
  </w:style>
  <w:style w:type="table" w:default="1" w:styleId="38">
    <w:name w:val="Normal Table"/>
    <w:semiHidden/>
    <w:unhideWhenUsed/>
    <w:qFormat/>
    <w:uiPriority w:val="99"/>
    <w:tblPr>
      <w:tblCellMar>
        <w:top w:w="0" w:type="dxa"/>
        <w:left w:w="108" w:type="dxa"/>
        <w:bottom w:w="0" w:type="dxa"/>
        <w:right w:w="108" w:type="dxa"/>
      </w:tblCellMar>
    </w:tblPr>
  </w:style>
  <w:style w:type="paragraph" w:styleId="8">
    <w:name w:val="toc 7"/>
    <w:basedOn w:val="1"/>
    <w:next w:val="1"/>
    <w:qFormat/>
    <w:uiPriority w:val="39"/>
    <w:pPr>
      <w:spacing w:line="240" w:lineRule="auto"/>
      <w:ind w:left="2520" w:leftChars="1200" w:firstLine="0" w:firstLineChars="0"/>
    </w:pPr>
    <w:rPr>
      <w:rFonts w:ascii="Times New Roman" w:hAnsi="Times New Roman" w:cs="Times New Roman"/>
      <w:szCs w:val="24"/>
    </w:rPr>
  </w:style>
  <w:style w:type="paragraph" w:styleId="9">
    <w:name w:val="caption"/>
    <w:basedOn w:val="1"/>
    <w:next w:val="1"/>
    <w:qFormat/>
    <w:uiPriority w:val="0"/>
    <w:pPr>
      <w:spacing w:line="240" w:lineRule="auto"/>
      <w:ind w:firstLine="0" w:firstLineChars="0"/>
    </w:pPr>
    <w:rPr>
      <w:rFonts w:ascii="Cambria" w:hAnsi="Cambria" w:eastAsia="黑体" w:cs="Times New Roman"/>
      <w:sz w:val="20"/>
      <w:szCs w:val="20"/>
    </w:rPr>
  </w:style>
  <w:style w:type="paragraph" w:styleId="10">
    <w:name w:val="Document Map"/>
    <w:basedOn w:val="1"/>
    <w:link w:val="139"/>
    <w:qFormat/>
    <w:uiPriority w:val="0"/>
    <w:rPr>
      <w:rFonts w:cs="Times New Roman"/>
      <w:sz w:val="18"/>
      <w:szCs w:val="18"/>
    </w:rPr>
  </w:style>
  <w:style w:type="paragraph" w:styleId="11">
    <w:name w:val="annotation text"/>
    <w:basedOn w:val="1"/>
    <w:link w:val="72"/>
    <w:unhideWhenUsed/>
    <w:qFormat/>
    <w:uiPriority w:val="0"/>
    <w:pPr>
      <w:spacing w:line="240" w:lineRule="auto"/>
      <w:ind w:firstLine="0" w:firstLineChars="0"/>
      <w:jc w:val="left"/>
    </w:pPr>
    <w:rPr>
      <w:rFonts w:asciiTheme="minorHAnsi" w:hAnsiTheme="minorHAnsi" w:eastAsiaTheme="minorEastAsia" w:cstheme="minorBidi"/>
    </w:rPr>
  </w:style>
  <w:style w:type="paragraph" w:styleId="12">
    <w:name w:val="Body Text"/>
    <w:basedOn w:val="1"/>
    <w:link w:val="60"/>
    <w:qFormat/>
    <w:uiPriority w:val="0"/>
    <w:pPr>
      <w:spacing w:after="120" w:line="240" w:lineRule="auto"/>
      <w:ind w:firstLine="0" w:firstLineChars="0"/>
    </w:pPr>
    <w:rPr>
      <w:rFonts w:asciiTheme="minorHAnsi" w:hAnsiTheme="minorHAnsi" w:eastAsiaTheme="minorEastAsia" w:cstheme="minorBidi"/>
      <w:szCs w:val="24"/>
    </w:rPr>
  </w:style>
  <w:style w:type="paragraph" w:styleId="13">
    <w:name w:val="Body Text Indent"/>
    <w:basedOn w:val="1"/>
    <w:link w:val="80"/>
    <w:qFormat/>
    <w:uiPriority w:val="0"/>
    <w:pPr>
      <w:spacing w:after="120"/>
      <w:ind w:left="420" w:leftChars="200"/>
    </w:pPr>
    <w:rPr>
      <w:rFonts w:eastAsiaTheme="minorEastAsia" w:cstheme="minorBidi"/>
    </w:rPr>
  </w:style>
  <w:style w:type="paragraph" w:styleId="14">
    <w:name w:val="toc 5"/>
    <w:basedOn w:val="1"/>
    <w:next w:val="1"/>
    <w:qFormat/>
    <w:uiPriority w:val="39"/>
    <w:pPr>
      <w:spacing w:line="240" w:lineRule="auto"/>
      <w:ind w:left="1680" w:leftChars="800" w:firstLine="0" w:firstLineChars="0"/>
    </w:pPr>
    <w:rPr>
      <w:rFonts w:ascii="Times New Roman" w:hAnsi="Times New Roman" w:cs="Times New Roman"/>
      <w:szCs w:val="24"/>
    </w:rPr>
  </w:style>
  <w:style w:type="paragraph" w:styleId="15">
    <w:name w:val="toc 3"/>
    <w:basedOn w:val="1"/>
    <w:next w:val="1"/>
    <w:qFormat/>
    <w:uiPriority w:val="39"/>
    <w:pPr>
      <w:spacing w:line="240" w:lineRule="auto"/>
      <w:ind w:left="840" w:leftChars="400" w:firstLine="0" w:firstLineChars="0"/>
    </w:pPr>
    <w:rPr>
      <w:rFonts w:ascii="Times New Roman" w:hAnsi="Times New Roman" w:cs="Times New Roman"/>
    </w:rPr>
  </w:style>
  <w:style w:type="paragraph" w:styleId="16">
    <w:name w:val="Plain Text"/>
    <w:basedOn w:val="1"/>
    <w:link w:val="82"/>
    <w:qFormat/>
    <w:uiPriority w:val="0"/>
    <w:rPr>
      <w:rFonts w:hAnsi="Courier New" w:cs="Courier New" w:eastAsiaTheme="minorEastAsia"/>
    </w:rPr>
  </w:style>
  <w:style w:type="paragraph" w:styleId="17">
    <w:name w:val="toc 8"/>
    <w:basedOn w:val="1"/>
    <w:next w:val="1"/>
    <w:qFormat/>
    <w:uiPriority w:val="39"/>
    <w:pPr>
      <w:spacing w:line="240" w:lineRule="auto"/>
      <w:ind w:left="2940" w:leftChars="1400" w:firstLine="0" w:firstLineChars="0"/>
    </w:pPr>
    <w:rPr>
      <w:rFonts w:ascii="Times New Roman" w:hAnsi="Times New Roman" w:cs="Times New Roman"/>
      <w:szCs w:val="24"/>
    </w:rPr>
  </w:style>
  <w:style w:type="paragraph" w:styleId="18">
    <w:name w:val="Date"/>
    <w:basedOn w:val="1"/>
    <w:next w:val="1"/>
    <w:link w:val="85"/>
    <w:qFormat/>
    <w:uiPriority w:val="0"/>
    <w:pPr>
      <w:ind w:left="100" w:leftChars="2500"/>
    </w:pPr>
    <w:rPr>
      <w:rFonts w:eastAsiaTheme="minorEastAsia"/>
    </w:rPr>
  </w:style>
  <w:style w:type="paragraph" w:styleId="19">
    <w:name w:val="Body Text Indent 2"/>
    <w:basedOn w:val="1"/>
    <w:link w:val="143"/>
    <w:qFormat/>
    <w:uiPriority w:val="0"/>
    <w:pPr>
      <w:spacing w:line="288" w:lineRule="auto"/>
      <w:ind w:firstLine="435" w:firstLineChars="0"/>
    </w:pPr>
    <w:rPr>
      <w:rFonts w:ascii="Calibri" w:hAnsi="Calibri" w:cs="Times New Roman"/>
      <w:sz w:val="24"/>
      <w:szCs w:val="24"/>
    </w:rPr>
  </w:style>
  <w:style w:type="paragraph" w:styleId="20">
    <w:name w:val="endnote text"/>
    <w:basedOn w:val="1"/>
    <w:link w:val="73"/>
    <w:unhideWhenUsed/>
    <w:qFormat/>
    <w:uiPriority w:val="99"/>
    <w:pPr>
      <w:snapToGrid w:val="0"/>
      <w:spacing w:line="240" w:lineRule="auto"/>
      <w:ind w:firstLine="0" w:firstLineChars="0"/>
      <w:jc w:val="left"/>
    </w:pPr>
    <w:rPr>
      <w:rFonts w:asciiTheme="minorHAnsi" w:hAnsiTheme="minorHAnsi" w:eastAsiaTheme="minorEastAsia" w:cstheme="minorBidi"/>
    </w:rPr>
  </w:style>
  <w:style w:type="paragraph" w:styleId="21">
    <w:name w:val="Balloon Text"/>
    <w:basedOn w:val="1"/>
    <w:link w:val="71"/>
    <w:qFormat/>
    <w:uiPriority w:val="0"/>
    <w:pPr>
      <w:spacing w:line="240" w:lineRule="auto"/>
      <w:ind w:firstLine="0" w:firstLineChars="0"/>
    </w:pPr>
    <w:rPr>
      <w:rFonts w:asciiTheme="minorHAnsi" w:hAnsiTheme="minorHAnsi" w:eastAsiaTheme="minorEastAsia" w:cstheme="minorBidi"/>
      <w:sz w:val="18"/>
      <w:szCs w:val="18"/>
    </w:rPr>
  </w:style>
  <w:style w:type="paragraph" w:styleId="22">
    <w:name w:val="footer"/>
    <w:basedOn w:val="1"/>
    <w:link w:val="50"/>
    <w:unhideWhenUsed/>
    <w:qFormat/>
    <w:uiPriority w:val="99"/>
    <w:pPr>
      <w:tabs>
        <w:tab w:val="center" w:pos="4153"/>
        <w:tab w:val="right" w:pos="8306"/>
      </w:tabs>
      <w:snapToGrid w:val="0"/>
      <w:jc w:val="left"/>
    </w:pPr>
    <w:rPr>
      <w:sz w:val="18"/>
      <w:szCs w:val="18"/>
    </w:rPr>
  </w:style>
  <w:style w:type="paragraph" w:styleId="23">
    <w:name w:val="header"/>
    <w:basedOn w:val="1"/>
    <w:link w:val="49"/>
    <w:unhideWhenUsed/>
    <w:qFormat/>
    <w:uiPriority w:val="0"/>
    <w:pPr>
      <w:pBdr>
        <w:bottom w:val="single" w:color="auto" w:sz="6" w:space="1"/>
      </w:pBdr>
      <w:tabs>
        <w:tab w:val="center" w:pos="4153"/>
        <w:tab w:val="right" w:pos="8306"/>
      </w:tabs>
      <w:snapToGrid w:val="0"/>
      <w:jc w:val="center"/>
    </w:pPr>
    <w:rPr>
      <w:sz w:val="18"/>
      <w:szCs w:val="18"/>
    </w:rPr>
  </w:style>
  <w:style w:type="paragraph" w:styleId="24">
    <w:name w:val="toc 1"/>
    <w:basedOn w:val="1"/>
    <w:next w:val="1"/>
    <w:qFormat/>
    <w:uiPriority w:val="39"/>
    <w:pPr>
      <w:tabs>
        <w:tab w:val="right" w:leader="dot" w:pos="8302"/>
      </w:tabs>
      <w:spacing w:before="100" w:beforeAutospacing="1" w:after="100" w:afterAutospacing="1"/>
      <w:ind w:firstLine="0" w:firstLineChars="0"/>
      <w:jc w:val="center"/>
    </w:pPr>
    <w:rPr>
      <w:rFonts w:ascii="黑体" w:hAnsi="黑体" w:eastAsia="黑体"/>
      <w:sz w:val="24"/>
      <w:szCs w:val="24"/>
    </w:rPr>
  </w:style>
  <w:style w:type="paragraph" w:styleId="25">
    <w:name w:val="toc 4"/>
    <w:basedOn w:val="1"/>
    <w:next w:val="1"/>
    <w:qFormat/>
    <w:uiPriority w:val="39"/>
    <w:pPr>
      <w:spacing w:line="240" w:lineRule="auto"/>
      <w:ind w:left="1260" w:leftChars="600" w:firstLine="0" w:firstLineChars="0"/>
    </w:pPr>
    <w:rPr>
      <w:rFonts w:ascii="Times New Roman" w:hAnsi="Times New Roman" w:cs="Times New Roman"/>
      <w:szCs w:val="24"/>
    </w:rPr>
  </w:style>
  <w:style w:type="paragraph" w:styleId="26">
    <w:name w:val="Subtitle"/>
    <w:basedOn w:val="3"/>
    <w:next w:val="1"/>
    <w:link w:val="69"/>
    <w:qFormat/>
    <w:uiPriority w:val="0"/>
    <w:pPr>
      <w:keepNext w:val="0"/>
      <w:keepLines w:val="0"/>
      <w:spacing w:beforeLines="0" w:afterLines="0" w:line="312" w:lineRule="auto"/>
      <w:jc w:val="center"/>
    </w:pPr>
    <w:rPr>
      <w:rFonts w:ascii="Cambria" w:hAnsi="Cambria" w:cs="Cambria" w:eastAsiaTheme="minorEastAsia"/>
      <w:bCs/>
      <w:kern w:val="28"/>
      <w:sz w:val="32"/>
      <w:szCs w:val="32"/>
    </w:rPr>
  </w:style>
  <w:style w:type="paragraph" w:styleId="27">
    <w:name w:val="footnote text"/>
    <w:basedOn w:val="1"/>
    <w:link w:val="67"/>
    <w:unhideWhenUsed/>
    <w:qFormat/>
    <w:uiPriority w:val="0"/>
    <w:pPr>
      <w:snapToGrid w:val="0"/>
      <w:jc w:val="left"/>
    </w:pPr>
    <w:rPr>
      <w:rFonts w:asciiTheme="minorHAnsi" w:hAnsiTheme="minorHAnsi" w:eastAsiaTheme="minorEastAsia" w:cstheme="minorBidi"/>
      <w:sz w:val="18"/>
      <w:szCs w:val="18"/>
    </w:rPr>
  </w:style>
  <w:style w:type="paragraph" w:styleId="28">
    <w:name w:val="toc 6"/>
    <w:basedOn w:val="1"/>
    <w:next w:val="1"/>
    <w:qFormat/>
    <w:uiPriority w:val="39"/>
    <w:pPr>
      <w:spacing w:line="240" w:lineRule="auto"/>
      <w:ind w:left="2100" w:leftChars="1000" w:firstLine="0" w:firstLineChars="0"/>
    </w:pPr>
    <w:rPr>
      <w:rFonts w:ascii="Times New Roman" w:hAnsi="Times New Roman" w:cs="Times New Roman"/>
      <w:szCs w:val="24"/>
    </w:rPr>
  </w:style>
  <w:style w:type="paragraph" w:styleId="29">
    <w:name w:val="Body Text Indent 3"/>
    <w:basedOn w:val="1"/>
    <w:link w:val="66"/>
    <w:unhideWhenUsed/>
    <w:qFormat/>
    <w:uiPriority w:val="0"/>
    <w:pPr>
      <w:ind w:left="420" w:firstLine="412"/>
    </w:pPr>
    <w:rPr>
      <w:rFonts w:asciiTheme="minorHAnsi" w:hAnsiTheme="minorHAnsi" w:eastAsiaTheme="minorEastAsia" w:cstheme="minorBidi"/>
      <w:szCs w:val="24"/>
    </w:rPr>
  </w:style>
  <w:style w:type="paragraph" w:styleId="30">
    <w:name w:val="toc 2"/>
    <w:basedOn w:val="1"/>
    <w:next w:val="1"/>
    <w:qFormat/>
    <w:uiPriority w:val="39"/>
    <w:pPr>
      <w:tabs>
        <w:tab w:val="right" w:leader="dot" w:pos="8296"/>
      </w:tabs>
      <w:spacing w:line="480" w:lineRule="auto"/>
      <w:ind w:left="420" w:leftChars="200" w:firstLine="0" w:firstLineChars="0"/>
    </w:pPr>
    <w:rPr>
      <w:b/>
      <w:sz w:val="24"/>
    </w:rPr>
  </w:style>
  <w:style w:type="paragraph" w:styleId="31">
    <w:name w:val="toc 9"/>
    <w:basedOn w:val="1"/>
    <w:next w:val="1"/>
    <w:qFormat/>
    <w:uiPriority w:val="39"/>
    <w:pPr>
      <w:spacing w:line="240" w:lineRule="auto"/>
      <w:ind w:left="3360" w:leftChars="1600" w:firstLine="0" w:firstLineChars="0"/>
    </w:pPr>
    <w:rPr>
      <w:rFonts w:ascii="Times New Roman" w:hAnsi="Times New Roman" w:cs="Times New Roman"/>
      <w:szCs w:val="24"/>
    </w:rPr>
  </w:style>
  <w:style w:type="paragraph" w:styleId="32">
    <w:name w:val="HTML Preformatted"/>
    <w:basedOn w:val="1"/>
    <w:link w:val="144"/>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firstLineChars="0"/>
      <w:jc w:val="left"/>
    </w:pPr>
    <w:rPr>
      <w:rFonts w:hAnsi="Calibri" w:cs="Times New Roman"/>
      <w:sz w:val="24"/>
      <w:szCs w:val="24"/>
    </w:rPr>
  </w:style>
  <w:style w:type="paragraph" w:styleId="33">
    <w:name w:val="Normal (Web)"/>
    <w:basedOn w:val="1"/>
    <w:qFormat/>
    <w:uiPriority w:val="0"/>
    <w:pPr>
      <w:widowControl/>
      <w:spacing w:before="100" w:beforeAutospacing="1" w:after="100" w:afterAutospacing="1" w:line="330" w:lineRule="atLeast"/>
      <w:jc w:val="left"/>
    </w:pPr>
    <w:rPr>
      <w:kern w:val="0"/>
      <w:sz w:val="24"/>
      <w:szCs w:val="20"/>
    </w:rPr>
  </w:style>
  <w:style w:type="paragraph" w:styleId="34">
    <w:name w:val="Title"/>
    <w:basedOn w:val="1"/>
    <w:next w:val="1"/>
    <w:link w:val="68"/>
    <w:qFormat/>
    <w:uiPriority w:val="0"/>
    <w:pPr>
      <w:spacing w:before="240" w:after="60"/>
      <w:jc w:val="center"/>
      <w:outlineLvl w:val="0"/>
    </w:pPr>
    <w:rPr>
      <w:rFonts w:ascii="Cambria" w:hAnsi="Cambria" w:cs="Cambria" w:eastAsiaTheme="minorEastAsia"/>
      <w:b/>
      <w:bCs/>
      <w:sz w:val="32"/>
      <w:szCs w:val="32"/>
    </w:rPr>
  </w:style>
  <w:style w:type="paragraph" w:styleId="35">
    <w:name w:val="annotation subject"/>
    <w:basedOn w:val="11"/>
    <w:next w:val="11"/>
    <w:link w:val="59"/>
    <w:unhideWhenUsed/>
    <w:qFormat/>
    <w:uiPriority w:val="0"/>
    <w:rPr>
      <w:b/>
      <w:bCs/>
    </w:rPr>
  </w:style>
  <w:style w:type="paragraph" w:styleId="36">
    <w:name w:val="Body Text First Indent"/>
    <w:basedOn w:val="12"/>
    <w:link w:val="142"/>
    <w:qFormat/>
    <w:uiPriority w:val="0"/>
    <w:pPr>
      <w:ind w:firstLine="420" w:firstLineChars="100"/>
    </w:pPr>
    <w:rPr>
      <w:rFonts w:ascii="Calibri" w:hAnsi="Calibri"/>
      <w:szCs w:val="22"/>
    </w:rPr>
  </w:style>
  <w:style w:type="paragraph" w:styleId="37">
    <w:name w:val="Body Text First Indent 2"/>
    <w:basedOn w:val="13"/>
    <w:link w:val="83"/>
    <w:qFormat/>
    <w:uiPriority w:val="0"/>
  </w:style>
  <w:style w:type="table" w:styleId="39">
    <w:name w:val="Table Grid"/>
    <w:basedOn w:val="38"/>
    <w:qFormat/>
    <w:uiPriority w:val="5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1">
    <w:name w:val="Strong"/>
    <w:qFormat/>
    <w:uiPriority w:val="0"/>
    <w:rPr>
      <w:b/>
      <w:bCs/>
    </w:rPr>
  </w:style>
  <w:style w:type="character" w:styleId="42">
    <w:name w:val="endnote reference"/>
    <w:unhideWhenUsed/>
    <w:qFormat/>
    <w:uiPriority w:val="99"/>
    <w:rPr>
      <w:vertAlign w:val="superscript"/>
    </w:rPr>
  </w:style>
  <w:style w:type="character" w:styleId="43">
    <w:name w:val="page number"/>
    <w:basedOn w:val="40"/>
    <w:qFormat/>
    <w:uiPriority w:val="0"/>
  </w:style>
  <w:style w:type="character" w:styleId="44">
    <w:name w:val="FollowedHyperlink"/>
    <w:basedOn w:val="40"/>
    <w:semiHidden/>
    <w:unhideWhenUsed/>
    <w:qFormat/>
    <w:uiPriority w:val="99"/>
    <w:rPr>
      <w:color w:val="800080"/>
      <w:u w:val="single"/>
    </w:rPr>
  </w:style>
  <w:style w:type="character" w:styleId="45">
    <w:name w:val="Emphasis"/>
    <w:qFormat/>
    <w:uiPriority w:val="0"/>
    <w:rPr>
      <w:color w:val="auto"/>
    </w:rPr>
  </w:style>
  <w:style w:type="character" w:styleId="46">
    <w:name w:val="Hyperlink"/>
    <w:unhideWhenUsed/>
    <w:qFormat/>
    <w:uiPriority w:val="99"/>
    <w:rPr>
      <w:color w:val="0000FF"/>
      <w:u w:val="single"/>
    </w:rPr>
  </w:style>
  <w:style w:type="character" w:styleId="47">
    <w:name w:val="annotation reference"/>
    <w:unhideWhenUsed/>
    <w:qFormat/>
    <w:uiPriority w:val="0"/>
    <w:rPr>
      <w:sz w:val="21"/>
      <w:szCs w:val="21"/>
    </w:rPr>
  </w:style>
  <w:style w:type="character" w:styleId="48">
    <w:name w:val="footnote reference"/>
    <w:unhideWhenUsed/>
    <w:qFormat/>
    <w:uiPriority w:val="0"/>
    <w:rPr>
      <w:vertAlign w:val="superscript"/>
    </w:rPr>
  </w:style>
  <w:style w:type="character" w:customStyle="1" w:styleId="49">
    <w:name w:val="页眉 Char"/>
    <w:basedOn w:val="40"/>
    <w:link w:val="23"/>
    <w:qFormat/>
    <w:uiPriority w:val="0"/>
    <w:rPr>
      <w:sz w:val="18"/>
      <w:szCs w:val="18"/>
    </w:rPr>
  </w:style>
  <w:style w:type="character" w:customStyle="1" w:styleId="50">
    <w:name w:val="页脚 Char"/>
    <w:basedOn w:val="40"/>
    <w:link w:val="22"/>
    <w:qFormat/>
    <w:uiPriority w:val="99"/>
    <w:rPr>
      <w:sz w:val="18"/>
      <w:szCs w:val="18"/>
    </w:rPr>
  </w:style>
  <w:style w:type="character" w:customStyle="1" w:styleId="51">
    <w:name w:val="标题 1 Char"/>
    <w:basedOn w:val="40"/>
    <w:link w:val="2"/>
    <w:qFormat/>
    <w:uiPriority w:val="0"/>
    <w:rPr>
      <w:rFonts w:ascii="黑体" w:hAnsi="黑体" w:eastAsia="黑体" w:cs="Times New Roman"/>
      <w:b/>
      <w:bCs/>
      <w:kern w:val="44"/>
      <w:sz w:val="32"/>
      <w:szCs w:val="32"/>
    </w:rPr>
  </w:style>
  <w:style w:type="character" w:customStyle="1" w:styleId="52">
    <w:name w:val="标题 2 Char"/>
    <w:basedOn w:val="40"/>
    <w:link w:val="3"/>
    <w:qFormat/>
    <w:uiPriority w:val="9"/>
    <w:rPr>
      <w:rFonts w:ascii="Arial" w:hAnsi="Arial" w:eastAsia="黑体" w:cs="Times New Roman"/>
      <w:b/>
      <w:sz w:val="28"/>
      <w:szCs w:val="28"/>
    </w:rPr>
  </w:style>
  <w:style w:type="character" w:customStyle="1" w:styleId="53">
    <w:name w:val="标题 3 Char"/>
    <w:basedOn w:val="40"/>
    <w:link w:val="4"/>
    <w:qFormat/>
    <w:uiPriority w:val="0"/>
    <w:rPr>
      <w:rFonts w:ascii="Times New Roman" w:hAnsi="Times New Roman" w:eastAsia="宋体" w:cs="Times New Roman"/>
      <w:b/>
      <w:szCs w:val="21"/>
    </w:rPr>
  </w:style>
  <w:style w:type="character" w:customStyle="1" w:styleId="54">
    <w:name w:val="标题 4 Char"/>
    <w:basedOn w:val="40"/>
    <w:link w:val="5"/>
    <w:qFormat/>
    <w:uiPriority w:val="9"/>
    <w:rPr>
      <w:rFonts w:ascii="Cambria" w:hAnsi="Cambria" w:eastAsia="宋体" w:cs="Times New Roman"/>
      <w:b/>
      <w:bCs/>
      <w:kern w:val="0"/>
      <w:sz w:val="28"/>
      <w:szCs w:val="28"/>
      <w:lang w:val="zh-CN"/>
    </w:rPr>
  </w:style>
  <w:style w:type="character" w:customStyle="1" w:styleId="55">
    <w:name w:val="标题 5 Char"/>
    <w:basedOn w:val="40"/>
    <w:link w:val="6"/>
    <w:semiHidden/>
    <w:qFormat/>
    <w:uiPriority w:val="9"/>
    <w:rPr>
      <w:rFonts w:ascii="Calibri" w:hAnsi="Calibri" w:eastAsia="宋体" w:cs="Times New Roman"/>
      <w:b/>
      <w:bCs/>
      <w:sz w:val="28"/>
      <w:szCs w:val="28"/>
    </w:rPr>
  </w:style>
  <w:style w:type="character" w:customStyle="1" w:styleId="56">
    <w:name w:val="标题 9 Char"/>
    <w:basedOn w:val="40"/>
    <w:link w:val="7"/>
    <w:qFormat/>
    <w:uiPriority w:val="0"/>
    <w:rPr>
      <w:rFonts w:ascii="Cambria" w:hAnsi="Cambria" w:eastAsia="宋体" w:cs="Times New Roman"/>
      <w:kern w:val="0"/>
      <w:sz w:val="20"/>
      <w:szCs w:val="21"/>
      <w:lang w:val="zh-CN"/>
    </w:rPr>
  </w:style>
  <w:style w:type="character" w:customStyle="1" w:styleId="57">
    <w:name w:val="Subtitle Char1"/>
    <w:qFormat/>
    <w:locked/>
    <w:uiPriority w:val="99"/>
    <w:rPr>
      <w:rFonts w:ascii="Cambria" w:hAnsi="Cambria" w:cs="Times New Roman"/>
      <w:b/>
      <w:bCs/>
      <w:kern w:val="28"/>
      <w:sz w:val="32"/>
      <w:szCs w:val="32"/>
    </w:rPr>
  </w:style>
  <w:style w:type="character" w:customStyle="1" w:styleId="58">
    <w:name w:val="访问过的超链接1"/>
    <w:qFormat/>
    <w:uiPriority w:val="99"/>
    <w:rPr>
      <w:rFonts w:cs="Times New Roman"/>
      <w:color w:val="800080"/>
      <w:u w:val="single"/>
    </w:rPr>
  </w:style>
  <w:style w:type="character" w:customStyle="1" w:styleId="59">
    <w:name w:val="批注主题 Char"/>
    <w:link w:val="35"/>
    <w:qFormat/>
    <w:uiPriority w:val="0"/>
    <w:rPr>
      <w:b/>
      <w:bCs/>
      <w:szCs w:val="21"/>
    </w:rPr>
  </w:style>
  <w:style w:type="character" w:customStyle="1" w:styleId="60">
    <w:name w:val="正文文本 Char"/>
    <w:link w:val="12"/>
    <w:qFormat/>
    <w:uiPriority w:val="0"/>
    <w:rPr>
      <w:szCs w:val="24"/>
    </w:rPr>
  </w:style>
  <w:style w:type="character" w:customStyle="1" w:styleId="61">
    <w:name w:val="Comment Text Char1"/>
    <w:semiHidden/>
    <w:qFormat/>
    <w:locked/>
    <w:uiPriority w:val="99"/>
    <w:rPr>
      <w:rFonts w:ascii="宋体" w:eastAsia="宋体" w:cs="宋体"/>
      <w:sz w:val="21"/>
      <w:szCs w:val="21"/>
    </w:rPr>
  </w:style>
  <w:style w:type="character" w:customStyle="1" w:styleId="62">
    <w:name w:val="样式4 Char"/>
    <w:link w:val="63"/>
    <w:qFormat/>
    <w:uiPriority w:val="99"/>
    <w:rPr>
      <w:szCs w:val="24"/>
    </w:rPr>
  </w:style>
  <w:style w:type="paragraph" w:customStyle="1" w:styleId="63">
    <w:name w:val="样式4"/>
    <w:basedOn w:val="1"/>
    <w:link w:val="62"/>
    <w:qFormat/>
    <w:uiPriority w:val="99"/>
    <w:pPr>
      <w:adjustRightInd w:val="0"/>
      <w:snapToGrid w:val="0"/>
      <w:spacing w:line="240" w:lineRule="auto"/>
      <w:ind w:firstLine="200"/>
    </w:pPr>
    <w:rPr>
      <w:rFonts w:asciiTheme="minorHAnsi" w:hAnsiTheme="minorHAnsi" w:eastAsiaTheme="minorEastAsia" w:cstheme="minorBidi"/>
      <w:szCs w:val="24"/>
    </w:rPr>
  </w:style>
  <w:style w:type="character" w:customStyle="1" w:styleId="64">
    <w:name w:val="标题 3 Char Char Char"/>
    <w:qFormat/>
    <w:uiPriority w:val="0"/>
    <w:rPr>
      <w:rFonts w:ascii="Times New Roman" w:hAnsi="Times New Roman" w:eastAsia="宋体"/>
      <w:b/>
      <w:sz w:val="21"/>
    </w:rPr>
  </w:style>
  <w:style w:type="character" w:customStyle="1" w:styleId="65">
    <w:name w:val="short_text"/>
    <w:basedOn w:val="40"/>
    <w:qFormat/>
    <w:uiPriority w:val="0"/>
  </w:style>
  <w:style w:type="character" w:customStyle="1" w:styleId="66">
    <w:name w:val="正文文本缩进 3 Char"/>
    <w:link w:val="29"/>
    <w:qFormat/>
    <w:uiPriority w:val="0"/>
    <w:rPr>
      <w:szCs w:val="24"/>
    </w:rPr>
  </w:style>
  <w:style w:type="character" w:customStyle="1" w:styleId="67">
    <w:name w:val="脚注文本 Char"/>
    <w:link w:val="27"/>
    <w:qFormat/>
    <w:uiPriority w:val="0"/>
    <w:rPr>
      <w:sz w:val="18"/>
      <w:szCs w:val="18"/>
    </w:rPr>
  </w:style>
  <w:style w:type="character" w:customStyle="1" w:styleId="68">
    <w:name w:val="标题 Char"/>
    <w:link w:val="34"/>
    <w:qFormat/>
    <w:uiPriority w:val="0"/>
    <w:rPr>
      <w:rFonts w:ascii="Cambria" w:hAnsi="Cambria" w:cs="Cambria"/>
      <w:b/>
      <w:bCs/>
      <w:sz w:val="32"/>
      <w:szCs w:val="32"/>
    </w:rPr>
  </w:style>
  <w:style w:type="character" w:customStyle="1" w:styleId="69">
    <w:name w:val="副标题 Char"/>
    <w:link w:val="26"/>
    <w:qFormat/>
    <w:uiPriority w:val="0"/>
    <w:rPr>
      <w:rFonts w:ascii="Cambria" w:hAnsi="Cambria" w:cs="Cambria"/>
      <w:b/>
      <w:bCs/>
      <w:kern w:val="28"/>
      <w:sz w:val="32"/>
      <w:szCs w:val="32"/>
    </w:rPr>
  </w:style>
  <w:style w:type="character" w:customStyle="1" w:styleId="70">
    <w:name w:val="书籍标题1"/>
    <w:qFormat/>
    <w:uiPriority w:val="99"/>
    <w:rPr>
      <w:b/>
      <w:bCs/>
      <w:smallCaps/>
      <w:spacing w:val="5"/>
    </w:rPr>
  </w:style>
  <w:style w:type="character" w:customStyle="1" w:styleId="71">
    <w:name w:val="批注框文本 Char"/>
    <w:link w:val="21"/>
    <w:qFormat/>
    <w:uiPriority w:val="0"/>
    <w:rPr>
      <w:sz w:val="18"/>
      <w:szCs w:val="18"/>
    </w:rPr>
  </w:style>
  <w:style w:type="character" w:customStyle="1" w:styleId="72">
    <w:name w:val="批注文字 Char"/>
    <w:link w:val="11"/>
    <w:qFormat/>
    <w:uiPriority w:val="0"/>
    <w:rPr>
      <w:szCs w:val="21"/>
    </w:rPr>
  </w:style>
  <w:style w:type="character" w:customStyle="1" w:styleId="73">
    <w:name w:val="尾注文本 Char"/>
    <w:link w:val="20"/>
    <w:qFormat/>
    <w:uiPriority w:val="99"/>
    <w:rPr>
      <w:szCs w:val="21"/>
    </w:rPr>
  </w:style>
  <w:style w:type="character" w:customStyle="1" w:styleId="74">
    <w:name w:val="black000"/>
    <w:qFormat/>
    <w:uiPriority w:val="0"/>
  </w:style>
  <w:style w:type="character" w:customStyle="1" w:styleId="75">
    <w:name w:val="页眉 Char1"/>
    <w:qFormat/>
    <w:uiPriority w:val="99"/>
    <w:rPr>
      <w:rFonts w:ascii="Times New Roman" w:hAnsi="Times New Roman" w:eastAsia="宋体" w:cs="Times New Roman"/>
      <w:sz w:val="18"/>
      <w:szCs w:val="18"/>
    </w:rPr>
  </w:style>
  <w:style w:type="character" w:customStyle="1" w:styleId="76">
    <w:name w:val="Body Text Indent 3 Char1"/>
    <w:semiHidden/>
    <w:qFormat/>
    <w:locked/>
    <w:uiPriority w:val="99"/>
    <w:rPr>
      <w:rFonts w:ascii="宋体" w:eastAsia="宋体" w:cs="宋体"/>
      <w:sz w:val="16"/>
      <w:szCs w:val="16"/>
    </w:rPr>
  </w:style>
  <w:style w:type="character" w:customStyle="1" w:styleId="77">
    <w:name w:val="Header Char1"/>
    <w:semiHidden/>
    <w:qFormat/>
    <w:locked/>
    <w:uiPriority w:val="99"/>
    <w:rPr>
      <w:rFonts w:ascii="宋体" w:eastAsia="宋体" w:cs="宋体"/>
      <w:sz w:val="18"/>
      <w:szCs w:val="18"/>
    </w:rPr>
  </w:style>
  <w:style w:type="character" w:customStyle="1" w:styleId="78">
    <w:name w:val="Comment Subject Char1"/>
    <w:semiHidden/>
    <w:qFormat/>
    <w:locked/>
    <w:uiPriority w:val="99"/>
    <w:rPr>
      <w:rFonts w:ascii="宋体" w:eastAsia="宋体" w:cs="宋体"/>
      <w:b/>
      <w:bCs/>
      <w:kern w:val="2"/>
      <w:sz w:val="21"/>
      <w:szCs w:val="21"/>
    </w:rPr>
  </w:style>
  <w:style w:type="character" w:customStyle="1" w:styleId="79">
    <w:name w:val="Footnote Text Char1"/>
    <w:semiHidden/>
    <w:qFormat/>
    <w:locked/>
    <w:uiPriority w:val="0"/>
    <w:rPr>
      <w:rFonts w:ascii="宋体" w:eastAsia="宋体" w:cs="宋体"/>
      <w:sz w:val="18"/>
      <w:szCs w:val="18"/>
    </w:rPr>
  </w:style>
  <w:style w:type="character" w:customStyle="1" w:styleId="80">
    <w:name w:val="正文文本缩进 Char"/>
    <w:link w:val="13"/>
    <w:qFormat/>
    <w:uiPriority w:val="0"/>
    <w:rPr>
      <w:rFonts w:ascii="宋体" w:hAnsi="宋体"/>
      <w:szCs w:val="21"/>
    </w:rPr>
  </w:style>
  <w:style w:type="character" w:customStyle="1" w:styleId="81">
    <w:name w:val="Title Char1"/>
    <w:qFormat/>
    <w:locked/>
    <w:uiPriority w:val="99"/>
    <w:rPr>
      <w:rFonts w:ascii="Cambria" w:hAnsi="Cambria" w:cs="Times New Roman"/>
      <w:b/>
      <w:bCs/>
      <w:sz w:val="32"/>
      <w:szCs w:val="32"/>
    </w:rPr>
  </w:style>
  <w:style w:type="character" w:customStyle="1" w:styleId="82">
    <w:name w:val="纯文本 Char"/>
    <w:link w:val="16"/>
    <w:qFormat/>
    <w:locked/>
    <w:uiPriority w:val="0"/>
    <w:rPr>
      <w:rFonts w:ascii="宋体" w:hAnsi="Courier New" w:cs="Courier New"/>
      <w:szCs w:val="21"/>
    </w:rPr>
  </w:style>
  <w:style w:type="character" w:customStyle="1" w:styleId="83">
    <w:name w:val="正文首行缩进 2 Char"/>
    <w:basedOn w:val="80"/>
    <w:link w:val="37"/>
    <w:qFormat/>
    <w:uiPriority w:val="0"/>
    <w:rPr>
      <w:rFonts w:ascii="宋体" w:hAnsi="宋体"/>
      <w:szCs w:val="21"/>
    </w:rPr>
  </w:style>
  <w:style w:type="character" w:customStyle="1" w:styleId="84">
    <w:name w:val="Balloon Text Char1"/>
    <w:semiHidden/>
    <w:qFormat/>
    <w:locked/>
    <w:uiPriority w:val="99"/>
    <w:rPr>
      <w:rFonts w:ascii="宋体" w:eastAsia="宋体" w:cs="宋体"/>
      <w:sz w:val="2"/>
    </w:rPr>
  </w:style>
  <w:style w:type="character" w:customStyle="1" w:styleId="85">
    <w:name w:val="日期 Char"/>
    <w:link w:val="18"/>
    <w:qFormat/>
    <w:uiPriority w:val="0"/>
    <w:rPr>
      <w:rFonts w:ascii="宋体" w:hAnsi="宋体" w:cs="宋体"/>
      <w:szCs w:val="21"/>
    </w:rPr>
  </w:style>
  <w:style w:type="character" w:customStyle="1" w:styleId="86">
    <w:name w:val="Endnote Text Char1"/>
    <w:semiHidden/>
    <w:qFormat/>
    <w:locked/>
    <w:uiPriority w:val="99"/>
    <w:rPr>
      <w:rFonts w:ascii="宋体" w:eastAsia="宋体" w:cs="宋体"/>
      <w:sz w:val="21"/>
      <w:szCs w:val="21"/>
    </w:rPr>
  </w:style>
  <w:style w:type="character" w:customStyle="1" w:styleId="87">
    <w:name w:val="Footer Char1"/>
    <w:semiHidden/>
    <w:qFormat/>
    <w:locked/>
    <w:uiPriority w:val="99"/>
    <w:rPr>
      <w:rFonts w:ascii="宋体" w:eastAsia="宋体" w:cs="宋体"/>
      <w:sz w:val="18"/>
      <w:szCs w:val="18"/>
    </w:rPr>
  </w:style>
  <w:style w:type="character" w:customStyle="1" w:styleId="88">
    <w:name w:val="选项 Char"/>
    <w:link w:val="89"/>
    <w:qFormat/>
    <w:uiPriority w:val="0"/>
    <w:rPr>
      <w:sz w:val="24"/>
      <w:szCs w:val="24"/>
    </w:rPr>
  </w:style>
  <w:style w:type="paragraph" w:customStyle="1" w:styleId="89">
    <w:name w:val="选项"/>
    <w:basedOn w:val="1"/>
    <w:link w:val="88"/>
    <w:qFormat/>
    <w:uiPriority w:val="0"/>
    <w:pPr>
      <w:spacing w:line="240" w:lineRule="auto"/>
      <w:ind w:left="424" w:leftChars="201" w:firstLine="0" w:firstLineChars="0"/>
    </w:pPr>
    <w:rPr>
      <w:rFonts w:asciiTheme="minorHAnsi" w:hAnsiTheme="minorHAnsi" w:eastAsiaTheme="minorEastAsia" w:cstheme="minorBidi"/>
      <w:sz w:val="24"/>
      <w:szCs w:val="24"/>
    </w:rPr>
  </w:style>
  <w:style w:type="character" w:customStyle="1" w:styleId="90">
    <w:name w:val="页脚 Char1"/>
    <w:qFormat/>
    <w:uiPriority w:val="99"/>
    <w:rPr>
      <w:rFonts w:ascii="宋体" w:hAnsi="宋体" w:cs="宋体"/>
      <w:kern w:val="2"/>
      <w:sz w:val="18"/>
      <w:szCs w:val="18"/>
    </w:rPr>
  </w:style>
  <w:style w:type="paragraph" w:customStyle="1" w:styleId="91">
    <w:name w:val="样式 样式 标题 1 + 黑体 四号 +1"/>
    <w:basedOn w:val="1"/>
    <w:qFormat/>
    <w:uiPriority w:val="0"/>
    <w:pPr>
      <w:keepNext/>
      <w:keepLines/>
      <w:spacing w:line="360" w:lineRule="auto"/>
      <w:ind w:firstLine="0" w:firstLineChars="0"/>
      <w:outlineLvl w:val="0"/>
    </w:pPr>
    <w:rPr>
      <w:rFonts w:ascii="黑体" w:hAnsi="黑体" w:eastAsia="黑体" w:cs="Times New Roman"/>
      <w:b/>
      <w:bCs/>
      <w:kern w:val="0"/>
      <w:sz w:val="28"/>
      <w:szCs w:val="44"/>
    </w:rPr>
  </w:style>
  <w:style w:type="paragraph" w:customStyle="1" w:styleId="92">
    <w:name w:val="p17"/>
    <w:basedOn w:val="1"/>
    <w:qFormat/>
    <w:uiPriority w:val="99"/>
    <w:pPr>
      <w:widowControl/>
      <w:spacing w:line="240" w:lineRule="auto"/>
      <w:ind w:left="422" w:firstLine="0" w:firstLineChars="0"/>
    </w:pPr>
    <w:rPr>
      <w:rFonts w:ascii="Times New Roman" w:hAnsi="Times New Roman" w:cs="Times New Roman"/>
      <w:kern w:val="0"/>
      <w:sz w:val="24"/>
      <w:szCs w:val="24"/>
    </w:rPr>
  </w:style>
  <w:style w:type="paragraph" w:customStyle="1" w:styleId="93">
    <w:name w:val="方案正文"/>
    <w:basedOn w:val="1"/>
    <w:qFormat/>
    <w:uiPriority w:val="0"/>
    <w:pPr>
      <w:spacing w:line="360" w:lineRule="auto"/>
      <w:ind w:firstLine="480"/>
    </w:pPr>
  </w:style>
  <w:style w:type="paragraph" w:customStyle="1" w:styleId="94">
    <w:name w:val="Char Char Char Char"/>
    <w:basedOn w:val="1"/>
    <w:qFormat/>
    <w:uiPriority w:val="0"/>
    <w:pPr>
      <w:widowControl/>
      <w:spacing w:after="160" w:line="240" w:lineRule="exact"/>
      <w:ind w:firstLine="0" w:firstLineChars="0"/>
      <w:jc w:val="left"/>
    </w:pPr>
    <w:rPr>
      <w:rFonts w:ascii="Times New Roman" w:hAnsi="Times New Roman" w:cs="Times New Roman"/>
      <w:szCs w:val="24"/>
    </w:rPr>
  </w:style>
  <w:style w:type="paragraph" w:customStyle="1" w:styleId="95">
    <w:name w:val="Char"/>
    <w:basedOn w:val="1"/>
    <w:qFormat/>
    <w:uiPriority w:val="0"/>
    <w:pPr>
      <w:keepNext/>
      <w:tabs>
        <w:tab w:val="left" w:pos="425"/>
      </w:tabs>
      <w:autoSpaceDE w:val="0"/>
      <w:autoSpaceDN w:val="0"/>
      <w:adjustRightInd w:val="0"/>
      <w:spacing w:before="80" w:after="80"/>
      <w:ind w:hanging="425"/>
    </w:pPr>
    <w:rPr>
      <w:szCs w:val="20"/>
    </w:rPr>
  </w:style>
  <w:style w:type="character" w:customStyle="1" w:styleId="96">
    <w:name w:val="批注文字 Char1"/>
    <w:basedOn w:val="40"/>
    <w:qFormat/>
    <w:uiPriority w:val="0"/>
    <w:rPr>
      <w:rFonts w:ascii="宋体" w:hAnsi="宋体" w:eastAsia="宋体" w:cs="宋体"/>
      <w:szCs w:val="21"/>
    </w:rPr>
  </w:style>
  <w:style w:type="paragraph" w:customStyle="1" w:styleId="97">
    <w:name w:val="p0"/>
    <w:basedOn w:val="1"/>
    <w:qFormat/>
    <w:uiPriority w:val="0"/>
    <w:pPr>
      <w:widowControl/>
      <w:spacing w:line="240" w:lineRule="auto"/>
      <w:ind w:firstLine="0" w:firstLineChars="0"/>
    </w:pPr>
    <w:rPr>
      <w:rFonts w:ascii="Times New Roman" w:hAnsi="Times New Roman" w:cs="Times New Roman"/>
      <w:kern w:val="0"/>
    </w:rPr>
  </w:style>
  <w:style w:type="paragraph" w:customStyle="1" w:styleId="9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99">
    <w:name w:val="xl32"/>
    <w:basedOn w:val="1"/>
    <w:qFormat/>
    <w:uiPriority w:val="3"/>
    <w:pPr>
      <w:widowControl/>
      <w:pBdr>
        <w:left w:val="single" w:color="auto" w:sz="8" w:space="0"/>
        <w:bottom w:val="single" w:color="auto" w:sz="8" w:space="0"/>
        <w:right w:val="single" w:color="auto" w:sz="8" w:space="0"/>
      </w:pBdr>
      <w:spacing w:before="100" w:beforeAutospacing="1" w:after="100" w:afterAutospacing="1"/>
      <w:jc w:val="center"/>
      <w:textAlignment w:val="center"/>
    </w:pPr>
    <w:rPr>
      <w:kern w:val="0"/>
      <w:sz w:val="24"/>
    </w:rPr>
  </w:style>
  <w:style w:type="character" w:customStyle="1" w:styleId="100">
    <w:name w:val="标题 Char1"/>
    <w:basedOn w:val="40"/>
    <w:qFormat/>
    <w:uiPriority w:val="0"/>
    <w:rPr>
      <w:rFonts w:eastAsia="宋体" w:asciiTheme="majorHAnsi" w:hAnsiTheme="majorHAnsi" w:cstheme="majorBidi"/>
      <w:b/>
      <w:bCs/>
      <w:sz w:val="32"/>
      <w:szCs w:val="32"/>
    </w:rPr>
  </w:style>
  <w:style w:type="character" w:customStyle="1" w:styleId="101">
    <w:name w:val="批注主题 Char1"/>
    <w:basedOn w:val="96"/>
    <w:semiHidden/>
    <w:qFormat/>
    <w:uiPriority w:val="0"/>
    <w:rPr>
      <w:rFonts w:ascii="宋体" w:hAnsi="宋体" w:eastAsia="宋体" w:cs="宋体"/>
      <w:b/>
      <w:bCs/>
      <w:szCs w:val="21"/>
    </w:rPr>
  </w:style>
  <w:style w:type="paragraph" w:customStyle="1" w:styleId="102">
    <w:name w:val="p15"/>
    <w:basedOn w:val="1"/>
    <w:qFormat/>
    <w:uiPriority w:val="99"/>
    <w:pPr>
      <w:widowControl/>
      <w:spacing w:line="360" w:lineRule="auto"/>
      <w:ind w:firstLine="0" w:firstLineChars="0"/>
    </w:pPr>
    <w:rPr>
      <w:rFonts w:ascii="楷体_GB2312" w:eastAsia="楷体_GB2312"/>
      <w:b/>
      <w:bCs/>
      <w:kern w:val="0"/>
      <w:sz w:val="24"/>
      <w:szCs w:val="24"/>
    </w:rPr>
  </w:style>
  <w:style w:type="paragraph" w:customStyle="1" w:styleId="103">
    <w:name w:val="reader-word-layer"/>
    <w:basedOn w:val="1"/>
    <w:qFormat/>
    <w:uiPriority w:val="0"/>
    <w:pPr>
      <w:widowControl/>
      <w:spacing w:before="100" w:beforeAutospacing="1" w:after="100" w:afterAutospacing="1" w:line="240" w:lineRule="auto"/>
      <w:ind w:firstLine="0" w:firstLineChars="0"/>
      <w:jc w:val="left"/>
    </w:pPr>
    <w:rPr>
      <w:kern w:val="0"/>
      <w:sz w:val="24"/>
      <w:szCs w:val="24"/>
    </w:rPr>
  </w:style>
  <w:style w:type="paragraph" w:customStyle="1" w:styleId="104">
    <w:name w:val="Char Char Char Char Char Char Char Char Char Char Char Char Char"/>
    <w:basedOn w:val="1"/>
    <w:qFormat/>
    <w:uiPriority w:val="0"/>
    <w:pPr>
      <w:widowControl/>
      <w:spacing w:after="160" w:line="240" w:lineRule="exact"/>
      <w:ind w:firstLine="0" w:firstLineChars="0"/>
      <w:jc w:val="left"/>
    </w:pPr>
    <w:rPr>
      <w:rFonts w:ascii="Verdana" w:hAnsi="Verdana" w:cs="Times New Roman"/>
      <w:kern w:val="0"/>
      <w:sz w:val="20"/>
      <w:szCs w:val="20"/>
      <w:lang w:eastAsia="en-US"/>
    </w:rPr>
  </w:style>
  <w:style w:type="paragraph" w:customStyle="1" w:styleId="105">
    <w:name w:val="样式3"/>
    <w:basedOn w:val="1"/>
    <w:qFormat/>
    <w:uiPriority w:val="0"/>
    <w:pPr>
      <w:jc w:val="center"/>
    </w:pPr>
    <w:rPr>
      <w:rFonts w:ascii="仿宋" w:hAnsi="仿宋" w:eastAsia="仿宋"/>
      <w:b/>
    </w:rPr>
  </w:style>
  <w:style w:type="paragraph" w:customStyle="1" w:styleId="106">
    <w:name w:val="样式1"/>
    <w:basedOn w:val="1"/>
    <w:qFormat/>
    <w:uiPriority w:val="0"/>
  </w:style>
  <w:style w:type="character" w:customStyle="1" w:styleId="107">
    <w:name w:val="批注框文本 Char1"/>
    <w:basedOn w:val="40"/>
    <w:semiHidden/>
    <w:qFormat/>
    <w:uiPriority w:val="0"/>
    <w:rPr>
      <w:rFonts w:ascii="宋体" w:hAnsi="宋体" w:eastAsia="宋体" w:cs="宋体"/>
      <w:sz w:val="18"/>
      <w:szCs w:val="18"/>
    </w:rPr>
  </w:style>
  <w:style w:type="character" w:customStyle="1" w:styleId="108">
    <w:name w:val="正文文本 Char1"/>
    <w:basedOn w:val="40"/>
    <w:qFormat/>
    <w:uiPriority w:val="99"/>
    <w:rPr>
      <w:rFonts w:ascii="宋体" w:hAnsi="宋体" w:eastAsia="宋体" w:cs="宋体"/>
      <w:szCs w:val="21"/>
    </w:rPr>
  </w:style>
  <w:style w:type="character" w:customStyle="1" w:styleId="109">
    <w:name w:val="纯文本 Char1"/>
    <w:basedOn w:val="40"/>
    <w:semiHidden/>
    <w:qFormat/>
    <w:uiPriority w:val="0"/>
    <w:rPr>
      <w:rFonts w:ascii="宋体" w:hAnsi="Courier New" w:eastAsia="宋体" w:cs="Courier New"/>
      <w:szCs w:val="21"/>
    </w:rPr>
  </w:style>
  <w:style w:type="character" w:customStyle="1" w:styleId="110">
    <w:name w:val="正文文本缩进 Char1"/>
    <w:basedOn w:val="40"/>
    <w:semiHidden/>
    <w:qFormat/>
    <w:uiPriority w:val="0"/>
    <w:rPr>
      <w:rFonts w:ascii="宋体" w:hAnsi="宋体" w:eastAsia="宋体" w:cs="宋体"/>
      <w:szCs w:val="21"/>
    </w:rPr>
  </w:style>
  <w:style w:type="character" w:customStyle="1" w:styleId="111">
    <w:name w:val="日期 Char1"/>
    <w:basedOn w:val="40"/>
    <w:semiHidden/>
    <w:qFormat/>
    <w:uiPriority w:val="0"/>
    <w:rPr>
      <w:rFonts w:ascii="宋体" w:hAnsi="宋体" w:eastAsia="宋体" w:cs="宋体"/>
      <w:szCs w:val="21"/>
    </w:rPr>
  </w:style>
  <w:style w:type="character" w:customStyle="1" w:styleId="112">
    <w:name w:val="正文文本缩进 3 Char1"/>
    <w:basedOn w:val="40"/>
    <w:semiHidden/>
    <w:qFormat/>
    <w:uiPriority w:val="0"/>
    <w:rPr>
      <w:rFonts w:ascii="宋体" w:hAnsi="宋体" w:eastAsia="宋体" w:cs="宋体"/>
      <w:sz w:val="16"/>
      <w:szCs w:val="16"/>
    </w:rPr>
  </w:style>
  <w:style w:type="character" w:customStyle="1" w:styleId="113">
    <w:name w:val="副标题 Char1"/>
    <w:basedOn w:val="40"/>
    <w:qFormat/>
    <w:uiPriority w:val="0"/>
    <w:rPr>
      <w:rFonts w:eastAsia="宋体" w:asciiTheme="majorHAnsi" w:hAnsiTheme="majorHAnsi" w:cstheme="majorBidi"/>
      <w:b/>
      <w:bCs/>
      <w:kern w:val="28"/>
      <w:sz w:val="32"/>
      <w:szCs w:val="32"/>
    </w:rPr>
  </w:style>
  <w:style w:type="character" w:customStyle="1" w:styleId="114">
    <w:name w:val="正文首行缩进 2 Char1"/>
    <w:basedOn w:val="110"/>
    <w:semiHidden/>
    <w:qFormat/>
    <w:uiPriority w:val="0"/>
    <w:rPr>
      <w:rFonts w:ascii="宋体" w:hAnsi="宋体" w:eastAsia="宋体" w:cs="宋体"/>
      <w:szCs w:val="21"/>
    </w:rPr>
  </w:style>
  <w:style w:type="character" w:customStyle="1" w:styleId="115">
    <w:name w:val="尾注文本 Char1"/>
    <w:basedOn w:val="40"/>
    <w:semiHidden/>
    <w:qFormat/>
    <w:uiPriority w:val="99"/>
    <w:rPr>
      <w:rFonts w:ascii="宋体" w:hAnsi="宋体" w:eastAsia="宋体" w:cs="宋体"/>
      <w:szCs w:val="21"/>
    </w:rPr>
  </w:style>
  <w:style w:type="character" w:customStyle="1" w:styleId="116">
    <w:name w:val="脚注文本 Char1"/>
    <w:basedOn w:val="40"/>
    <w:semiHidden/>
    <w:qFormat/>
    <w:uiPriority w:val="0"/>
    <w:rPr>
      <w:rFonts w:ascii="宋体" w:hAnsi="宋体" w:eastAsia="宋体" w:cs="宋体"/>
      <w:sz w:val="18"/>
      <w:szCs w:val="18"/>
    </w:rPr>
  </w:style>
  <w:style w:type="paragraph" w:customStyle="1" w:styleId="117">
    <w:name w:val="规划正文"/>
    <w:basedOn w:val="1"/>
    <w:qFormat/>
    <w:uiPriority w:val="0"/>
    <w:pPr>
      <w:spacing w:line="240" w:lineRule="auto"/>
      <w:ind w:firstLine="430"/>
    </w:pPr>
    <w:rPr>
      <w:rFonts w:ascii="仿宋_GB2312" w:hAnsi="仿宋_GB2312" w:eastAsia="仿宋_GB2312"/>
      <w:sz w:val="32"/>
    </w:rPr>
  </w:style>
  <w:style w:type="paragraph" w:styleId="118">
    <w:name w:val="List Paragraph"/>
    <w:basedOn w:val="1"/>
    <w:qFormat/>
    <w:uiPriority w:val="99"/>
    <w:pPr>
      <w:spacing w:line="240" w:lineRule="auto"/>
    </w:pPr>
    <w:rPr>
      <w:rFonts w:ascii="Times New Roman" w:hAnsi="Times New Roman" w:cs="Times New Roman"/>
    </w:rPr>
  </w:style>
  <w:style w:type="paragraph" w:customStyle="1" w:styleId="119">
    <w:name w:val="List Paragraph1"/>
    <w:basedOn w:val="1"/>
    <w:qFormat/>
    <w:uiPriority w:val="0"/>
  </w:style>
  <w:style w:type="paragraph" w:customStyle="1" w:styleId="120">
    <w:name w:val="样式2"/>
    <w:qFormat/>
    <w:uiPriority w:val="0"/>
    <w:pPr>
      <w:spacing w:line="400" w:lineRule="atLeast"/>
    </w:pPr>
    <w:rPr>
      <w:rFonts w:ascii="Times New Roman" w:hAnsi="Times New Roman" w:eastAsia="宋体" w:cs="宋体"/>
      <w:kern w:val="2"/>
      <w:sz w:val="24"/>
      <w:lang w:val="en-US" w:eastAsia="zh-CN" w:bidi="ar-SA"/>
    </w:rPr>
  </w:style>
  <w:style w:type="paragraph" w:customStyle="1" w:styleId="121">
    <w:name w:val="p16"/>
    <w:basedOn w:val="1"/>
    <w:qFormat/>
    <w:uiPriority w:val="99"/>
    <w:pPr>
      <w:widowControl/>
      <w:spacing w:before="100" w:after="100" w:line="240" w:lineRule="auto"/>
      <w:ind w:firstLine="0" w:firstLineChars="0"/>
      <w:jc w:val="left"/>
    </w:pPr>
    <w:rPr>
      <w:kern w:val="0"/>
      <w:sz w:val="24"/>
      <w:szCs w:val="24"/>
    </w:rPr>
  </w:style>
  <w:style w:type="paragraph" w:customStyle="1" w:styleId="122">
    <w:name w:val="TOC 标题1"/>
    <w:basedOn w:val="2"/>
    <w:next w:val="1"/>
    <w:qFormat/>
    <w:uiPriority w:val="39"/>
    <w:pPr>
      <w:spacing w:beforeLines="0" w:afterLines="0" w:line="578" w:lineRule="auto"/>
      <w:outlineLvl w:val="9"/>
    </w:pPr>
    <w:rPr>
      <w:rFonts w:ascii="宋体" w:hAnsi="宋体" w:eastAsia="宋体"/>
      <w:sz w:val="44"/>
      <w:szCs w:val="44"/>
    </w:rPr>
  </w:style>
  <w:style w:type="paragraph" w:customStyle="1" w:styleId="123">
    <w:name w:val="样式 小四 行距: 1.5 倍行距"/>
    <w:basedOn w:val="1"/>
    <w:qFormat/>
    <w:uiPriority w:val="0"/>
    <w:pPr>
      <w:spacing w:line="360" w:lineRule="auto"/>
    </w:pPr>
    <w:rPr>
      <w:sz w:val="24"/>
      <w:szCs w:val="20"/>
    </w:rPr>
  </w:style>
  <w:style w:type="paragraph" w:customStyle="1" w:styleId="124">
    <w:name w:val="列出段落1"/>
    <w:basedOn w:val="1"/>
    <w:qFormat/>
    <w:uiPriority w:val="34"/>
    <w:pPr>
      <w:spacing w:line="240" w:lineRule="auto"/>
    </w:pPr>
    <w:rPr>
      <w:rFonts w:ascii="Calibri" w:hAnsi="Calibri" w:cs="Calibri"/>
    </w:rPr>
  </w:style>
  <w:style w:type="paragraph" w:customStyle="1" w:styleId="125">
    <w:name w:val="列出段落11"/>
    <w:basedOn w:val="1"/>
    <w:link w:val="205"/>
    <w:qFormat/>
    <w:uiPriority w:val="0"/>
    <w:pPr>
      <w:spacing w:line="240" w:lineRule="auto"/>
    </w:pPr>
    <w:rPr>
      <w:rFonts w:ascii="Calibri" w:hAnsi="Calibri" w:cs="Times New Roman"/>
    </w:rPr>
  </w:style>
  <w:style w:type="paragraph" w:customStyle="1" w:styleId="126">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27">
    <w:name w:val="列出段落2"/>
    <w:basedOn w:val="1"/>
    <w:qFormat/>
    <w:uiPriority w:val="0"/>
  </w:style>
  <w:style w:type="table" w:customStyle="1" w:styleId="128">
    <w:name w:val="网格型1"/>
    <w:basedOn w:val="38"/>
    <w:qFormat/>
    <w:uiPriority w:val="5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
    <w:name w:val="网格型2"/>
    <w:basedOn w:val="38"/>
    <w:qFormat/>
    <w:uiPriority w:val="5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
    <w:name w:val="网格型3"/>
    <w:basedOn w:val="38"/>
    <w:qFormat/>
    <w:uiPriority w:val="5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
    <w:name w:val="网格型4"/>
    <w:basedOn w:val="38"/>
    <w:qFormat/>
    <w:uiPriority w:val="5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
    <w:name w:val="网格型5"/>
    <w:basedOn w:val="38"/>
    <w:qFormat/>
    <w:uiPriority w:val="5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33">
    <w:name w:val="图表 Char"/>
    <w:link w:val="134"/>
    <w:qFormat/>
    <w:uiPriority w:val="0"/>
    <w:rPr>
      <w:rFonts w:ascii="仿宋" w:hAnsi="仿宋" w:eastAsia="仿宋"/>
      <w:b/>
      <w:szCs w:val="21"/>
    </w:rPr>
  </w:style>
  <w:style w:type="paragraph" w:customStyle="1" w:styleId="134">
    <w:name w:val="图表"/>
    <w:basedOn w:val="1"/>
    <w:link w:val="133"/>
    <w:qFormat/>
    <w:uiPriority w:val="0"/>
    <w:pPr>
      <w:spacing w:line="240" w:lineRule="auto"/>
      <w:ind w:firstLine="0" w:firstLineChars="0"/>
      <w:jc w:val="center"/>
    </w:pPr>
    <w:rPr>
      <w:rFonts w:ascii="仿宋" w:hAnsi="仿宋" w:eastAsia="仿宋" w:cstheme="minorBidi"/>
      <w:b/>
    </w:rPr>
  </w:style>
  <w:style w:type="character" w:customStyle="1" w:styleId="135">
    <w:name w:val="JXBW标题2 Char"/>
    <w:link w:val="136"/>
    <w:qFormat/>
    <w:uiPriority w:val="0"/>
    <w:rPr>
      <w:rFonts w:ascii="黑体" w:hAnsi="黑体" w:eastAsia="黑体"/>
      <w:b/>
      <w:sz w:val="30"/>
      <w:szCs w:val="30"/>
    </w:rPr>
  </w:style>
  <w:style w:type="paragraph" w:customStyle="1" w:styleId="136">
    <w:name w:val="JXBW标题2"/>
    <w:basedOn w:val="1"/>
    <w:link w:val="135"/>
    <w:qFormat/>
    <w:uiPriority w:val="0"/>
    <w:pPr>
      <w:widowControl/>
      <w:adjustRightInd w:val="0"/>
      <w:snapToGrid w:val="0"/>
      <w:spacing w:line="360" w:lineRule="auto"/>
      <w:ind w:firstLine="0" w:firstLineChars="0"/>
      <w:jc w:val="left"/>
    </w:pPr>
    <w:rPr>
      <w:rFonts w:ascii="黑体" w:hAnsi="黑体" w:eastAsia="黑体" w:cstheme="minorBidi"/>
      <w:b/>
      <w:sz w:val="30"/>
      <w:szCs w:val="30"/>
    </w:rPr>
  </w:style>
  <w:style w:type="paragraph" w:customStyle="1" w:styleId="137">
    <w:name w:val="6"/>
    <w:qFormat/>
    <w:uiPriority w:val="99"/>
    <w:pPr>
      <w:widowControl w:val="0"/>
      <w:spacing w:line="300" w:lineRule="auto"/>
      <w:ind w:firstLine="420" w:firstLineChars="200"/>
      <w:jc w:val="both"/>
    </w:pPr>
    <w:rPr>
      <w:rFonts w:ascii="宋体" w:hAnsi="宋体" w:eastAsia="宋体" w:cs="宋体"/>
      <w:kern w:val="2"/>
      <w:sz w:val="21"/>
      <w:szCs w:val="21"/>
      <w:lang w:val="en-US" w:eastAsia="zh-CN" w:bidi="ar-SA"/>
    </w:rPr>
  </w:style>
  <w:style w:type="paragraph" w:customStyle="1" w:styleId="138">
    <w:name w:val="5"/>
    <w:qFormat/>
    <w:uiPriority w:val="99"/>
    <w:pPr>
      <w:widowControl w:val="0"/>
      <w:spacing w:line="300" w:lineRule="auto"/>
      <w:ind w:firstLine="420" w:firstLineChars="200"/>
      <w:jc w:val="both"/>
    </w:pPr>
    <w:rPr>
      <w:rFonts w:ascii="宋体" w:hAnsi="宋体" w:eastAsia="宋体" w:cs="宋体"/>
      <w:kern w:val="2"/>
      <w:sz w:val="21"/>
      <w:szCs w:val="21"/>
      <w:lang w:val="en-US" w:eastAsia="zh-CN" w:bidi="ar-SA"/>
    </w:rPr>
  </w:style>
  <w:style w:type="character" w:customStyle="1" w:styleId="139">
    <w:name w:val="文档结构图 Char"/>
    <w:basedOn w:val="40"/>
    <w:link w:val="10"/>
    <w:qFormat/>
    <w:uiPriority w:val="0"/>
    <w:rPr>
      <w:rFonts w:ascii="宋体" w:hAnsi="宋体" w:eastAsia="宋体" w:cs="Times New Roman"/>
      <w:sz w:val="18"/>
      <w:szCs w:val="18"/>
    </w:rPr>
  </w:style>
  <w:style w:type="paragraph" w:customStyle="1" w:styleId="140">
    <w:name w:val="修订1"/>
    <w:hidden/>
    <w:unhideWhenUsed/>
    <w:qFormat/>
    <w:uiPriority w:val="99"/>
    <w:rPr>
      <w:rFonts w:ascii="宋体" w:hAnsi="宋体" w:eastAsia="宋体" w:cs="宋体"/>
      <w:kern w:val="2"/>
      <w:sz w:val="21"/>
      <w:szCs w:val="21"/>
      <w:lang w:val="en-US" w:eastAsia="zh-CN" w:bidi="ar-SA"/>
    </w:rPr>
  </w:style>
  <w:style w:type="paragraph" w:customStyle="1" w:styleId="141">
    <w:name w:val="Table Paragraph"/>
    <w:basedOn w:val="1"/>
    <w:qFormat/>
    <w:uiPriority w:val="1"/>
    <w:pPr>
      <w:spacing w:before="69" w:line="291" w:lineRule="exact"/>
      <w:ind w:left="108"/>
    </w:pPr>
    <w:rPr>
      <w:rFonts w:ascii="仿宋" w:hAnsi="仿宋" w:eastAsia="仿宋" w:cs="仿宋"/>
      <w:lang w:val="zh-CN" w:bidi="zh-CN"/>
    </w:rPr>
  </w:style>
  <w:style w:type="character" w:customStyle="1" w:styleId="142">
    <w:name w:val="正文首行缩进 Char"/>
    <w:basedOn w:val="108"/>
    <w:link w:val="36"/>
    <w:qFormat/>
    <w:uiPriority w:val="0"/>
    <w:rPr>
      <w:rFonts w:ascii="Calibri" w:hAnsi="Calibri" w:eastAsia="宋体" w:cs="宋体"/>
      <w:szCs w:val="21"/>
    </w:rPr>
  </w:style>
  <w:style w:type="character" w:customStyle="1" w:styleId="143">
    <w:name w:val="正文文本缩进 2 Char"/>
    <w:basedOn w:val="40"/>
    <w:link w:val="19"/>
    <w:qFormat/>
    <w:uiPriority w:val="0"/>
    <w:rPr>
      <w:rFonts w:ascii="Calibri" w:hAnsi="Calibri" w:eastAsia="宋体" w:cs="Times New Roman"/>
      <w:sz w:val="24"/>
      <w:szCs w:val="24"/>
    </w:rPr>
  </w:style>
  <w:style w:type="character" w:customStyle="1" w:styleId="144">
    <w:name w:val="HTML 预设格式 Char"/>
    <w:basedOn w:val="40"/>
    <w:link w:val="32"/>
    <w:qFormat/>
    <w:uiPriority w:val="0"/>
    <w:rPr>
      <w:rFonts w:ascii="宋体" w:hAnsi="Calibri" w:eastAsia="宋体" w:cs="Times New Roman"/>
      <w:sz w:val="24"/>
      <w:szCs w:val="24"/>
    </w:rPr>
  </w:style>
  <w:style w:type="character" w:customStyle="1" w:styleId="145">
    <w:name w:val="pt121"/>
    <w:qFormat/>
    <w:uiPriority w:val="0"/>
    <w:rPr>
      <w:sz w:val="24"/>
      <w:szCs w:val="24"/>
    </w:rPr>
  </w:style>
  <w:style w:type="paragraph" w:customStyle="1" w:styleId="146">
    <w:name w:val="Char Char1"/>
    <w:basedOn w:val="1"/>
    <w:qFormat/>
    <w:uiPriority w:val="0"/>
    <w:pPr>
      <w:widowControl/>
      <w:spacing w:after="160" w:line="240" w:lineRule="exact"/>
      <w:ind w:firstLine="0" w:firstLineChars="0"/>
      <w:jc w:val="left"/>
    </w:pPr>
    <w:rPr>
      <w:rFonts w:ascii="Times New Roman" w:hAnsi="Times New Roman" w:cs="Times New Roman"/>
      <w:szCs w:val="24"/>
    </w:rPr>
  </w:style>
  <w:style w:type="paragraph" w:customStyle="1" w:styleId="147">
    <w:name w:val="TOC 标题1111"/>
    <w:basedOn w:val="2"/>
    <w:next w:val="1"/>
    <w:unhideWhenUsed/>
    <w:qFormat/>
    <w:uiPriority w:val="39"/>
    <w:pPr>
      <w:widowControl/>
      <w:spacing w:beforeLines="0" w:afterLines="0" w:line="276" w:lineRule="auto"/>
      <w:ind w:firstLine="0" w:firstLineChars="0"/>
      <w:jc w:val="left"/>
      <w:outlineLvl w:val="9"/>
    </w:pPr>
    <w:rPr>
      <w:rFonts w:ascii="Cambria" w:hAnsi="Cambria" w:eastAsia="宋体"/>
      <w:color w:val="365F91"/>
      <w:kern w:val="0"/>
      <w:sz w:val="28"/>
      <w:szCs w:val="28"/>
    </w:rPr>
  </w:style>
  <w:style w:type="character" w:customStyle="1" w:styleId="148">
    <w:name w:val="apple-converted-space"/>
    <w:qFormat/>
    <w:uiPriority w:val="0"/>
  </w:style>
  <w:style w:type="character" w:customStyle="1" w:styleId="149">
    <w:name w:val="正文首行缩进 Char1"/>
    <w:qFormat/>
    <w:uiPriority w:val="0"/>
    <w:rPr>
      <w:rFonts w:ascii="Times New Roman" w:hAnsi="Times New Roman" w:eastAsia="宋体" w:cs="Times New Roman"/>
      <w:szCs w:val="24"/>
    </w:rPr>
  </w:style>
  <w:style w:type="character" w:customStyle="1" w:styleId="150">
    <w:name w:val="Footer Char"/>
    <w:qFormat/>
    <w:locked/>
    <w:uiPriority w:val="0"/>
    <w:rPr>
      <w:rFonts w:ascii="Times New Roman" w:hAnsi="Times New Roman" w:eastAsia="宋体" w:cs="Times New Roman"/>
      <w:kern w:val="0"/>
      <w:sz w:val="18"/>
      <w:szCs w:val="18"/>
    </w:rPr>
  </w:style>
  <w:style w:type="character" w:customStyle="1" w:styleId="151">
    <w:name w:val="Body Text Indent 2 Char"/>
    <w:qFormat/>
    <w:locked/>
    <w:uiPriority w:val="0"/>
    <w:rPr>
      <w:sz w:val="24"/>
    </w:rPr>
  </w:style>
  <w:style w:type="character" w:customStyle="1" w:styleId="152">
    <w:name w:val="书籍标题111"/>
    <w:qFormat/>
    <w:uiPriority w:val="0"/>
    <w:rPr>
      <w:b/>
      <w:smallCaps/>
      <w:spacing w:val="5"/>
    </w:rPr>
  </w:style>
  <w:style w:type="character" w:customStyle="1" w:styleId="153">
    <w:name w:val="日期 Char2"/>
    <w:semiHidden/>
    <w:qFormat/>
    <w:uiPriority w:val="0"/>
    <w:rPr>
      <w:szCs w:val="24"/>
    </w:rPr>
  </w:style>
  <w:style w:type="character" w:customStyle="1" w:styleId="154">
    <w:name w:val="正文文本缩进 3 Char2"/>
    <w:semiHidden/>
    <w:qFormat/>
    <w:uiPriority w:val="99"/>
    <w:rPr>
      <w:sz w:val="16"/>
      <w:szCs w:val="16"/>
    </w:rPr>
  </w:style>
  <w:style w:type="character" w:customStyle="1" w:styleId="155">
    <w:name w:val="书籍标题2"/>
    <w:qFormat/>
    <w:uiPriority w:val="99"/>
    <w:rPr>
      <w:rFonts w:cs="Times New Roman"/>
      <w:b/>
      <w:bCs/>
      <w:smallCaps/>
      <w:spacing w:val="5"/>
    </w:rPr>
  </w:style>
  <w:style w:type="character" w:customStyle="1" w:styleId="156">
    <w:name w:val="HTML Preformatted Char"/>
    <w:qFormat/>
    <w:locked/>
    <w:uiPriority w:val="0"/>
    <w:rPr>
      <w:rFonts w:ascii="宋体" w:eastAsia="宋体"/>
      <w:sz w:val="24"/>
    </w:rPr>
  </w:style>
  <w:style w:type="character" w:customStyle="1" w:styleId="157">
    <w:name w:val="3 Char"/>
    <w:link w:val="158"/>
    <w:qFormat/>
    <w:locked/>
    <w:uiPriority w:val="0"/>
    <w:rPr>
      <w:szCs w:val="21"/>
    </w:rPr>
  </w:style>
  <w:style w:type="paragraph" w:customStyle="1" w:styleId="158">
    <w:name w:val="3"/>
    <w:basedOn w:val="1"/>
    <w:link w:val="157"/>
    <w:qFormat/>
    <w:uiPriority w:val="0"/>
    <w:rPr>
      <w:rFonts w:asciiTheme="minorHAnsi" w:hAnsiTheme="minorHAnsi" w:eastAsiaTheme="minorEastAsia" w:cstheme="minorBidi"/>
    </w:rPr>
  </w:style>
  <w:style w:type="character" w:customStyle="1" w:styleId="159">
    <w:name w:val="正文首行缩进 2 Char2"/>
    <w:semiHidden/>
    <w:qFormat/>
    <w:uiPriority w:val="0"/>
    <w:rPr>
      <w:szCs w:val="24"/>
    </w:rPr>
  </w:style>
  <w:style w:type="character" w:customStyle="1" w:styleId="160">
    <w:name w:val="Header Char"/>
    <w:qFormat/>
    <w:locked/>
    <w:uiPriority w:val="0"/>
    <w:rPr>
      <w:rFonts w:ascii="Times New Roman" w:hAnsi="Times New Roman" w:eastAsia="宋体"/>
      <w:sz w:val="18"/>
    </w:rPr>
  </w:style>
  <w:style w:type="character" w:customStyle="1" w:styleId="161">
    <w:name w:val="JXBW标题3 Char"/>
    <w:link w:val="162"/>
    <w:qFormat/>
    <w:uiPriority w:val="0"/>
    <w:rPr>
      <w:rFonts w:ascii="Calibri" w:hAnsi="Calibri"/>
      <w:b/>
      <w:sz w:val="28"/>
      <w:szCs w:val="28"/>
    </w:rPr>
  </w:style>
  <w:style w:type="paragraph" w:customStyle="1" w:styleId="162">
    <w:name w:val="JXBW标题3"/>
    <w:basedOn w:val="1"/>
    <w:link w:val="161"/>
    <w:qFormat/>
    <w:uiPriority w:val="0"/>
    <w:pPr>
      <w:spacing w:line="360" w:lineRule="auto"/>
      <w:ind w:firstLine="555" w:firstLineChars="0"/>
    </w:pPr>
    <w:rPr>
      <w:rFonts w:ascii="Calibri" w:hAnsi="Calibri" w:eastAsiaTheme="minorEastAsia" w:cstheme="minorBidi"/>
      <w:b/>
      <w:sz w:val="28"/>
      <w:szCs w:val="28"/>
    </w:rPr>
  </w:style>
  <w:style w:type="character" w:customStyle="1" w:styleId="163">
    <w:name w:val="Balloon Text Char"/>
    <w:qFormat/>
    <w:locked/>
    <w:uiPriority w:val="0"/>
    <w:rPr>
      <w:rFonts w:ascii="Times New Roman" w:hAnsi="Times New Roman" w:eastAsia="宋体"/>
      <w:sz w:val="18"/>
    </w:rPr>
  </w:style>
  <w:style w:type="character" w:customStyle="1" w:styleId="164">
    <w:name w:val="2 Char"/>
    <w:link w:val="165"/>
    <w:qFormat/>
    <w:locked/>
    <w:uiPriority w:val="0"/>
    <w:rPr>
      <w:rFonts w:ascii="黑体" w:hAnsi="黑体" w:eastAsia="黑体"/>
      <w:kern w:val="44"/>
      <w:sz w:val="32"/>
    </w:rPr>
  </w:style>
  <w:style w:type="paragraph" w:customStyle="1" w:styleId="165">
    <w:name w:val="2"/>
    <w:basedOn w:val="2"/>
    <w:link w:val="164"/>
    <w:qFormat/>
    <w:uiPriority w:val="0"/>
    <w:pPr>
      <w:spacing w:beforeLines="50" w:afterLines="50" w:line="360" w:lineRule="auto"/>
      <w:ind w:firstLine="0" w:firstLineChars="0"/>
    </w:pPr>
    <w:rPr>
      <w:rFonts w:cstheme="minorBidi"/>
      <w:b w:val="0"/>
      <w:bCs w:val="0"/>
      <w:szCs w:val="22"/>
    </w:rPr>
  </w:style>
  <w:style w:type="character" w:customStyle="1" w:styleId="166">
    <w:name w:val="正文文本缩进 2 Char1"/>
    <w:semiHidden/>
    <w:qFormat/>
    <w:uiPriority w:val="0"/>
    <w:rPr>
      <w:rFonts w:ascii="Times New Roman" w:hAnsi="Times New Roman" w:eastAsia="宋体" w:cs="Times New Roman"/>
      <w:szCs w:val="24"/>
    </w:rPr>
  </w:style>
  <w:style w:type="character" w:customStyle="1" w:styleId="167">
    <w:name w:val="批注主题 Char2"/>
    <w:semiHidden/>
    <w:qFormat/>
    <w:uiPriority w:val="0"/>
    <w:rPr>
      <w:rFonts w:cs="Times New Roman"/>
      <w:b/>
      <w:bCs/>
      <w:sz w:val="24"/>
      <w:szCs w:val="24"/>
    </w:rPr>
  </w:style>
  <w:style w:type="character" w:customStyle="1" w:styleId="168">
    <w:name w:val="正文文本缩进 Char2"/>
    <w:semiHidden/>
    <w:qFormat/>
    <w:uiPriority w:val="99"/>
  </w:style>
  <w:style w:type="character" w:customStyle="1" w:styleId="169">
    <w:name w:val="Comment Text Char"/>
    <w:qFormat/>
    <w:locked/>
    <w:uiPriority w:val="0"/>
    <w:rPr>
      <w:sz w:val="24"/>
    </w:rPr>
  </w:style>
  <w:style w:type="character" w:customStyle="1" w:styleId="170">
    <w:name w:val="Body Text First Indent Char"/>
    <w:qFormat/>
    <w:locked/>
    <w:uiPriority w:val="0"/>
    <w:rPr>
      <w:rFonts w:ascii="Calibri" w:hAnsi="Calibri"/>
    </w:rPr>
  </w:style>
  <w:style w:type="character" w:customStyle="1" w:styleId="171">
    <w:name w:val="正文首行缩进 Char2"/>
    <w:semiHidden/>
    <w:qFormat/>
    <w:uiPriority w:val="0"/>
    <w:rPr>
      <w:rFonts w:ascii="Times New Roman" w:hAnsi="Times New Roman" w:eastAsia="宋体" w:cs="Times New Roman"/>
      <w:kern w:val="2"/>
      <w:sz w:val="24"/>
      <w:szCs w:val="24"/>
    </w:rPr>
  </w:style>
  <w:style w:type="character" w:customStyle="1" w:styleId="172">
    <w:name w:val="纯文本 Char2"/>
    <w:semiHidden/>
    <w:qFormat/>
    <w:uiPriority w:val="99"/>
    <w:rPr>
      <w:rFonts w:ascii="宋体" w:hAnsi="Courier New" w:eastAsia="宋体" w:cs="Courier New"/>
      <w:szCs w:val="21"/>
    </w:rPr>
  </w:style>
  <w:style w:type="character" w:customStyle="1" w:styleId="173">
    <w:name w:val="控制正文 Char"/>
    <w:link w:val="174"/>
    <w:qFormat/>
    <w:uiPriority w:val="0"/>
    <w:rPr>
      <w:rFonts w:ascii="宋体" w:hAnsi="宋体"/>
      <w:szCs w:val="21"/>
    </w:rPr>
  </w:style>
  <w:style w:type="paragraph" w:customStyle="1" w:styleId="174">
    <w:name w:val="控制正文"/>
    <w:basedOn w:val="32"/>
    <w:link w:val="173"/>
    <w:qFormat/>
    <w:uiPriority w:val="0"/>
    <w:pPr>
      <w:adjustRightInd w:val="0"/>
      <w:snapToGrid w:val="0"/>
      <w:spacing w:line="300" w:lineRule="auto"/>
      <w:ind w:firstLine="525" w:firstLineChars="250"/>
    </w:pPr>
    <w:rPr>
      <w:rFonts w:hAnsi="宋体" w:eastAsiaTheme="minorEastAsia" w:cstheme="minorBidi"/>
      <w:sz w:val="21"/>
      <w:szCs w:val="21"/>
    </w:rPr>
  </w:style>
  <w:style w:type="character" w:customStyle="1" w:styleId="175">
    <w:name w:val="4 Char"/>
    <w:link w:val="176"/>
    <w:qFormat/>
    <w:locked/>
    <w:uiPriority w:val="0"/>
    <w:rPr>
      <w:rFonts w:ascii="黑体" w:hAnsi="黑体" w:eastAsia="黑体"/>
      <w:sz w:val="24"/>
    </w:rPr>
  </w:style>
  <w:style w:type="paragraph" w:customStyle="1" w:styleId="176">
    <w:name w:val="4"/>
    <w:basedOn w:val="34"/>
    <w:link w:val="175"/>
    <w:qFormat/>
    <w:uiPriority w:val="0"/>
    <w:pPr>
      <w:spacing w:before="0" w:after="0" w:line="360" w:lineRule="auto"/>
      <w:ind w:firstLine="240" w:firstLineChars="100"/>
      <w:jc w:val="left"/>
      <w:outlineLvl w:val="9"/>
    </w:pPr>
    <w:rPr>
      <w:rFonts w:ascii="黑体" w:hAnsi="黑体" w:eastAsia="黑体" w:cstheme="minorBidi"/>
      <w:b w:val="0"/>
      <w:bCs w:val="0"/>
      <w:sz w:val="24"/>
      <w:szCs w:val="22"/>
    </w:rPr>
  </w:style>
  <w:style w:type="character" w:customStyle="1" w:styleId="177">
    <w:name w:val="批注文字 Char2"/>
    <w:semiHidden/>
    <w:qFormat/>
    <w:uiPriority w:val="99"/>
  </w:style>
  <w:style w:type="character" w:customStyle="1" w:styleId="178">
    <w:name w:val="font31"/>
    <w:qFormat/>
    <w:uiPriority w:val="0"/>
    <w:rPr>
      <w:rFonts w:hint="eastAsia" w:ascii="宋体" w:hAnsi="宋体" w:eastAsia="宋体"/>
      <w:color w:val="000000"/>
      <w:sz w:val="18"/>
      <w:szCs w:val="18"/>
      <w:u w:val="none"/>
    </w:rPr>
  </w:style>
  <w:style w:type="character" w:customStyle="1" w:styleId="179">
    <w:name w:val="02 Char"/>
    <w:link w:val="180"/>
    <w:qFormat/>
    <w:locked/>
    <w:uiPriority w:val="0"/>
    <w:rPr>
      <w:rFonts w:ascii="黑体" w:hAnsi="黑体" w:eastAsia="黑体"/>
      <w:bCs/>
      <w:kern w:val="44"/>
      <w:sz w:val="24"/>
    </w:rPr>
  </w:style>
  <w:style w:type="paragraph" w:customStyle="1" w:styleId="180">
    <w:name w:val="02"/>
    <w:basedOn w:val="165"/>
    <w:link w:val="179"/>
    <w:qFormat/>
    <w:uiPriority w:val="0"/>
    <w:pPr>
      <w:outlineLvl w:val="1"/>
    </w:pPr>
    <w:rPr>
      <w:bCs/>
      <w:sz w:val="24"/>
    </w:rPr>
  </w:style>
  <w:style w:type="character" w:customStyle="1" w:styleId="181">
    <w:name w:val="页脚 Char Char"/>
    <w:qFormat/>
    <w:uiPriority w:val="0"/>
    <w:rPr>
      <w:rFonts w:ascii="Calibri" w:hAnsi="Calibri" w:eastAsia="宋体"/>
      <w:sz w:val="18"/>
      <w:szCs w:val="18"/>
    </w:rPr>
  </w:style>
  <w:style w:type="character" w:customStyle="1" w:styleId="182">
    <w:name w:val="Comment Subject Char"/>
    <w:qFormat/>
    <w:locked/>
    <w:uiPriority w:val="0"/>
    <w:rPr>
      <w:b/>
      <w:sz w:val="24"/>
    </w:rPr>
  </w:style>
  <w:style w:type="character" w:customStyle="1" w:styleId="183">
    <w:name w:val="正文文本缩进 2 Char2"/>
    <w:semiHidden/>
    <w:qFormat/>
    <w:uiPriority w:val="0"/>
    <w:rPr>
      <w:szCs w:val="24"/>
    </w:rPr>
  </w:style>
  <w:style w:type="character" w:customStyle="1" w:styleId="184">
    <w:name w:val="font51"/>
    <w:qFormat/>
    <w:uiPriority w:val="0"/>
    <w:rPr>
      <w:rFonts w:hint="eastAsia" w:ascii="宋体" w:hAnsi="宋体" w:eastAsia="宋体" w:cs="宋体"/>
      <w:color w:val="000000"/>
      <w:sz w:val="18"/>
      <w:szCs w:val="18"/>
      <w:u w:val="none"/>
    </w:rPr>
  </w:style>
  <w:style w:type="character" w:customStyle="1" w:styleId="185">
    <w:name w:val="Body Text Indent 3 Char"/>
    <w:qFormat/>
    <w:locked/>
    <w:uiPriority w:val="0"/>
    <w:rPr>
      <w:rFonts w:ascii="黑体" w:hAnsi="Times New Roman" w:eastAsia="仿宋_GB2312" w:cs="Times New Roman"/>
      <w:b/>
      <w:sz w:val="24"/>
      <w:szCs w:val="24"/>
    </w:rPr>
  </w:style>
  <w:style w:type="character" w:customStyle="1" w:styleId="186">
    <w:name w:val="1 Char"/>
    <w:link w:val="187"/>
    <w:qFormat/>
    <w:locked/>
    <w:uiPriority w:val="0"/>
    <w:rPr>
      <w:rFonts w:ascii="黑体" w:hAnsi="黑体" w:eastAsia="黑体"/>
      <w:color w:val="000000"/>
      <w:sz w:val="28"/>
      <w:szCs w:val="28"/>
    </w:rPr>
  </w:style>
  <w:style w:type="paragraph" w:customStyle="1" w:styleId="187">
    <w:name w:val="1"/>
    <w:basedOn w:val="1"/>
    <w:link w:val="186"/>
    <w:qFormat/>
    <w:uiPriority w:val="0"/>
    <w:pPr>
      <w:widowControl/>
      <w:ind w:firstLine="0" w:firstLineChars="0"/>
      <w:jc w:val="left"/>
      <w:outlineLvl w:val="0"/>
    </w:pPr>
    <w:rPr>
      <w:rFonts w:ascii="黑体" w:hAnsi="黑体" w:eastAsia="黑体" w:cstheme="minorBidi"/>
      <w:color w:val="000000"/>
      <w:sz w:val="28"/>
      <w:szCs w:val="28"/>
    </w:rPr>
  </w:style>
  <w:style w:type="character" w:customStyle="1" w:styleId="188">
    <w:name w:val="Body Text First Indent 2 Char"/>
    <w:qFormat/>
    <w:locked/>
    <w:uiPriority w:val="0"/>
    <w:rPr>
      <w:sz w:val="24"/>
    </w:rPr>
  </w:style>
  <w:style w:type="character" w:customStyle="1" w:styleId="189">
    <w:name w:val="HTML 预设格式 Char1"/>
    <w:semiHidden/>
    <w:qFormat/>
    <w:uiPriority w:val="0"/>
    <w:rPr>
      <w:rFonts w:ascii="Courier New" w:hAnsi="Courier New" w:eastAsia="宋体" w:cs="Courier New"/>
      <w:sz w:val="20"/>
      <w:szCs w:val="20"/>
    </w:rPr>
  </w:style>
  <w:style w:type="character" w:customStyle="1" w:styleId="190">
    <w:name w:val="副标题 Char2"/>
    <w:qFormat/>
    <w:uiPriority w:val="11"/>
    <w:rPr>
      <w:rFonts w:ascii="Cambria" w:hAnsi="Cambria" w:eastAsia="宋体" w:cs="Times New Roman"/>
      <w:b/>
      <w:bCs/>
      <w:kern w:val="28"/>
      <w:sz w:val="32"/>
      <w:szCs w:val="32"/>
    </w:rPr>
  </w:style>
  <w:style w:type="character" w:customStyle="1" w:styleId="191">
    <w:name w:val="页眉 Char Char"/>
    <w:qFormat/>
    <w:uiPriority w:val="0"/>
    <w:rPr>
      <w:rFonts w:ascii="Calibri" w:hAnsi="Calibri" w:eastAsia="宋体"/>
      <w:sz w:val="18"/>
      <w:szCs w:val="18"/>
    </w:rPr>
  </w:style>
  <w:style w:type="character" w:customStyle="1" w:styleId="192">
    <w:name w:val="正文文本 Char2"/>
    <w:semiHidden/>
    <w:qFormat/>
    <w:uiPriority w:val="99"/>
  </w:style>
  <w:style w:type="character" w:customStyle="1" w:styleId="193">
    <w:name w:val="Char Char13"/>
    <w:qFormat/>
    <w:uiPriority w:val="0"/>
    <w:rPr>
      <w:rFonts w:ascii="Verdana" w:hAnsi="Verdana" w:eastAsia="宋体"/>
      <w:sz w:val="28"/>
      <w:szCs w:val="28"/>
      <w:lang w:val="zh-CN"/>
    </w:rPr>
  </w:style>
  <w:style w:type="character" w:customStyle="1" w:styleId="194">
    <w:name w:val="Plain Text Char"/>
    <w:qFormat/>
    <w:locked/>
    <w:uiPriority w:val="0"/>
    <w:rPr>
      <w:rFonts w:ascii="宋体" w:hAnsi="Courier New"/>
      <w:sz w:val="24"/>
    </w:rPr>
  </w:style>
  <w:style w:type="character" w:customStyle="1" w:styleId="195">
    <w:name w:val="Char Char12"/>
    <w:qFormat/>
    <w:uiPriority w:val="0"/>
    <w:rPr>
      <w:kern w:val="2"/>
      <w:sz w:val="18"/>
      <w:szCs w:val="18"/>
    </w:rPr>
  </w:style>
  <w:style w:type="character" w:customStyle="1" w:styleId="196">
    <w:name w:val="文档结构图 Char1"/>
    <w:semiHidden/>
    <w:qFormat/>
    <w:uiPriority w:val="0"/>
    <w:rPr>
      <w:rFonts w:ascii="宋体" w:hAnsi="Times New Roman" w:eastAsia="宋体" w:cs="Times New Roman"/>
      <w:sz w:val="18"/>
      <w:szCs w:val="18"/>
    </w:rPr>
  </w:style>
  <w:style w:type="character" w:customStyle="1" w:styleId="197">
    <w:name w:val="111 Char"/>
    <w:link w:val="198"/>
    <w:qFormat/>
    <w:uiPriority w:val="0"/>
    <w:rPr>
      <w:rFonts w:ascii="宋体" w:hAnsi="宋体"/>
      <w:bCs/>
      <w:szCs w:val="21"/>
    </w:rPr>
  </w:style>
  <w:style w:type="paragraph" w:customStyle="1" w:styleId="198">
    <w:name w:val="111"/>
    <w:basedOn w:val="1"/>
    <w:link w:val="197"/>
    <w:qFormat/>
    <w:uiPriority w:val="0"/>
    <w:pPr>
      <w:ind w:firstLine="0" w:firstLineChars="0"/>
    </w:pPr>
    <w:rPr>
      <w:rFonts w:eastAsiaTheme="minorEastAsia" w:cstheme="minorBidi"/>
      <w:bCs/>
    </w:rPr>
  </w:style>
  <w:style w:type="character" w:customStyle="1" w:styleId="199">
    <w:name w:val="ys1"/>
    <w:qFormat/>
    <w:uiPriority w:val="0"/>
  </w:style>
  <w:style w:type="character" w:customStyle="1" w:styleId="200">
    <w:name w:val="HTML Preformatted Char1"/>
    <w:semiHidden/>
    <w:qFormat/>
    <w:locked/>
    <w:uiPriority w:val="99"/>
    <w:rPr>
      <w:rFonts w:ascii="Courier New" w:hAnsi="Courier New" w:cs="Courier New"/>
      <w:sz w:val="20"/>
      <w:szCs w:val="20"/>
    </w:rPr>
  </w:style>
  <w:style w:type="character" w:customStyle="1" w:styleId="201">
    <w:name w:val="font21"/>
    <w:qFormat/>
    <w:uiPriority w:val="0"/>
    <w:rPr>
      <w:rFonts w:hint="eastAsia" w:ascii="宋体" w:hAnsi="宋体" w:eastAsia="宋体"/>
      <w:color w:val="000000"/>
      <w:sz w:val="18"/>
      <w:szCs w:val="18"/>
      <w:u w:val="none"/>
    </w:rPr>
  </w:style>
  <w:style w:type="character" w:customStyle="1" w:styleId="202">
    <w:name w:val="000 Char"/>
    <w:link w:val="203"/>
    <w:qFormat/>
    <w:uiPriority w:val="0"/>
    <w:rPr>
      <w:rFonts w:ascii="仿宋" w:hAnsi="仿宋" w:eastAsia="仿宋"/>
      <w:b/>
      <w:szCs w:val="21"/>
    </w:rPr>
  </w:style>
  <w:style w:type="paragraph" w:customStyle="1" w:styleId="203">
    <w:name w:val="000"/>
    <w:basedOn w:val="1"/>
    <w:link w:val="202"/>
    <w:qFormat/>
    <w:uiPriority w:val="0"/>
    <w:pPr>
      <w:spacing w:beforeLines="50" w:afterLines="50" w:line="240" w:lineRule="auto"/>
      <w:ind w:firstLine="0" w:firstLineChars="0"/>
      <w:jc w:val="center"/>
    </w:pPr>
    <w:rPr>
      <w:rFonts w:ascii="仿宋" w:hAnsi="仿宋" w:eastAsia="仿宋" w:cstheme="minorBidi"/>
      <w:b/>
    </w:rPr>
  </w:style>
  <w:style w:type="character" w:customStyle="1" w:styleId="204">
    <w:name w:val="Footnote Text Char"/>
    <w:semiHidden/>
    <w:qFormat/>
    <w:locked/>
    <w:uiPriority w:val="0"/>
    <w:rPr>
      <w:sz w:val="18"/>
    </w:rPr>
  </w:style>
  <w:style w:type="character" w:customStyle="1" w:styleId="205">
    <w:name w:val="List Paragraph Char"/>
    <w:link w:val="125"/>
    <w:qFormat/>
    <w:uiPriority w:val="0"/>
    <w:rPr>
      <w:rFonts w:ascii="Calibri" w:hAnsi="Calibri" w:eastAsia="宋体" w:cs="Times New Roman"/>
      <w:szCs w:val="21"/>
    </w:rPr>
  </w:style>
  <w:style w:type="character" w:customStyle="1" w:styleId="206">
    <w:name w:val="font11"/>
    <w:qFormat/>
    <w:uiPriority w:val="0"/>
    <w:rPr>
      <w:rFonts w:hint="default" w:ascii="Times New Roman" w:hAnsi="Times New Roman" w:cs="Times New Roman"/>
      <w:color w:val="000000"/>
      <w:sz w:val="18"/>
      <w:szCs w:val="18"/>
      <w:u w:val="none"/>
    </w:rPr>
  </w:style>
  <w:style w:type="character" w:customStyle="1" w:styleId="207">
    <w:name w:val="font41"/>
    <w:qFormat/>
    <w:uiPriority w:val="0"/>
    <w:rPr>
      <w:rFonts w:hint="eastAsia" w:ascii="宋体" w:hAnsi="宋体" w:eastAsia="宋体" w:cs="宋体"/>
      <w:color w:val="000000"/>
      <w:sz w:val="18"/>
      <w:szCs w:val="18"/>
      <w:u w:val="none"/>
    </w:rPr>
  </w:style>
  <w:style w:type="character" w:customStyle="1" w:styleId="208">
    <w:name w:val="标题 Char2"/>
    <w:qFormat/>
    <w:uiPriority w:val="10"/>
    <w:rPr>
      <w:rFonts w:ascii="Calibri Light" w:hAnsi="Calibri Light" w:eastAsia="宋体" w:cs="Times New Roman"/>
      <w:b/>
      <w:bCs/>
      <w:sz w:val="32"/>
      <w:szCs w:val="32"/>
    </w:rPr>
  </w:style>
  <w:style w:type="character" w:customStyle="1" w:styleId="209">
    <w:name w:val="脚注文本 Char2"/>
    <w:semiHidden/>
    <w:qFormat/>
    <w:uiPriority w:val="99"/>
    <w:rPr>
      <w:rFonts w:ascii="Calibri" w:hAnsi="Calibri" w:eastAsia="宋体" w:cs="Times New Roman"/>
      <w:sz w:val="18"/>
      <w:szCs w:val="18"/>
    </w:rPr>
  </w:style>
  <w:style w:type="character" w:customStyle="1" w:styleId="210">
    <w:name w:val="正文首行缩进 Char3"/>
    <w:semiHidden/>
    <w:qFormat/>
    <w:uiPriority w:val="99"/>
    <w:rPr>
      <w:rFonts w:ascii="Calibri" w:hAnsi="Calibri" w:eastAsia="宋体" w:cs="Times New Roman"/>
      <w:kern w:val="2"/>
      <w:sz w:val="21"/>
      <w:szCs w:val="24"/>
    </w:rPr>
  </w:style>
  <w:style w:type="character" w:customStyle="1" w:styleId="211">
    <w:name w:val="HTML 预设格式 Char2"/>
    <w:semiHidden/>
    <w:qFormat/>
    <w:uiPriority w:val="99"/>
    <w:rPr>
      <w:rFonts w:ascii="Courier New" w:hAnsi="Courier New" w:eastAsia="宋体" w:cs="Courier New"/>
      <w:sz w:val="20"/>
      <w:szCs w:val="20"/>
    </w:rPr>
  </w:style>
  <w:style w:type="character" w:customStyle="1" w:styleId="212">
    <w:name w:val="副标题 Char3"/>
    <w:qFormat/>
    <w:uiPriority w:val="11"/>
    <w:rPr>
      <w:rFonts w:ascii="Calibri Light" w:hAnsi="Calibri Light" w:eastAsia="宋体" w:cs="Times New Roman"/>
      <w:b/>
      <w:bCs/>
      <w:kern w:val="28"/>
      <w:sz w:val="32"/>
      <w:szCs w:val="32"/>
    </w:rPr>
  </w:style>
  <w:style w:type="character" w:customStyle="1" w:styleId="213">
    <w:name w:val="正文文本缩进 2 Char3"/>
    <w:semiHidden/>
    <w:qFormat/>
    <w:uiPriority w:val="99"/>
    <w:rPr>
      <w:rFonts w:ascii="Calibri" w:hAnsi="Calibri" w:eastAsia="宋体" w:cs="Times New Roman"/>
    </w:rPr>
  </w:style>
  <w:style w:type="character" w:customStyle="1" w:styleId="214">
    <w:name w:val="正文文本缩进 3 Char3"/>
    <w:semiHidden/>
    <w:qFormat/>
    <w:uiPriority w:val="99"/>
    <w:rPr>
      <w:rFonts w:ascii="Calibri" w:hAnsi="Calibri" w:eastAsia="宋体" w:cs="Times New Roman"/>
      <w:sz w:val="16"/>
      <w:szCs w:val="16"/>
    </w:rPr>
  </w:style>
  <w:style w:type="character" w:customStyle="1" w:styleId="215">
    <w:name w:val="正文首行缩进 2 Char3"/>
    <w:semiHidden/>
    <w:qFormat/>
    <w:uiPriority w:val="99"/>
    <w:rPr>
      <w:rFonts w:ascii="Calibri" w:hAnsi="Calibri" w:eastAsia="宋体" w:cs="Times New Roman"/>
      <w:kern w:val="2"/>
      <w:sz w:val="24"/>
      <w:szCs w:val="44"/>
    </w:rPr>
  </w:style>
  <w:style w:type="character" w:customStyle="1" w:styleId="216">
    <w:name w:val="文档结构图 Char2"/>
    <w:semiHidden/>
    <w:qFormat/>
    <w:uiPriority w:val="99"/>
    <w:rPr>
      <w:rFonts w:ascii="Microsoft YaHei UI" w:hAnsi="Calibri" w:eastAsia="Microsoft YaHei UI" w:cs="Times New Roman"/>
      <w:sz w:val="18"/>
      <w:szCs w:val="18"/>
    </w:rPr>
  </w:style>
  <w:style w:type="paragraph" w:customStyle="1" w:styleId="217">
    <w:name w:val="SF正文"/>
    <w:basedOn w:val="1"/>
    <w:qFormat/>
    <w:uiPriority w:val="0"/>
    <w:pPr>
      <w:spacing w:line="240" w:lineRule="auto"/>
      <w:ind w:firstLine="200"/>
    </w:pPr>
    <w:rPr>
      <w:rFonts w:ascii="Century Gothic" w:hAnsi="Century Gothic" w:cs="Times New Roman"/>
      <w:sz w:val="24"/>
      <w:szCs w:val="24"/>
    </w:rPr>
  </w:style>
  <w:style w:type="paragraph" w:customStyle="1" w:styleId="218">
    <w:name w:val="一"/>
    <w:basedOn w:val="187"/>
    <w:qFormat/>
    <w:uiPriority w:val="0"/>
    <w:pPr>
      <w:widowControl w:val="0"/>
      <w:spacing w:before="340" w:after="330"/>
      <w:jc w:val="both"/>
    </w:pPr>
    <w:rPr>
      <w:rFonts w:ascii="Times New Roman" w:hAnsi="Times New Roman"/>
      <w:color w:val="auto"/>
    </w:rPr>
  </w:style>
  <w:style w:type="paragraph" w:customStyle="1" w:styleId="219">
    <w:name w:val="Char1 Char Char Char3"/>
    <w:basedOn w:val="1"/>
    <w:qFormat/>
    <w:uiPriority w:val="0"/>
    <w:pPr>
      <w:widowControl/>
      <w:spacing w:after="160" w:line="240" w:lineRule="exact"/>
      <w:ind w:firstLine="0" w:firstLineChars="0"/>
      <w:jc w:val="left"/>
    </w:pPr>
    <w:rPr>
      <w:rFonts w:ascii="Times New Roman" w:hAnsi="Times New Roman" w:cs="Times New Roman"/>
      <w:szCs w:val="24"/>
    </w:rPr>
  </w:style>
  <w:style w:type="paragraph" w:customStyle="1" w:styleId="220">
    <w:name w:val="无间隔1"/>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221">
    <w:name w:val="Char1 Char Char Char Char Char Char"/>
    <w:basedOn w:val="1"/>
    <w:semiHidden/>
    <w:qFormat/>
    <w:uiPriority w:val="0"/>
    <w:pPr>
      <w:widowControl/>
      <w:spacing w:after="160" w:line="240" w:lineRule="exact"/>
      <w:ind w:firstLine="0" w:firstLineChars="0"/>
      <w:jc w:val="left"/>
    </w:pPr>
    <w:rPr>
      <w:rFonts w:ascii="Verdana" w:hAnsi="Verdana" w:cs="Times New Roman"/>
      <w:kern w:val="0"/>
      <w:sz w:val="20"/>
      <w:szCs w:val="20"/>
      <w:lang w:eastAsia="en-US"/>
    </w:rPr>
  </w:style>
  <w:style w:type="paragraph" w:customStyle="1" w:styleId="222">
    <w:name w:val="btt"/>
    <w:basedOn w:val="1"/>
    <w:qFormat/>
    <w:uiPriority w:val="0"/>
    <w:pPr>
      <w:tabs>
        <w:tab w:val="left" w:pos="1080"/>
      </w:tabs>
      <w:ind w:firstLine="422" w:firstLineChars="0"/>
      <w:jc w:val="center"/>
    </w:pPr>
    <w:rPr>
      <w:rFonts w:ascii="仿宋" w:hAnsi="仿宋" w:eastAsia="仿宋" w:cs="Times New Roman"/>
      <w:b/>
      <w:bCs/>
    </w:rPr>
  </w:style>
  <w:style w:type="paragraph" w:customStyle="1" w:styleId="223">
    <w:name w:val="SF小标题"/>
    <w:basedOn w:val="217"/>
    <w:qFormat/>
    <w:uiPriority w:val="0"/>
    <w:pPr>
      <w:spacing w:beforeLines="25" w:afterLines="25"/>
    </w:pPr>
    <w:rPr>
      <w:rFonts w:ascii="黑体" w:eastAsia="黑体"/>
      <w:bCs/>
      <w:szCs w:val="32"/>
    </w:rPr>
  </w:style>
  <w:style w:type="paragraph" w:customStyle="1" w:styleId="224">
    <w:name w:val="TOC 标题11"/>
    <w:basedOn w:val="2"/>
    <w:next w:val="1"/>
    <w:qFormat/>
    <w:uiPriority w:val="0"/>
    <w:pPr>
      <w:spacing w:beforeLines="0" w:afterLines="0" w:line="276" w:lineRule="auto"/>
      <w:ind w:firstLine="0" w:firstLineChars="0"/>
      <w:outlineLvl w:val="9"/>
    </w:pPr>
    <w:rPr>
      <w:rFonts w:ascii="Cambria" w:hAnsi="Cambria" w:eastAsia="宋体"/>
      <w:color w:val="365F91"/>
      <w:kern w:val="0"/>
      <w:sz w:val="28"/>
      <w:szCs w:val="28"/>
      <w:lang w:val="zh-CN"/>
    </w:rPr>
  </w:style>
  <w:style w:type="paragraph" w:customStyle="1" w:styleId="225">
    <w:name w:val="_Style 1"/>
    <w:basedOn w:val="1"/>
    <w:qFormat/>
    <w:uiPriority w:val="0"/>
    <w:pPr>
      <w:widowControl/>
      <w:spacing w:after="160" w:line="240" w:lineRule="exact"/>
      <w:ind w:firstLine="0" w:firstLineChars="0"/>
      <w:jc w:val="left"/>
    </w:pPr>
    <w:rPr>
      <w:rFonts w:ascii="Calibri" w:hAnsi="Calibri" w:cs="Times New Roman"/>
      <w:szCs w:val="22"/>
    </w:rPr>
  </w:style>
  <w:style w:type="paragraph" w:customStyle="1" w:styleId="226">
    <w:name w:val="1 Char Char Char Char"/>
    <w:basedOn w:val="1"/>
    <w:qFormat/>
    <w:uiPriority w:val="0"/>
    <w:pPr>
      <w:spacing w:line="240" w:lineRule="auto"/>
      <w:ind w:firstLine="0" w:firstLineChars="0"/>
    </w:pPr>
    <w:rPr>
      <w:rFonts w:ascii="Times New Roman" w:hAnsi="Times New Roman" w:cs="Times New Roman"/>
      <w:szCs w:val="20"/>
    </w:rPr>
  </w:style>
  <w:style w:type="paragraph" w:customStyle="1" w:styleId="227">
    <w:name w:val="Char Char11"/>
    <w:basedOn w:val="1"/>
    <w:qFormat/>
    <w:uiPriority w:val="0"/>
    <w:pPr>
      <w:widowControl/>
      <w:spacing w:after="160" w:line="240" w:lineRule="exact"/>
      <w:ind w:firstLine="0" w:firstLineChars="0"/>
      <w:jc w:val="left"/>
    </w:pPr>
    <w:rPr>
      <w:rFonts w:ascii="Times New Roman" w:hAnsi="Times New Roman" w:cs="Times New Roman"/>
      <w:szCs w:val="24"/>
    </w:rPr>
  </w:style>
  <w:style w:type="paragraph" w:customStyle="1" w:styleId="228">
    <w:name w:val="列出段落3"/>
    <w:basedOn w:val="1"/>
    <w:qFormat/>
    <w:uiPriority w:val="34"/>
    <w:pPr>
      <w:spacing w:line="240" w:lineRule="auto"/>
    </w:pPr>
    <w:rPr>
      <w:rFonts w:ascii="Calibri" w:hAnsi="Calibri" w:cs="Times New Roman"/>
      <w:szCs w:val="22"/>
    </w:rPr>
  </w:style>
  <w:style w:type="paragraph" w:customStyle="1" w:styleId="229">
    <w:name w:val="正文格式密集版"/>
    <w:basedOn w:val="1"/>
    <w:qFormat/>
    <w:uiPriority w:val="0"/>
    <w:pPr>
      <w:spacing w:before="156" w:line="360" w:lineRule="exact"/>
      <w:ind w:firstLine="200"/>
      <w:jc w:val="left"/>
    </w:pPr>
    <w:rPr>
      <w:rFonts w:ascii="Times New Roman" w:hAnsi="Times New Roman" w:cs="Times New Roman"/>
      <w:szCs w:val="24"/>
    </w:rPr>
  </w:style>
  <w:style w:type="paragraph" w:customStyle="1" w:styleId="230">
    <w:name w:val="TOC 标题111"/>
    <w:basedOn w:val="2"/>
    <w:next w:val="1"/>
    <w:qFormat/>
    <w:uiPriority w:val="39"/>
    <w:pPr>
      <w:widowControl/>
      <w:spacing w:beforeLines="0" w:afterLines="0" w:line="276" w:lineRule="auto"/>
      <w:ind w:firstLine="0" w:firstLineChars="0"/>
      <w:jc w:val="left"/>
      <w:outlineLvl w:val="9"/>
    </w:pPr>
    <w:rPr>
      <w:rFonts w:ascii="Cambria" w:hAnsi="Cambria" w:eastAsia="宋体"/>
      <w:color w:val="365F91"/>
      <w:kern w:val="0"/>
      <w:sz w:val="28"/>
      <w:szCs w:val="28"/>
      <w:lang w:val="zh-CN"/>
    </w:rPr>
  </w:style>
  <w:style w:type="paragraph" w:customStyle="1" w:styleId="231">
    <w:name w:val="TOC 标题2"/>
    <w:basedOn w:val="2"/>
    <w:next w:val="1"/>
    <w:semiHidden/>
    <w:unhideWhenUsed/>
    <w:qFormat/>
    <w:uiPriority w:val="39"/>
    <w:pPr>
      <w:spacing w:beforeLines="0" w:afterLines="0" w:line="578" w:lineRule="auto"/>
      <w:ind w:firstLine="0" w:firstLineChars="0"/>
      <w:outlineLvl w:val="9"/>
    </w:pPr>
    <w:rPr>
      <w:rFonts w:ascii="Calibri" w:hAnsi="Calibri" w:eastAsia="宋体"/>
      <w:sz w:val="44"/>
      <w:szCs w:val="44"/>
    </w:rPr>
  </w:style>
  <w:style w:type="paragraph" w:customStyle="1" w:styleId="232">
    <w:name w:val="Char1"/>
    <w:basedOn w:val="1"/>
    <w:qFormat/>
    <w:uiPriority w:val="0"/>
    <w:pPr>
      <w:keepNext/>
      <w:tabs>
        <w:tab w:val="left" w:pos="425"/>
      </w:tabs>
      <w:autoSpaceDE w:val="0"/>
      <w:autoSpaceDN w:val="0"/>
      <w:adjustRightInd w:val="0"/>
      <w:spacing w:before="80" w:after="80"/>
      <w:ind w:hanging="425"/>
    </w:pPr>
    <w:rPr>
      <w:szCs w:val="20"/>
    </w:rPr>
  </w:style>
  <w:style w:type="character" w:customStyle="1" w:styleId="233">
    <w:name w:val="页眉 Char2"/>
    <w:semiHidden/>
    <w:qFormat/>
    <w:uiPriority w:val="99"/>
    <w:rPr>
      <w:rFonts w:ascii="宋体" w:hAnsi="宋体" w:eastAsia="宋体" w:cs="宋体"/>
      <w:sz w:val="18"/>
      <w:szCs w:val="18"/>
    </w:rPr>
  </w:style>
  <w:style w:type="character" w:customStyle="1" w:styleId="234">
    <w:name w:val="页脚 Char2"/>
    <w:semiHidden/>
    <w:qFormat/>
    <w:uiPriority w:val="99"/>
    <w:rPr>
      <w:rFonts w:ascii="宋体" w:hAnsi="宋体" w:eastAsia="宋体" w:cs="宋体"/>
      <w:sz w:val="18"/>
      <w:szCs w:val="18"/>
    </w:rPr>
  </w:style>
  <w:style w:type="paragraph" w:customStyle="1" w:styleId="235">
    <w:name w:val="修订11"/>
    <w:hidden/>
    <w:unhideWhenUsed/>
    <w:qFormat/>
    <w:uiPriority w:val="99"/>
    <w:rPr>
      <w:rFonts w:ascii="宋体" w:hAnsi="宋体" w:eastAsia="宋体" w:cs="宋体"/>
      <w:kern w:val="2"/>
      <w:sz w:val="21"/>
      <w:szCs w:val="21"/>
      <w:lang w:val="en-US" w:eastAsia="zh-CN" w:bidi="ar-SA"/>
    </w:rPr>
  </w:style>
  <w:style w:type="paragraph" w:customStyle="1" w:styleId="236">
    <w:name w:val="TOC 标题12"/>
    <w:basedOn w:val="2"/>
    <w:next w:val="1"/>
    <w:unhideWhenUsed/>
    <w:qFormat/>
    <w:uiPriority w:val="39"/>
    <w:pPr>
      <w:widowControl/>
      <w:spacing w:beforeLines="0" w:afterLines="0" w:line="276" w:lineRule="auto"/>
      <w:ind w:firstLine="0" w:firstLineChars="0"/>
      <w:jc w:val="left"/>
      <w:outlineLvl w:val="9"/>
    </w:pPr>
    <w:rPr>
      <w:rFonts w:ascii="Cambria" w:hAnsi="Cambria" w:eastAsia="宋体"/>
      <w:color w:val="365F91"/>
      <w:kern w:val="0"/>
      <w:sz w:val="28"/>
      <w:szCs w:val="28"/>
    </w:rPr>
  </w:style>
  <w:style w:type="character" w:customStyle="1" w:styleId="237">
    <w:name w:val="书籍标题11"/>
    <w:qFormat/>
    <w:uiPriority w:val="0"/>
    <w:rPr>
      <w:b/>
      <w:smallCaps/>
      <w:spacing w:val="5"/>
    </w:rPr>
  </w:style>
  <w:style w:type="paragraph" w:customStyle="1" w:styleId="238">
    <w:name w:val="列出段落21"/>
    <w:basedOn w:val="1"/>
    <w:qFormat/>
    <w:uiPriority w:val="0"/>
    <w:pPr>
      <w:spacing w:line="240" w:lineRule="auto"/>
    </w:pPr>
    <w:rPr>
      <w:rFonts w:ascii="Times New Roman" w:hAnsi="Times New Roman" w:cs="Times New Roman"/>
      <w:szCs w:val="24"/>
    </w:rPr>
  </w:style>
  <w:style w:type="table" w:customStyle="1" w:styleId="239">
    <w:name w:val="网格型6"/>
    <w:basedOn w:val="38"/>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
    <w:name w:val="网格型11"/>
    <w:basedOn w:val="38"/>
    <w:qFormat/>
    <w:uiPriority w:val="5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
    <w:name w:val="网格型21"/>
    <w:basedOn w:val="38"/>
    <w:qFormat/>
    <w:uiPriority w:val="5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
    <w:name w:val="网格型31"/>
    <w:basedOn w:val="38"/>
    <w:qFormat/>
    <w:uiPriority w:val="5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
    <w:name w:val="网格型41"/>
    <w:basedOn w:val="38"/>
    <w:qFormat/>
    <w:uiPriority w:val="5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
    <w:name w:val="网格型51"/>
    <w:basedOn w:val="38"/>
    <w:qFormat/>
    <w:uiPriority w:val="5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45">
    <w:name w:val="Body text|1"/>
    <w:basedOn w:val="1"/>
    <w:qFormat/>
    <w:uiPriority w:val="0"/>
    <w:pPr>
      <w:spacing w:line="360" w:lineRule="auto"/>
      <w:ind w:firstLine="400" w:firstLineChars="0"/>
    </w:pPr>
    <w:rPr>
      <w:sz w:val="19"/>
      <w:szCs w:val="19"/>
      <w:lang w:val="zh-TW" w:eastAsia="zh-TW" w:bidi="zh-TW"/>
    </w:rPr>
  </w:style>
  <w:style w:type="character" w:customStyle="1" w:styleId="246">
    <w:name w:val="font101"/>
    <w:qFormat/>
    <w:uiPriority w:val="0"/>
    <w:rPr>
      <w:rFonts w:hint="eastAsia" w:ascii="宋体" w:hAnsi="宋体" w:eastAsia="宋体" w:cs="宋体"/>
      <w:color w:val="000000"/>
      <w:sz w:val="18"/>
      <w:szCs w:val="18"/>
      <w:u w:val="none"/>
    </w:rPr>
  </w:style>
  <w:style w:type="character" w:customStyle="1" w:styleId="247">
    <w:name w:val="批注框文本 字符"/>
    <w:uiPriority w:val="99"/>
    <w:rPr>
      <w:kern w:val="2"/>
      <w:sz w:val="18"/>
      <w:szCs w:val="18"/>
    </w:rPr>
  </w:style>
  <w:style w:type="character" w:customStyle="1" w:styleId="248">
    <w:name w:val="日期 字符"/>
    <w:uiPriority w:val="0"/>
    <w:rPr>
      <w:kern w:val="2"/>
      <w:sz w:val="21"/>
    </w:rPr>
  </w:style>
  <w:style w:type="character" w:customStyle="1" w:styleId="249">
    <w:name w:val="页脚 字符"/>
    <w:uiPriority w:val="99"/>
    <w:rPr>
      <w:kern w:val="2"/>
      <w:sz w:val="18"/>
    </w:rPr>
  </w:style>
  <w:style w:type="paragraph" w:customStyle="1" w:styleId="250">
    <w:name w:val="Other|1"/>
    <w:basedOn w:val="1"/>
    <w:qFormat/>
    <w:uiPriority w:val="0"/>
    <w:pPr>
      <w:spacing w:line="360" w:lineRule="auto"/>
      <w:ind w:firstLine="400" w:firstLineChars="0"/>
    </w:pPr>
    <w:rPr>
      <w:sz w:val="19"/>
      <w:szCs w:val="19"/>
      <w:lang w:val="zh-TW" w:eastAsia="zh-TW" w:bidi="zh-TW"/>
    </w:rPr>
  </w:style>
  <w:style w:type="paragraph" w:customStyle="1" w:styleId="251">
    <w:name w:val="中等深浅网格 1 - 着色 21"/>
    <w:basedOn w:val="1"/>
    <w:qFormat/>
    <w:uiPriority w:val="0"/>
    <w:pPr>
      <w:spacing w:line="360" w:lineRule="auto"/>
    </w:pPr>
    <w:rPr>
      <w:rFonts w:ascii="Calibri" w:hAnsi="Calibri" w:cs="Times New Roman"/>
      <w:szCs w:val="20"/>
    </w:rPr>
  </w:style>
  <w:style w:type="table" w:customStyle="1" w:styleId="252">
    <w:name w:val="网格型7"/>
    <w:basedOn w:val="38"/>
    <w:uiPriority w:val="5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53">
    <w:name w:val="批注文字 字符"/>
    <w:semiHidden/>
    <w:uiPriority w:val="99"/>
    <w:rPr>
      <w:kern w:val="2"/>
      <w:sz w:val="21"/>
    </w:rPr>
  </w:style>
  <w:style w:type="character" w:customStyle="1" w:styleId="254">
    <w:name w:val="批注主题 字符"/>
    <w:semiHidden/>
    <w:qFormat/>
    <w:uiPriority w:val="99"/>
    <w:rPr>
      <w:b/>
      <w:bCs/>
      <w:kern w:val="2"/>
      <w:sz w:val="21"/>
    </w:rPr>
  </w:style>
  <w:style w:type="paragraph" w:customStyle="1" w:styleId="255">
    <w:name w:val="msonormal"/>
    <w:basedOn w:val="1"/>
    <w:qFormat/>
    <w:uiPriority w:val="0"/>
    <w:pPr>
      <w:widowControl/>
      <w:spacing w:before="100" w:beforeAutospacing="1" w:after="100" w:afterAutospacing="1" w:line="240" w:lineRule="auto"/>
      <w:ind w:firstLine="0" w:firstLineChars="0"/>
      <w:jc w:val="left"/>
    </w:pPr>
    <w:rPr>
      <w:kern w:val="0"/>
      <w:sz w:val="24"/>
      <w:szCs w:val="24"/>
    </w:rPr>
  </w:style>
  <w:style w:type="paragraph" w:customStyle="1" w:styleId="256">
    <w:name w:val="font5"/>
    <w:basedOn w:val="1"/>
    <w:uiPriority w:val="0"/>
    <w:pPr>
      <w:widowControl/>
      <w:spacing w:before="100" w:beforeAutospacing="1" w:after="100" w:afterAutospacing="1" w:line="240" w:lineRule="auto"/>
      <w:ind w:firstLine="0" w:firstLineChars="0"/>
      <w:jc w:val="left"/>
    </w:pPr>
    <w:rPr>
      <w:color w:val="000000"/>
      <w:kern w:val="0"/>
      <w:sz w:val="20"/>
      <w:szCs w:val="20"/>
    </w:rPr>
  </w:style>
  <w:style w:type="paragraph" w:customStyle="1" w:styleId="257">
    <w:name w:val="font6"/>
    <w:basedOn w:val="1"/>
    <w:uiPriority w:val="0"/>
    <w:pPr>
      <w:widowControl/>
      <w:spacing w:before="100" w:beforeAutospacing="1" w:after="100" w:afterAutospacing="1" w:line="240" w:lineRule="auto"/>
      <w:ind w:firstLine="0" w:firstLineChars="0"/>
      <w:jc w:val="left"/>
    </w:pPr>
    <w:rPr>
      <w:rFonts w:ascii="Times New Roman" w:hAnsi="Times New Roman" w:cs="Times New Roman"/>
      <w:color w:val="000000"/>
      <w:kern w:val="0"/>
      <w:sz w:val="20"/>
      <w:szCs w:val="20"/>
    </w:rPr>
  </w:style>
  <w:style w:type="paragraph" w:customStyle="1" w:styleId="258">
    <w:name w:val="font7"/>
    <w:basedOn w:val="1"/>
    <w:uiPriority w:val="0"/>
    <w:pPr>
      <w:widowControl/>
      <w:spacing w:before="100" w:beforeAutospacing="1" w:after="100" w:afterAutospacing="1" w:line="240" w:lineRule="auto"/>
      <w:ind w:firstLine="0" w:firstLineChars="0"/>
      <w:jc w:val="left"/>
    </w:pPr>
    <w:rPr>
      <w:kern w:val="0"/>
      <w:sz w:val="18"/>
      <w:szCs w:val="18"/>
    </w:rPr>
  </w:style>
  <w:style w:type="paragraph" w:customStyle="1" w:styleId="259">
    <w:name w:val="font8"/>
    <w:basedOn w:val="1"/>
    <w:uiPriority w:val="0"/>
    <w:pPr>
      <w:widowControl/>
      <w:spacing w:before="100" w:beforeAutospacing="1" w:after="100" w:afterAutospacing="1" w:line="240" w:lineRule="auto"/>
      <w:ind w:firstLine="0" w:firstLineChars="0"/>
      <w:jc w:val="left"/>
    </w:pPr>
    <w:rPr>
      <w:rFonts w:ascii="Times New Roman" w:hAnsi="Times New Roman" w:cs="Times New Roman"/>
      <w:color w:val="000000"/>
      <w:kern w:val="0"/>
      <w:sz w:val="20"/>
      <w:szCs w:val="20"/>
    </w:rPr>
  </w:style>
  <w:style w:type="paragraph" w:customStyle="1" w:styleId="260">
    <w:name w:val="font9"/>
    <w:basedOn w:val="1"/>
    <w:qFormat/>
    <w:uiPriority w:val="0"/>
    <w:pPr>
      <w:widowControl/>
      <w:spacing w:before="100" w:beforeAutospacing="1" w:after="100" w:afterAutospacing="1" w:line="240" w:lineRule="auto"/>
      <w:ind w:firstLine="0" w:firstLineChars="0"/>
      <w:jc w:val="left"/>
    </w:pPr>
    <w:rPr>
      <w:color w:val="000000"/>
      <w:kern w:val="0"/>
      <w:sz w:val="20"/>
      <w:szCs w:val="20"/>
    </w:rPr>
  </w:style>
  <w:style w:type="paragraph" w:customStyle="1" w:styleId="261">
    <w:name w:val="font10"/>
    <w:basedOn w:val="1"/>
    <w:uiPriority w:val="0"/>
    <w:pPr>
      <w:widowControl/>
      <w:spacing w:before="100" w:beforeAutospacing="1" w:after="100" w:afterAutospacing="1" w:line="240" w:lineRule="auto"/>
      <w:ind w:firstLine="0" w:firstLineChars="0"/>
      <w:jc w:val="left"/>
    </w:pPr>
    <w:rPr>
      <w:rFonts w:ascii="Segoe UI Symbol" w:hAnsi="Segoe UI Symbol"/>
      <w:color w:val="000000"/>
      <w:kern w:val="0"/>
      <w:sz w:val="20"/>
      <w:szCs w:val="20"/>
    </w:rPr>
  </w:style>
  <w:style w:type="paragraph" w:customStyle="1" w:styleId="262">
    <w:name w:val="font12"/>
    <w:basedOn w:val="1"/>
    <w:uiPriority w:val="0"/>
    <w:pPr>
      <w:widowControl/>
      <w:spacing w:before="100" w:beforeAutospacing="1" w:after="100" w:afterAutospacing="1" w:line="240" w:lineRule="auto"/>
      <w:ind w:firstLine="0" w:firstLineChars="0"/>
      <w:jc w:val="left"/>
    </w:pPr>
    <w:rPr>
      <w:rFonts w:ascii="黑体" w:hAnsi="黑体" w:eastAsia="黑体"/>
      <w:kern w:val="0"/>
      <w:sz w:val="18"/>
      <w:szCs w:val="18"/>
    </w:rPr>
  </w:style>
  <w:style w:type="paragraph" w:customStyle="1" w:styleId="263">
    <w:name w:val="font13"/>
    <w:basedOn w:val="1"/>
    <w:uiPriority w:val="0"/>
    <w:pPr>
      <w:widowControl/>
      <w:spacing w:before="100" w:beforeAutospacing="1" w:after="100" w:afterAutospacing="1" w:line="240" w:lineRule="auto"/>
      <w:ind w:firstLine="0" w:firstLineChars="0"/>
      <w:jc w:val="left"/>
    </w:pPr>
    <w:rPr>
      <w:rFonts w:ascii="Times New Roman" w:hAnsi="Times New Roman" w:cs="Times New Roman"/>
      <w:kern w:val="0"/>
      <w:sz w:val="18"/>
      <w:szCs w:val="18"/>
    </w:rPr>
  </w:style>
  <w:style w:type="paragraph" w:customStyle="1" w:styleId="264">
    <w:name w:val="xl65"/>
    <w:basedOn w:val="1"/>
    <w:uiPriority w:val="0"/>
    <w:pPr>
      <w:widowControl/>
      <w:pBdr>
        <w:bottom w:val="single" w:color="000000" w:sz="8" w:space="0"/>
        <w:right w:val="single" w:color="000000" w:sz="8" w:space="0"/>
      </w:pBdr>
      <w:spacing w:before="100" w:beforeAutospacing="1" w:after="100" w:afterAutospacing="1" w:line="240" w:lineRule="auto"/>
      <w:ind w:firstLine="0" w:firstLineChars="0"/>
      <w:jc w:val="center"/>
    </w:pPr>
    <w:rPr>
      <w:color w:val="000000"/>
      <w:kern w:val="0"/>
      <w:sz w:val="20"/>
      <w:szCs w:val="20"/>
    </w:rPr>
  </w:style>
  <w:style w:type="paragraph" w:customStyle="1" w:styleId="265">
    <w:name w:val="xl66"/>
    <w:basedOn w:val="1"/>
    <w:qFormat/>
    <w:uiPriority w:val="0"/>
    <w:pPr>
      <w:widowControl/>
      <w:pBdr>
        <w:top w:val="single" w:color="000000" w:sz="8" w:space="0"/>
        <w:bottom w:val="single" w:color="000000" w:sz="8" w:space="0"/>
        <w:right w:val="single" w:color="000000" w:sz="8" w:space="0"/>
      </w:pBdr>
      <w:spacing w:before="100" w:beforeAutospacing="1" w:after="100" w:afterAutospacing="1" w:line="240" w:lineRule="auto"/>
      <w:ind w:firstLine="0" w:firstLineChars="0"/>
      <w:jc w:val="center"/>
    </w:pPr>
    <w:rPr>
      <w:rFonts w:ascii="Calibri" w:hAnsi="Calibri"/>
      <w:b/>
      <w:bCs/>
      <w:color w:val="000000"/>
      <w:kern w:val="0"/>
      <w:sz w:val="20"/>
      <w:szCs w:val="20"/>
    </w:rPr>
  </w:style>
  <w:style w:type="paragraph" w:customStyle="1" w:styleId="266">
    <w:name w:val="xl67"/>
    <w:basedOn w:val="1"/>
    <w:qFormat/>
    <w:uiPriority w:val="0"/>
    <w:pPr>
      <w:widowControl/>
      <w:pBdr>
        <w:left w:val="single" w:color="000000" w:sz="8" w:space="0"/>
        <w:bottom w:val="single" w:color="000000" w:sz="8" w:space="0"/>
        <w:right w:val="single" w:color="000000" w:sz="8" w:space="0"/>
      </w:pBdr>
      <w:spacing w:before="100" w:beforeAutospacing="1" w:after="100" w:afterAutospacing="1" w:line="240" w:lineRule="auto"/>
      <w:ind w:firstLine="0" w:firstLineChars="0"/>
      <w:jc w:val="center"/>
    </w:pPr>
    <w:rPr>
      <w:rFonts w:ascii="Calibri" w:hAnsi="Calibri"/>
      <w:b/>
      <w:bCs/>
      <w:color w:val="000000"/>
      <w:kern w:val="0"/>
      <w:sz w:val="20"/>
      <w:szCs w:val="20"/>
    </w:rPr>
  </w:style>
  <w:style w:type="paragraph" w:customStyle="1" w:styleId="267">
    <w:name w:val="xl68"/>
    <w:basedOn w:val="1"/>
    <w:uiPriority w:val="0"/>
    <w:pPr>
      <w:widowControl/>
      <w:pBdr>
        <w:top w:val="single" w:color="000000" w:sz="8" w:space="0"/>
        <w:bottom w:val="single" w:color="000000" w:sz="8" w:space="0"/>
        <w:right w:val="single" w:color="000000" w:sz="8" w:space="0"/>
      </w:pBdr>
      <w:spacing w:before="100" w:beforeAutospacing="1" w:after="100" w:afterAutospacing="1" w:line="240" w:lineRule="auto"/>
      <w:ind w:firstLine="0" w:firstLineChars="0"/>
      <w:jc w:val="center"/>
    </w:pPr>
    <w:rPr>
      <w:rFonts w:ascii="Times New Roman" w:hAnsi="Times New Roman" w:cs="Times New Roman"/>
      <w:color w:val="000000"/>
      <w:kern w:val="0"/>
      <w:sz w:val="20"/>
      <w:szCs w:val="20"/>
    </w:rPr>
  </w:style>
  <w:style w:type="paragraph" w:customStyle="1" w:styleId="268">
    <w:name w:val="xl69"/>
    <w:basedOn w:val="1"/>
    <w:qFormat/>
    <w:uiPriority w:val="0"/>
    <w:pPr>
      <w:widowControl/>
      <w:pBdr>
        <w:top w:val="single" w:color="000000" w:sz="8" w:space="0"/>
        <w:bottom w:val="single" w:color="000000" w:sz="8" w:space="0"/>
        <w:right w:val="single" w:color="000000" w:sz="8" w:space="0"/>
      </w:pBdr>
      <w:spacing w:before="100" w:beforeAutospacing="1" w:after="100" w:afterAutospacing="1" w:line="240" w:lineRule="auto"/>
      <w:ind w:firstLine="0" w:firstLineChars="0"/>
      <w:jc w:val="center"/>
    </w:pPr>
    <w:rPr>
      <w:color w:val="000000"/>
      <w:kern w:val="0"/>
      <w:sz w:val="20"/>
      <w:szCs w:val="20"/>
    </w:rPr>
  </w:style>
  <w:style w:type="paragraph" w:customStyle="1" w:styleId="269">
    <w:name w:val="xl70"/>
    <w:basedOn w:val="1"/>
    <w:uiPriority w:val="0"/>
    <w:pPr>
      <w:widowControl/>
      <w:pBdr>
        <w:left w:val="single" w:color="000000" w:sz="8" w:space="0"/>
        <w:bottom w:val="single" w:color="000000" w:sz="8" w:space="0"/>
        <w:right w:val="single" w:color="000000" w:sz="8" w:space="0"/>
      </w:pBdr>
      <w:spacing w:before="100" w:beforeAutospacing="1" w:after="100" w:afterAutospacing="1" w:line="240" w:lineRule="auto"/>
      <w:ind w:firstLine="0" w:firstLineChars="0"/>
      <w:jc w:val="left"/>
    </w:pPr>
    <w:rPr>
      <w:color w:val="000000"/>
      <w:kern w:val="0"/>
      <w:sz w:val="20"/>
      <w:szCs w:val="20"/>
    </w:rPr>
  </w:style>
  <w:style w:type="paragraph" w:customStyle="1" w:styleId="270">
    <w:name w:val="xl71"/>
    <w:basedOn w:val="1"/>
    <w:qFormat/>
    <w:uiPriority w:val="0"/>
    <w:pPr>
      <w:widowControl/>
      <w:pBdr>
        <w:bottom w:val="single" w:color="000000" w:sz="8" w:space="0"/>
        <w:right w:val="single" w:color="000000" w:sz="8" w:space="0"/>
      </w:pBdr>
      <w:spacing w:before="100" w:beforeAutospacing="1" w:after="100" w:afterAutospacing="1" w:line="240" w:lineRule="auto"/>
      <w:ind w:firstLine="0" w:firstLineChars="0"/>
      <w:jc w:val="center"/>
    </w:pPr>
    <w:rPr>
      <w:rFonts w:ascii="Times New Roman" w:hAnsi="Times New Roman" w:cs="Times New Roman"/>
      <w:color w:val="000000"/>
      <w:kern w:val="0"/>
      <w:sz w:val="20"/>
      <w:szCs w:val="20"/>
    </w:rPr>
  </w:style>
  <w:style w:type="paragraph" w:customStyle="1" w:styleId="271">
    <w:name w:val="xl72"/>
    <w:basedOn w:val="1"/>
    <w:qFormat/>
    <w:uiPriority w:val="0"/>
    <w:pPr>
      <w:widowControl/>
      <w:pBdr>
        <w:bottom w:val="single" w:color="000000" w:sz="8" w:space="0"/>
        <w:right w:val="single" w:color="000000" w:sz="8" w:space="0"/>
      </w:pBdr>
      <w:spacing w:before="100" w:beforeAutospacing="1" w:after="100" w:afterAutospacing="1" w:line="240" w:lineRule="auto"/>
      <w:ind w:firstLine="0" w:firstLineChars="0"/>
    </w:pPr>
    <w:rPr>
      <w:rFonts w:ascii="Times New Roman" w:hAnsi="Times New Roman" w:cs="Times New Roman"/>
      <w:color w:val="000000"/>
      <w:kern w:val="0"/>
      <w:sz w:val="20"/>
      <w:szCs w:val="20"/>
    </w:rPr>
  </w:style>
  <w:style w:type="paragraph" w:customStyle="1" w:styleId="272">
    <w:name w:val="xl73"/>
    <w:basedOn w:val="1"/>
    <w:qFormat/>
    <w:uiPriority w:val="0"/>
    <w:pPr>
      <w:widowControl/>
      <w:pBdr>
        <w:bottom w:val="single" w:color="000000" w:sz="8" w:space="0"/>
        <w:right w:val="single" w:color="000000" w:sz="8" w:space="0"/>
      </w:pBdr>
      <w:spacing w:before="100" w:beforeAutospacing="1" w:after="100" w:afterAutospacing="1" w:line="240" w:lineRule="auto"/>
      <w:ind w:firstLine="0" w:firstLineChars="0"/>
      <w:jc w:val="center"/>
    </w:pPr>
    <w:rPr>
      <w:rFonts w:ascii="Times New Roman" w:hAnsi="Times New Roman" w:cs="Times New Roman"/>
      <w:kern w:val="0"/>
      <w:sz w:val="20"/>
      <w:szCs w:val="20"/>
    </w:rPr>
  </w:style>
  <w:style w:type="paragraph" w:customStyle="1" w:styleId="273">
    <w:name w:val="xl74"/>
    <w:basedOn w:val="1"/>
    <w:qFormat/>
    <w:uiPriority w:val="0"/>
    <w:pPr>
      <w:widowControl/>
      <w:pBdr>
        <w:top w:val="single" w:color="000000" w:sz="8" w:space="0"/>
        <w:bottom w:val="single" w:color="000000" w:sz="8" w:space="0"/>
        <w:right w:val="single" w:color="000000" w:sz="8" w:space="0"/>
      </w:pBdr>
      <w:spacing w:before="100" w:beforeAutospacing="1" w:after="100" w:afterAutospacing="1" w:line="240" w:lineRule="auto"/>
      <w:ind w:firstLine="0" w:firstLineChars="0"/>
      <w:jc w:val="center"/>
    </w:pPr>
    <w:rPr>
      <w:rFonts w:ascii="Times New Roman" w:hAnsi="Times New Roman" w:cs="Times New Roman"/>
      <w:color w:val="000000"/>
      <w:kern w:val="0"/>
      <w:sz w:val="18"/>
      <w:szCs w:val="18"/>
    </w:rPr>
  </w:style>
  <w:style w:type="paragraph" w:customStyle="1" w:styleId="274">
    <w:name w:val="xl75"/>
    <w:basedOn w:val="1"/>
    <w:uiPriority w:val="0"/>
    <w:pPr>
      <w:widowControl/>
      <w:pBdr>
        <w:bottom w:val="single" w:color="000000" w:sz="8" w:space="0"/>
        <w:right w:val="single" w:color="000000" w:sz="8" w:space="0"/>
      </w:pBdr>
      <w:spacing w:before="100" w:beforeAutospacing="1" w:after="100" w:afterAutospacing="1" w:line="240" w:lineRule="auto"/>
      <w:ind w:firstLine="0" w:firstLineChars="0"/>
      <w:jc w:val="center"/>
    </w:pPr>
    <w:rPr>
      <w:rFonts w:ascii="Times New Roman" w:hAnsi="Times New Roman" w:cs="Times New Roman"/>
      <w:color w:val="000000"/>
      <w:kern w:val="0"/>
      <w:sz w:val="20"/>
      <w:szCs w:val="20"/>
    </w:rPr>
  </w:style>
  <w:style w:type="paragraph" w:customStyle="1" w:styleId="275">
    <w:name w:val="xl76"/>
    <w:basedOn w:val="1"/>
    <w:uiPriority w:val="0"/>
    <w:pPr>
      <w:widowControl/>
      <w:pBdr>
        <w:bottom w:val="single" w:color="000000" w:sz="8" w:space="0"/>
        <w:right w:val="single" w:color="000000" w:sz="8" w:space="0"/>
      </w:pBdr>
      <w:spacing w:before="100" w:beforeAutospacing="1" w:after="100" w:afterAutospacing="1" w:line="240" w:lineRule="auto"/>
      <w:ind w:firstLine="0" w:firstLineChars="0"/>
      <w:jc w:val="center"/>
    </w:pPr>
    <w:rPr>
      <w:rFonts w:ascii="Times New Roman" w:hAnsi="Times New Roman" w:cs="Times New Roman"/>
      <w:color w:val="000000"/>
      <w:kern w:val="0"/>
      <w:sz w:val="18"/>
      <w:szCs w:val="18"/>
    </w:rPr>
  </w:style>
  <w:style w:type="paragraph" w:customStyle="1" w:styleId="276">
    <w:name w:val="xl77"/>
    <w:basedOn w:val="1"/>
    <w:qFormat/>
    <w:uiPriority w:val="0"/>
    <w:pPr>
      <w:widowControl/>
      <w:pBdr>
        <w:left w:val="single" w:color="000000" w:sz="8" w:space="0"/>
        <w:bottom w:val="single" w:color="000000" w:sz="8" w:space="0"/>
        <w:right w:val="single" w:color="000000" w:sz="8" w:space="0"/>
      </w:pBdr>
      <w:spacing w:before="100" w:beforeAutospacing="1" w:after="100" w:afterAutospacing="1" w:line="240" w:lineRule="auto"/>
      <w:ind w:firstLine="0" w:firstLineChars="0"/>
      <w:jc w:val="left"/>
    </w:pPr>
    <w:rPr>
      <w:kern w:val="0"/>
      <w:sz w:val="20"/>
      <w:szCs w:val="20"/>
    </w:rPr>
  </w:style>
  <w:style w:type="paragraph" w:customStyle="1" w:styleId="277">
    <w:name w:val="xl78"/>
    <w:basedOn w:val="1"/>
    <w:qFormat/>
    <w:uiPriority w:val="0"/>
    <w:pPr>
      <w:widowControl/>
      <w:pBdr>
        <w:top w:val="single" w:color="000000" w:sz="8" w:space="0"/>
        <w:bottom w:val="single" w:color="000000" w:sz="8" w:space="0"/>
        <w:right w:val="single" w:color="000000" w:sz="8" w:space="0"/>
      </w:pBdr>
      <w:spacing w:before="100" w:beforeAutospacing="1" w:after="100" w:afterAutospacing="1" w:line="240" w:lineRule="auto"/>
      <w:ind w:firstLine="0" w:firstLineChars="0"/>
    </w:pPr>
    <w:rPr>
      <w:color w:val="000000"/>
      <w:kern w:val="0"/>
      <w:sz w:val="20"/>
      <w:szCs w:val="20"/>
    </w:rPr>
  </w:style>
  <w:style w:type="paragraph" w:customStyle="1" w:styleId="278">
    <w:name w:val="xl79"/>
    <w:basedOn w:val="1"/>
    <w:uiPriority w:val="0"/>
    <w:pPr>
      <w:widowControl/>
      <w:pBdr>
        <w:bottom w:val="single" w:color="000000" w:sz="8" w:space="0"/>
        <w:right w:val="single" w:color="000000" w:sz="8" w:space="0"/>
      </w:pBdr>
      <w:spacing w:before="100" w:beforeAutospacing="1" w:after="100" w:afterAutospacing="1" w:line="240" w:lineRule="auto"/>
      <w:ind w:firstLine="0" w:firstLineChars="0"/>
    </w:pPr>
    <w:rPr>
      <w:color w:val="000000"/>
      <w:kern w:val="0"/>
      <w:sz w:val="20"/>
      <w:szCs w:val="20"/>
    </w:rPr>
  </w:style>
  <w:style w:type="paragraph" w:customStyle="1" w:styleId="279">
    <w:name w:val="xl80"/>
    <w:basedOn w:val="1"/>
    <w:uiPriority w:val="0"/>
    <w:pPr>
      <w:widowControl/>
      <w:pBdr>
        <w:top w:val="single" w:color="000000" w:sz="8" w:space="0"/>
        <w:left w:val="single" w:color="000000" w:sz="8" w:space="0"/>
        <w:bottom w:val="single" w:color="000000" w:sz="8" w:space="0"/>
        <w:right w:val="single" w:color="000000" w:sz="8" w:space="0"/>
      </w:pBdr>
      <w:spacing w:before="100" w:beforeAutospacing="1" w:after="100" w:afterAutospacing="1" w:line="240" w:lineRule="auto"/>
      <w:ind w:firstLine="0" w:firstLineChars="0"/>
      <w:jc w:val="left"/>
    </w:pPr>
    <w:rPr>
      <w:kern w:val="0"/>
      <w:sz w:val="20"/>
      <w:szCs w:val="20"/>
    </w:rPr>
  </w:style>
  <w:style w:type="paragraph" w:customStyle="1" w:styleId="280">
    <w:name w:val="xl81"/>
    <w:basedOn w:val="1"/>
    <w:qFormat/>
    <w:uiPriority w:val="0"/>
    <w:pPr>
      <w:widowControl/>
      <w:pBdr>
        <w:top w:val="single" w:color="000000" w:sz="8" w:space="0"/>
        <w:bottom w:val="single" w:color="000000" w:sz="8" w:space="0"/>
        <w:right w:val="single" w:color="000000" w:sz="8" w:space="0"/>
      </w:pBdr>
      <w:spacing w:before="100" w:beforeAutospacing="1" w:after="100" w:afterAutospacing="1" w:line="240" w:lineRule="auto"/>
      <w:ind w:firstLine="0" w:firstLineChars="0"/>
      <w:jc w:val="left"/>
    </w:pPr>
    <w:rPr>
      <w:color w:val="000000"/>
      <w:kern w:val="0"/>
      <w:sz w:val="20"/>
      <w:szCs w:val="20"/>
    </w:rPr>
  </w:style>
  <w:style w:type="paragraph" w:customStyle="1" w:styleId="281">
    <w:name w:val="xl82"/>
    <w:basedOn w:val="1"/>
    <w:qFormat/>
    <w:uiPriority w:val="0"/>
    <w:pPr>
      <w:widowControl/>
      <w:pBdr>
        <w:bottom w:val="single" w:color="000000" w:sz="8" w:space="0"/>
        <w:right w:val="single" w:color="000000" w:sz="8" w:space="0"/>
      </w:pBdr>
      <w:spacing w:before="100" w:beforeAutospacing="1" w:after="100" w:afterAutospacing="1" w:line="240" w:lineRule="auto"/>
      <w:ind w:firstLine="0" w:firstLineChars="0"/>
      <w:jc w:val="left"/>
    </w:pPr>
    <w:rPr>
      <w:color w:val="000000"/>
      <w:kern w:val="0"/>
      <w:sz w:val="20"/>
      <w:szCs w:val="20"/>
    </w:rPr>
  </w:style>
  <w:style w:type="paragraph" w:customStyle="1" w:styleId="282">
    <w:name w:val="xl83"/>
    <w:basedOn w:val="1"/>
    <w:uiPriority w:val="0"/>
    <w:pPr>
      <w:widowControl/>
      <w:pBdr>
        <w:bottom w:val="single" w:color="000000" w:sz="8" w:space="0"/>
        <w:right w:val="single" w:color="000000" w:sz="8" w:space="0"/>
      </w:pBdr>
      <w:spacing w:before="100" w:beforeAutospacing="1" w:after="100" w:afterAutospacing="1" w:line="240" w:lineRule="auto"/>
      <w:ind w:firstLine="0" w:firstLineChars="0"/>
      <w:jc w:val="center"/>
    </w:pPr>
    <w:rPr>
      <w:color w:val="000000"/>
      <w:kern w:val="0"/>
      <w:sz w:val="20"/>
      <w:szCs w:val="20"/>
    </w:rPr>
  </w:style>
  <w:style w:type="paragraph" w:customStyle="1" w:styleId="283">
    <w:name w:val="xl84"/>
    <w:basedOn w:val="1"/>
    <w:qFormat/>
    <w:uiPriority w:val="0"/>
    <w:pPr>
      <w:widowControl/>
      <w:pBdr>
        <w:bottom w:val="single" w:color="000000" w:sz="8" w:space="0"/>
        <w:right w:val="single" w:color="000000" w:sz="8" w:space="0"/>
      </w:pBdr>
      <w:spacing w:before="100" w:beforeAutospacing="1" w:after="100" w:afterAutospacing="1" w:line="240" w:lineRule="auto"/>
      <w:ind w:firstLine="0" w:firstLineChars="0"/>
      <w:jc w:val="left"/>
    </w:pPr>
    <w:rPr>
      <w:kern w:val="0"/>
      <w:sz w:val="20"/>
      <w:szCs w:val="20"/>
    </w:rPr>
  </w:style>
  <w:style w:type="paragraph" w:customStyle="1" w:styleId="284">
    <w:name w:val="xl85"/>
    <w:basedOn w:val="1"/>
    <w:qFormat/>
    <w:uiPriority w:val="0"/>
    <w:pPr>
      <w:widowControl/>
      <w:pBdr>
        <w:bottom w:val="single" w:color="000000" w:sz="8" w:space="0"/>
        <w:right w:val="single" w:color="000000" w:sz="8" w:space="0"/>
      </w:pBdr>
      <w:shd w:val="clear" w:color="000000" w:fill="C5D9F1"/>
      <w:spacing w:before="100" w:beforeAutospacing="1" w:after="100" w:afterAutospacing="1" w:line="240" w:lineRule="auto"/>
      <w:ind w:firstLine="0" w:firstLineChars="0"/>
      <w:jc w:val="center"/>
    </w:pPr>
    <w:rPr>
      <w:rFonts w:ascii="黑体" w:hAnsi="黑体" w:eastAsia="黑体"/>
      <w:color w:val="000000"/>
      <w:kern w:val="0"/>
      <w:sz w:val="20"/>
      <w:szCs w:val="20"/>
    </w:rPr>
  </w:style>
  <w:style w:type="paragraph" w:customStyle="1" w:styleId="285">
    <w:name w:val="xl86"/>
    <w:basedOn w:val="1"/>
    <w:uiPriority w:val="0"/>
    <w:pPr>
      <w:widowControl/>
      <w:pBdr>
        <w:bottom w:val="single" w:color="000000" w:sz="8" w:space="0"/>
        <w:right w:val="single" w:color="000000" w:sz="8" w:space="0"/>
      </w:pBdr>
      <w:shd w:val="clear" w:color="000000" w:fill="C5D9F1"/>
      <w:spacing w:before="100" w:beforeAutospacing="1" w:after="100" w:afterAutospacing="1" w:line="240" w:lineRule="auto"/>
      <w:ind w:firstLine="0" w:firstLineChars="0"/>
      <w:jc w:val="center"/>
    </w:pPr>
    <w:rPr>
      <w:rFonts w:ascii="Calibri" w:hAnsi="Calibri"/>
      <w:b/>
      <w:bCs/>
      <w:color w:val="000000"/>
      <w:kern w:val="0"/>
      <w:sz w:val="20"/>
      <w:szCs w:val="20"/>
    </w:rPr>
  </w:style>
  <w:style w:type="paragraph" w:customStyle="1" w:styleId="286">
    <w:name w:val="xl87"/>
    <w:basedOn w:val="1"/>
    <w:qFormat/>
    <w:uiPriority w:val="0"/>
    <w:pPr>
      <w:widowControl/>
      <w:pBdr>
        <w:bottom w:val="single" w:color="000000" w:sz="8" w:space="0"/>
        <w:right w:val="single" w:color="000000" w:sz="8" w:space="0"/>
      </w:pBdr>
      <w:shd w:val="clear" w:color="000000" w:fill="C5D9F1"/>
      <w:spacing w:before="100" w:beforeAutospacing="1" w:after="100" w:afterAutospacing="1" w:line="240" w:lineRule="auto"/>
      <w:ind w:firstLine="0" w:firstLineChars="0"/>
      <w:jc w:val="center"/>
    </w:pPr>
    <w:rPr>
      <w:rFonts w:ascii="Calibri" w:hAnsi="Calibri"/>
      <w:b/>
      <w:bCs/>
      <w:color w:val="000000"/>
      <w:kern w:val="0"/>
      <w:sz w:val="20"/>
      <w:szCs w:val="20"/>
    </w:rPr>
  </w:style>
  <w:style w:type="paragraph" w:customStyle="1" w:styleId="287">
    <w:name w:val="xl88"/>
    <w:basedOn w:val="1"/>
    <w:qFormat/>
    <w:uiPriority w:val="0"/>
    <w:pPr>
      <w:widowControl/>
      <w:pBdr>
        <w:top w:val="single" w:color="000000" w:sz="8" w:space="0"/>
        <w:bottom w:val="single" w:color="000000" w:sz="8" w:space="0"/>
        <w:right w:val="single" w:color="000000" w:sz="8" w:space="0"/>
      </w:pBdr>
      <w:shd w:val="clear" w:color="000000" w:fill="C5D9F1"/>
      <w:spacing w:before="100" w:beforeAutospacing="1" w:after="100" w:afterAutospacing="1" w:line="240" w:lineRule="auto"/>
      <w:ind w:firstLine="0" w:firstLineChars="0"/>
      <w:jc w:val="center"/>
    </w:pPr>
    <w:rPr>
      <w:rFonts w:ascii="黑体" w:hAnsi="黑体" w:eastAsia="黑体"/>
      <w:color w:val="000000"/>
      <w:kern w:val="0"/>
      <w:sz w:val="20"/>
      <w:szCs w:val="20"/>
    </w:rPr>
  </w:style>
  <w:style w:type="paragraph" w:customStyle="1" w:styleId="288">
    <w:name w:val="xl89"/>
    <w:basedOn w:val="1"/>
    <w:qFormat/>
    <w:uiPriority w:val="0"/>
    <w:pPr>
      <w:widowControl/>
      <w:pBdr>
        <w:top w:val="single" w:color="000000" w:sz="8" w:space="0"/>
        <w:bottom w:val="single" w:color="000000" w:sz="8" w:space="0"/>
        <w:right w:val="single" w:color="000000" w:sz="8" w:space="0"/>
      </w:pBdr>
      <w:shd w:val="clear" w:color="000000" w:fill="C5D9F1"/>
      <w:spacing w:before="100" w:beforeAutospacing="1" w:after="100" w:afterAutospacing="1" w:line="240" w:lineRule="auto"/>
      <w:ind w:firstLine="0" w:firstLineChars="0"/>
      <w:jc w:val="center"/>
    </w:pPr>
    <w:rPr>
      <w:rFonts w:ascii="Calibri" w:hAnsi="Calibri"/>
      <w:b/>
      <w:bCs/>
      <w:color w:val="000000"/>
      <w:kern w:val="0"/>
      <w:sz w:val="20"/>
      <w:szCs w:val="20"/>
    </w:rPr>
  </w:style>
  <w:style w:type="paragraph" w:customStyle="1" w:styleId="289">
    <w:name w:val="xl90"/>
    <w:basedOn w:val="1"/>
    <w:qFormat/>
    <w:uiPriority w:val="0"/>
    <w:pPr>
      <w:widowControl/>
      <w:pBdr>
        <w:bottom w:val="single" w:color="000000" w:sz="8" w:space="0"/>
        <w:right w:val="single" w:color="000000" w:sz="8" w:space="0"/>
      </w:pBdr>
      <w:shd w:val="clear" w:color="000000" w:fill="C5D9F1"/>
      <w:spacing w:before="100" w:beforeAutospacing="1" w:after="100" w:afterAutospacing="1" w:line="240" w:lineRule="auto"/>
      <w:ind w:firstLine="0" w:firstLineChars="0"/>
      <w:jc w:val="center"/>
    </w:pPr>
    <w:rPr>
      <w:rFonts w:ascii="黑体" w:hAnsi="黑体" w:eastAsia="黑体"/>
      <w:color w:val="000000"/>
      <w:kern w:val="0"/>
      <w:sz w:val="18"/>
      <w:szCs w:val="18"/>
    </w:rPr>
  </w:style>
  <w:style w:type="paragraph" w:customStyle="1" w:styleId="290">
    <w:name w:val="xl91"/>
    <w:basedOn w:val="1"/>
    <w:uiPriority w:val="0"/>
    <w:pPr>
      <w:widowControl/>
      <w:pBdr>
        <w:bottom w:val="single" w:color="000000" w:sz="8" w:space="0"/>
        <w:right w:val="single" w:color="000000" w:sz="8" w:space="0"/>
      </w:pBdr>
      <w:shd w:val="clear" w:color="000000" w:fill="C5D9F1"/>
      <w:spacing w:before="100" w:beforeAutospacing="1" w:after="100" w:afterAutospacing="1" w:line="240" w:lineRule="auto"/>
      <w:ind w:firstLine="0" w:firstLineChars="0"/>
      <w:jc w:val="center"/>
    </w:pPr>
    <w:rPr>
      <w:rFonts w:ascii="Calibri" w:hAnsi="Calibri"/>
      <w:b/>
      <w:bCs/>
      <w:color w:val="000000"/>
      <w:kern w:val="0"/>
      <w:sz w:val="18"/>
      <w:szCs w:val="18"/>
    </w:rPr>
  </w:style>
  <w:style w:type="paragraph" w:customStyle="1" w:styleId="291">
    <w:name w:val="xl92"/>
    <w:basedOn w:val="1"/>
    <w:uiPriority w:val="0"/>
    <w:pPr>
      <w:widowControl/>
      <w:pBdr>
        <w:bottom w:val="single" w:color="000000" w:sz="8" w:space="0"/>
        <w:right w:val="single" w:color="000000" w:sz="8" w:space="0"/>
      </w:pBdr>
      <w:shd w:val="clear" w:color="000000" w:fill="C5D9F1"/>
      <w:spacing w:before="100" w:beforeAutospacing="1" w:after="100" w:afterAutospacing="1" w:line="240" w:lineRule="auto"/>
      <w:ind w:firstLine="0" w:firstLineChars="0"/>
      <w:jc w:val="center"/>
    </w:pPr>
    <w:rPr>
      <w:rFonts w:ascii="黑体" w:hAnsi="黑体" w:eastAsia="黑体"/>
      <w:kern w:val="0"/>
      <w:sz w:val="18"/>
      <w:szCs w:val="18"/>
    </w:rPr>
  </w:style>
  <w:style w:type="paragraph" w:customStyle="1" w:styleId="292">
    <w:name w:val="xl93"/>
    <w:basedOn w:val="1"/>
    <w:qFormat/>
    <w:uiPriority w:val="0"/>
    <w:pPr>
      <w:widowControl/>
      <w:pBdr>
        <w:bottom w:val="single" w:color="000000" w:sz="8" w:space="0"/>
        <w:right w:val="single" w:color="000000" w:sz="8" w:space="0"/>
      </w:pBdr>
      <w:shd w:val="clear" w:color="000000" w:fill="C5D9F1"/>
      <w:spacing w:before="100" w:beforeAutospacing="1" w:after="100" w:afterAutospacing="1" w:line="240" w:lineRule="auto"/>
      <w:ind w:firstLine="0" w:firstLineChars="0"/>
      <w:jc w:val="center"/>
    </w:pPr>
    <w:rPr>
      <w:rFonts w:ascii="Times New Roman" w:hAnsi="Times New Roman" w:cs="Times New Roman"/>
      <w:b/>
      <w:bCs/>
      <w:kern w:val="0"/>
      <w:sz w:val="20"/>
      <w:szCs w:val="20"/>
    </w:rPr>
  </w:style>
  <w:style w:type="paragraph" w:customStyle="1" w:styleId="293">
    <w:name w:val="xl94"/>
    <w:basedOn w:val="1"/>
    <w:qFormat/>
    <w:uiPriority w:val="0"/>
    <w:pPr>
      <w:widowControl/>
      <w:pBdr>
        <w:bottom w:val="single" w:color="000000" w:sz="8" w:space="0"/>
        <w:right w:val="single" w:color="000000" w:sz="8" w:space="0"/>
      </w:pBdr>
      <w:shd w:val="clear" w:color="000000" w:fill="C5D9F1"/>
      <w:spacing w:before="100" w:beforeAutospacing="1" w:after="100" w:afterAutospacing="1" w:line="240" w:lineRule="auto"/>
      <w:ind w:firstLine="0" w:firstLineChars="0"/>
      <w:jc w:val="center"/>
    </w:pPr>
    <w:rPr>
      <w:rFonts w:ascii="Times New Roman" w:hAnsi="Times New Roman" w:cs="Times New Roman"/>
      <w:b/>
      <w:bCs/>
      <w:color w:val="000000"/>
      <w:kern w:val="0"/>
      <w:sz w:val="20"/>
      <w:szCs w:val="20"/>
    </w:rPr>
  </w:style>
  <w:style w:type="paragraph" w:customStyle="1" w:styleId="294">
    <w:name w:val="xl95"/>
    <w:basedOn w:val="1"/>
    <w:qFormat/>
    <w:uiPriority w:val="0"/>
    <w:pPr>
      <w:widowControl/>
      <w:pBdr>
        <w:bottom w:val="single" w:color="auto" w:sz="8" w:space="0"/>
        <w:right w:val="single" w:color="auto" w:sz="8" w:space="0"/>
      </w:pBdr>
      <w:shd w:val="clear" w:color="000000" w:fill="F3FFFF"/>
      <w:spacing w:before="100" w:beforeAutospacing="1" w:after="100" w:afterAutospacing="1" w:line="240" w:lineRule="auto"/>
      <w:ind w:firstLine="0" w:firstLineChars="0"/>
      <w:jc w:val="center"/>
    </w:pPr>
    <w:rPr>
      <w:b/>
      <w:bCs/>
      <w:kern w:val="0"/>
      <w:sz w:val="18"/>
      <w:szCs w:val="18"/>
    </w:rPr>
  </w:style>
  <w:style w:type="paragraph" w:customStyle="1" w:styleId="295">
    <w:name w:val="xl96"/>
    <w:basedOn w:val="1"/>
    <w:qFormat/>
    <w:uiPriority w:val="0"/>
    <w:pPr>
      <w:widowControl/>
      <w:pBdr>
        <w:top w:val="single" w:color="auto" w:sz="8" w:space="0"/>
        <w:left w:val="single" w:color="auto" w:sz="8" w:space="0"/>
        <w:bottom w:val="single" w:color="auto" w:sz="8" w:space="0"/>
      </w:pBdr>
      <w:shd w:val="clear" w:color="000000" w:fill="F3FFFF"/>
      <w:spacing w:before="100" w:beforeAutospacing="1" w:after="100" w:afterAutospacing="1" w:line="240" w:lineRule="auto"/>
      <w:ind w:firstLine="0" w:firstLineChars="0"/>
      <w:jc w:val="center"/>
    </w:pPr>
    <w:rPr>
      <w:b/>
      <w:bCs/>
      <w:kern w:val="0"/>
      <w:sz w:val="18"/>
      <w:szCs w:val="18"/>
    </w:rPr>
  </w:style>
  <w:style w:type="paragraph" w:customStyle="1" w:styleId="296">
    <w:name w:val="xl97"/>
    <w:basedOn w:val="1"/>
    <w:qFormat/>
    <w:uiPriority w:val="0"/>
    <w:pPr>
      <w:widowControl/>
      <w:pBdr>
        <w:top w:val="single" w:color="auto" w:sz="8" w:space="0"/>
        <w:bottom w:val="single" w:color="auto" w:sz="8" w:space="0"/>
        <w:right w:val="single" w:color="auto" w:sz="8" w:space="0"/>
      </w:pBdr>
      <w:shd w:val="clear" w:color="000000" w:fill="F3FFFF"/>
      <w:spacing w:before="100" w:beforeAutospacing="1" w:after="100" w:afterAutospacing="1" w:line="240" w:lineRule="auto"/>
      <w:ind w:firstLine="0" w:firstLineChars="0"/>
      <w:jc w:val="center"/>
    </w:pPr>
    <w:rPr>
      <w:b/>
      <w:bCs/>
      <w:kern w:val="0"/>
      <w:sz w:val="18"/>
      <w:szCs w:val="18"/>
    </w:rPr>
  </w:style>
  <w:style w:type="paragraph" w:customStyle="1" w:styleId="297">
    <w:name w:val="xl98"/>
    <w:basedOn w:val="1"/>
    <w:uiPriority w:val="0"/>
    <w:pPr>
      <w:widowControl/>
      <w:pBdr>
        <w:top w:val="single" w:color="000000" w:sz="8" w:space="0"/>
        <w:bottom w:val="single" w:color="000000" w:sz="8" w:space="0"/>
        <w:right w:val="single" w:color="000000" w:sz="8" w:space="0"/>
      </w:pBdr>
      <w:spacing w:before="100" w:beforeAutospacing="1" w:after="100" w:afterAutospacing="1" w:line="240" w:lineRule="auto"/>
      <w:ind w:firstLine="0" w:firstLineChars="0"/>
      <w:jc w:val="center"/>
    </w:pPr>
    <w:rPr>
      <w:rFonts w:ascii="黑体" w:hAnsi="黑体" w:eastAsia="黑体"/>
      <w:b/>
      <w:bCs/>
      <w:color w:val="000000"/>
      <w:kern w:val="0"/>
      <w:sz w:val="18"/>
      <w:szCs w:val="18"/>
    </w:rPr>
  </w:style>
  <w:style w:type="paragraph" w:customStyle="1" w:styleId="298">
    <w:name w:val="xl99"/>
    <w:basedOn w:val="1"/>
    <w:uiPriority w:val="0"/>
    <w:pPr>
      <w:widowControl/>
      <w:spacing w:before="100" w:beforeAutospacing="1" w:after="100" w:afterAutospacing="1" w:line="240" w:lineRule="auto"/>
      <w:ind w:firstLine="0" w:firstLineChars="0"/>
      <w:jc w:val="left"/>
    </w:pPr>
    <w:rPr>
      <w:kern w:val="0"/>
      <w:sz w:val="24"/>
      <w:szCs w:val="24"/>
    </w:rPr>
  </w:style>
  <w:style w:type="paragraph" w:customStyle="1" w:styleId="299">
    <w:name w:val="xl100"/>
    <w:basedOn w:val="1"/>
    <w:qFormat/>
    <w:uiPriority w:val="0"/>
    <w:pPr>
      <w:widowControl/>
      <w:spacing w:before="100" w:beforeAutospacing="1" w:after="100" w:afterAutospacing="1" w:line="240" w:lineRule="auto"/>
      <w:ind w:firstLine="0" w:firstLineChars="0"/>
      <w:jc w:val="left"/>
    </w:pPr>
    <w:rPr>
      <w:kern w:val="0"/>
      <w:sz w:val="24"/>
      <w:szCs w:val="24"/>
    </w:rPr>
  </w:style>
  <w:style w:type="paragraph" w:customStyle="1" w:styleId="300">
    <w:name w:val="xl101"/>
    <w:basedOn w:val="1"/>
    <w:qFormat/>
    <w:uiPriority w:val="0"/>
    <w:pPr>
      <w:widowControl/>
      <w:pBdr>
        <w:top w:val="single" w:color="000000" w:sz="8" w:space="0"/>
        <w:left w:val="single" w:color="000000" w:sz="8" w:space="0"/>
        <w:bottom w:val="single" w:color="000000" w:sz="8" w:space="0"/>
        <w:right w:val="single" w:color="000000" w:sz="8" w:space="0"/>
      </w:pBdr>
      <w:spacing w:before="100" w:beforeAutospacing="1" w:after="100" w:afterAutospacing="1" w:line="240" w:lineRule="auto"/>
      <w:ind w:firstLine="0" w:firstLineChars="0"/>
      <w:jc w:val="center"/>
    </w:pPr>
    <w:rPr>
      <w:rFonts w:ascii="黑体" w:hAnsi="黑体" w:eastAsia="黑体"/>
      <w:b/>
      <w:bCs/>
      <w:color w:val="000000"/>
      <w:kern w:val="0"/>
      <w:sz w:val="18"/>
      <w:szCs w:val="18"/>
    </w:rPr>
  </w:style>
  <w:style w:type="paragraph" w:customStyle="1" w:styleId="301">
    <w:name w:val="xl102"/>
    <w:basedOn w:val="1"/>
    <w:uiPriority w:val="0"/>
    <w:pPr>
      <w:widowControl/>
      <w:pBdr>
        <w:top w:val="single" w:color="auto" w:sz="8" w:space="0"/>
        <w:left w:val="single" w:color="auto" w:sz="8" w:space="0"/>
        <w:right w:val="single" w:color="auto" w:sz="8" w:space="0"/>
      </w:pBdr>
      <w:spacing w:before="100" w:beforeAutospacing="1" w:after="100" w:afterAutospacing="1" w:line="240" w:lineRule="auto"/>
      <w:ind w:firstLine="0" w:firstLineChars="0"/>
      <w:jc w:val="center"/>
    </w:pPr>
    <w:rPr>
      <w:rFonts w:ascii="黑体" w:hAnsi="黑体" w:eastAsia="黑体"/>
      <w:color w:val="000000"/>
      <w:kern w:val="0"/>
      <w:sz w:val="18"/>
      <w:szCs w:val="18"/>
    </w:rPr>
  </w:style>
  <w:style w:type="paragraph" w:customStyle="1" w:styleId="302">
    <w:name w:val="xl103"/>
    <w:basedOn w:val="1"/>
    <w:qFormat/>
    <w:uiPriority w:val="0"/>
    <w:pPr>
      <w:widowControl/>
      <w:pBdr>
        <w:left w:val="single" w:color="auto" w:sz="8" w:space="0"/>
        <w:right w:val="single" w:color="auto" w:sz="8" w:space="0"/>
      </w:pBdr>
      <w:spacing w:before="100" w:beforeAutospacing="1" w:after="100" w:afterAutospacing="1" w:line="240" w:lineRule="auto"/>
      <w:ind w:firstLine="0" w:firstLineChars="0"/>
      <w:jc w:val="center"/>
    </w:pPr>
    <w:rPr>
      <w:rFonts w:ascii="黑体" w:hAnsi="黑体" w:eastAsia="黑体"/>
      <w:color w:val="000000"/>
      <w:kern w:val="0"/>
      <w:sz w:val="18"/>
      <w:szCs w:val="18"/>
    </w:rPr>
  </w:style>
  <w:style w:type="paragraph" w:customStyle="1" w:styleId="303">
    <w:name w:val="xl104"/>
    <w:basedOn w:val="1"/>
    <w:uiPriority w:val="0"/>
    <w:pPr>
      <w:widowControl/>
      <w:pBdr>
        <w:left w:val="single" w:color="auto" w:sz="8" w:space="0"/>
        <w:bottom w:val="single" w:color="auto" w:sz="8" w:space="0"/>
        <w:right w:val="single" w:color="auto" w:sz="8" w:space="0"/>
      </w:pBdr>
      <w:spacing w:before="100" w:beforeAutospacing="1" w:after="100" w:afterAutospacing="1" w:line="240" w:lineRule="auto"/>
      <w:ind w:firstLine="0" w:firstLineChars="0"/>
      <w:jc w:val="center"/>
    </w:pPr>
    <w:rPr>
      <w:rFonts w:ascii="黑体" w:hAnsi="黑体" w:eastAsia="黑体"/>
      <w:color w:val="000000"/>
      <w:kern w:val="0"/>
      <w:sz w:val="18"/>
      <w:szCs w:val="18"/>
    </w:rPr>
  </w:style>
  <w:style w:type="paragraph" w:customStyle="1" w:styleId="304">
    <w:name w:val="xl105"/>
    <w:basedOn w:val="1"/>
    <w:qFormat/>
    <w:uiPriority w:val="0"/>
    <w:pPr>
      <w:widowControl/>
      <w:pBdr>
        <w:top w:val="single" w:color="000000" w:sz="8" w:space="0"/>
        <w:right w:val="single" w:color="000000" w:sz="8" w:space="0"/>
      </w:pBdr>
      <w:spacing w:before="100" w:beforeAutospacing="1" w:after="100" w:afterAutospacing="1" w:line="240" w:lineRule="auto"/>
      <w:ind w:firstLine="0" w:firstLineChars="0"/>
      <w:jc w:val="center"/>
    </w:pPr>
    <w:rPr>
      <w:rFonts w:ascii="黑体" w:hAnsi="黑体" w:eastAsia="黑体"/>
      <w:b/>
      <w:bCs/>
      <w:color w:val="000000"/>
      <w:kern w:val="0"/>
      <w:sz w:val="18"/>
      <w:szCs w:val="18"/>
    </w:rPr>
  </w:style>
  <w:style w:type="paragraph" w:customStyle="1" w:styleId="305">
    <w:name w:val="xl106"/>
    <w:basedOn w:val="1"/>
    <w:uiPriority w:val="0"/>
    <w:pPr>
      <w:widowControl/>
      <w:pBdr>
        <w:right w:val="single" w:color="000000" w:sz="8" w:space="0"/>
      </w:pBdr>
      <w:spacing w:before="100" w:beforeAutospacing="1" w:after="100" w:afterAutospacing="1" w:line="240" w:lineRule="auto"/>
      <w:ind w:firstLine="0" w:firstLineChars="0"/>
      <w:jc w:val="center"/>
    </w:pPr>
    <w:rPr>
      <w:rFonts w:ascii="黑体" w:hAnsi="黑体" w:eastAsia="黑体"/>
      <w:b/>
      <w:bCs/>
      <w:color w:val="000000"/>
      <w:kern w:val="0"/>
      <w:sz w:val="18"/>
      <w:szCs w:val="18"/>
    </w:rPr>
  </w:style>
  <w:style w:type="paragraph" w:customStyle="1" w:styleId="306">
    <w:name w:val="xl107"/>
    <w:basedOn w:val="1"/>
    <w:uiPriority w:val="0"/>
    <w:pPr>
      <w:widowControl/>
      <w:pBdr>
        <w:bottom w:val="single" w:color="000000" w:sz="8" w:space="0"/>
        <w:right w:val="single" w:color="000000" w:sz="8" w:space="0"/>
      </w:pBdr>
      <w:spacing w:before="100" w:beforeAutospacing="1" w:after="100" w:afterAutospacing="1" w:line="240" w:lineRule="auto"/>
      <w:ind w:firstLine="0" w:firstLineChars="0"/>
      <w:jc w:val="center"/>
    </w:pPr>
    <w:rPr>
      <w:rFonts w:ascii="黑体" w:hAnsi="黑体" w:eastAsia="黑体"/>
      <w:b/>
      <w:bCs/>
      <w:color w:val="000000"/>
      <w:kern w:val="0"/>
      <w:sz w:val="18"/>
      <w:szCs w:val="18"/>
    </w:rPr>
  </w:style>
  <w:style w:type="paragraph" w:customStyle="1" w:styleId="307">
    <w:name w:val="xl108"/>
    <w:basedOn w:val="1"/>
    <w:qFormat/>
    <w:uiPriority w:val="0"/>
    <w:pPr>
      <w:widowControl/>
      <w:pBdr>
        <w:right w:val="single" w:color="000000" w:sz="8" w:space="0"/>
      </w:pBdr>
      <w:spacing w:before="100" w:beforeAutospacing="1" w:after="100" w:afterAutospacing="1" w:line="240" w:lineRule="auto"/>
      <w:ind w:firstLine="0" w:firstLineChars="0"/>
      <w:jc w:val="center"/>
    </w:pPr>
    <w:rPr>
      <w:rFonts w:ascii="黑体" w:hAnsi="黑体" w:eastAsia="黑体"/>
      <w:b/>
      <w:bCs/>
      <w:color w:val="000000"/>
      <w:kern w:val="0"/>
      <w:sz w:val="18"/>
      <w:szCs w:val="18"/>
    </w:rPr>
  </w:style>
  <w:style w:type="paragraph" w:customStyle="1" w:styleId="308">
    <w:name w:val="xl109"/>
    <w:basedOn w:val="1"/>
    <w:uiPriority w:val="0"/>
    <w:pPr>
      <w:widowControl/>
      <w:pBdr>
        <w:bottom w:val="single" w:color="000000" w:sz="8" w:space="0"/>
        <w:right w:val="single" w:color="000000" w:sz="8" w:space="0"/>
      </w:pBdr>
      <w:spacing w:before="100" w:beforeAutospacing="1" w:after="100" w:afterAutospacing="1" w:line="240" w:lineRule="auto"/>
      <w:ind w:firstLine="0" w:firstLineChars="0"/>
      <w:jc w:val="center"/>
    </w:pPr>
    <w:rPr>
      <w:rFonts w:ascii="黑体" w:hAnsi="黑体" w:eastAsia="黑体"/>
      <w:b/>
      <w:bCs/>
      <w:color w:val="000000"/>
      <w:kern w:val="0"/>
      <w:sz w:val="18"/>
      <w:szCs w:val="18"/>
    </w:rPr>
  </w:style>
  <w:style w:type="paragraph" w:customStyle="1" w:styleId="309">
    <w:name w:val="xl110"/>
    <w:basedOn w:val="1"/>
    <w:uiPriority w:val="0"/>
    <w:pPr>
      <w:widowControl/>
      <w:pBdr>
        <w:top w:val="single" w:color="000000" w:sz="8" w:space="0"/>
        <w:right w:val="single" w:color="000000" w:sz="8" w:space="0"/>
      </w:pBdr>
      <w:spacing w:before="100" w:beforeAutospacing="1" w:after="100" w:afterAutospacing="1" w:line="240" w:lineRule="auto"/>
      <w:ind w:firstLine="0" w:firstLineChars="0"/>
      <w:jc w:val="center"/>
    </w:pPr>
    <w:rPr>
      <w:rFonts w:ascii="黑体" w:hAnsi="黑体" w:eastAsia="黑体"/>
      <w:b/>
      <w:bCs/>
      <w:color w:val="000000"/>
      <w:kern w:val="0"/>
      <w:sz w:val="18"/>
      <w:szCs w:val="18"/>
    </w:rPr>
  </w:style>
  <w:style w:type="paragraph" w:customStyle="1" w:styleId="310">
    <w:name w:val="xl111"/>
    <w:basedOn w:val="1"/>
    <w:qFormat/>
    <w:uiPriority w:val="0"/>
    <w:pPr>
      <w:widowControl/>
      <w:pBdr>
        <w:right w:val="single" w:color="000000" w:sz="8" w:space="0"/>
      </w:pBdr>
      <w:spacing w:before="100" w:beforeAutospacing="1" w:after="100" w:afterAutospacing="1" w:line="240" w:lineRule="auto"/>
      <w:ind w:firstLine="0" w:firstLineChars="0"/>
      <w:jc w:val="center"/>
    </w:pPr>
    <w:rPr>
      <w:rFonts w:ascii="黑体" w:hAnsi="黑体" w:eastAsia="黑体"/>
      <w:b/>
      <w:bCs/>
      <w:color w:val="000000"/>
      <w:kern w:val="0"/>
      <w:sz w:val="18"/>
      <w:szCs w:val="18"/>
    </w:rPr>
  </w:style>
  <w:style w:type="paragraph" w:customStyle="1" w:styleId="311">
    <w:name w:val="xl112"/>
    <w:basedOn w:val="1"/>
    <w:uiPriority w:val="0"/>
    <w:pPr>
      <w:widowControl/>
      <w:pBdr>
        <w:bottom w:val="single" w:color="000000" w:sz="8" w:space="0"/>
        <w:right w:val="single" w:color="000000" w:sz="8" w:space="0"/>
      </w:pBdr>
      <w:spacing w:before="100" w:beforeAutospacing="1" w:after="100" w:afterAutospacing="1" w:line="240" w:lineRule="auto"/>
      <w:ind w:firstLine="0" w:firstLineChars="0"/>
      <w:jc w:val="center"/>
    </w:pPr>
    <w:rPr>
      <w:rFonts w:ascii="黑体" w:hAnsi="黑体" w:eastAsia="黑体"/>
      <w:b/>
      <w:bCs/>
      <w:color w:val="000000"/>
      <w:kern w:val="0"/>
      <w:sz w:val="18"/>
      <w:szCs w:val="18"/>
    </w:rPr>
  </w:style>
  <w:style w:type="paragraph" w:customStyle="1" w:styleId="312">
    <w:name w:val="xl113"/>
    <w:basedOn w:val="1"/>
    <w:uiPriority w:val="0"/>
    <w:pPr>
      <w:widowControl/>
      <w:pBdr>
        <w:top w:val="single" w:color="000000" w:sz="8" w:space="0"/>
        <w:left w:val="single" w:color="000000" w:sz="8" w:space="0"/>
        <w:right w:val="single" w:color="000000" w:sz="8" w:space="0"/>
      </w:pBdr>
      <w:spacing w:before="100" w:beforeAutospacing="1" w:after="100" w:afterAutospacing="1" w:line="240" w:lineRule="auto"/>
      <w:ind w:firstLine="0" w:firstLineChars="0"/>
      <w:jc w:val="center"/>
    </w:pPr>
    <w:rPr>
      <w:rFonts w:ascii="黑体" w:hAnsi="黑体" w:eastAsia="黑体"/>
      <w:color w:val="000000"/>
      <w:kern w:val="0"/>
      <w:sz w:val="18"/>
      <w:szCs w:val="18"/>
    </w:rPr>
  </w:style>
  <w:style w:type="paragraph" w:customStyle="1" w:styleId="313">
    <w:name w:val="xl114"/>
    <w:basedOn w:val="1"/>
    <w:uiPriority w:val="0"/>
    <w:pPr>
      <w:widowControl/>
      <w:pBdr>
        <w:left w:val="single" w:color="000000" w:sz="8" w:space="0"/>
        <w:right w:val="single" w:color="000000" w:sz="8" w:space="0"/>
      </w:pBdr>
      <w:spacing w:before="100" w:beforeAutospacing="1" w:after="100" w:afterAutospacing="1" w:line="240" w:lineRule="auto"/>
      <w:ind w:firstLine="0" w:firstLineChars="0"/>
      <w:jc w:val="center"/>
    </w:pPr>
    <w:rPr>
      <w:kern w:val="0"/>
      <w:sz w:val="24"/>
      <w:szCs w:val="24"/>
    </w:rPr>
  </w:style>
  <w:style w:type="paragraph" w:customStyle="1" w:styleId="314">
    <w:name w:val="xl115"/>
    <w:basedOn w:val="1"/>
    <w:uiPriority w:val="0"/>
    <w:pPr>
      <w:widowControl/>
      <w:pBdr>
        <w:left w:val="single" w:color="000000" w:sz="8" w:space="0"/>
        <w:bottom w:val="single" w:color="auto" w:sz="8" w:space="0"/>
        <w:right w:val="single" w:color="000000" w:sz="8" w:space="0"/>
      </w:pBdr>
      <w:spacing w:before="100" w:beforeAutospacing="1" w:after="100" w:afterAutospacing="1" w:line="240" w:lineRule="auto"/>
      <w:ind w:firstLine="0" w:firstLineChars="0"/>
      <w:jc w:val="center"/>
    </w:pPr>
    <w:rPr>
      <w:kern w:val="0"/>
      <w:sz w:val="24"/>
      <w:szCs w:val="24"/>
    </w:rPr>
  </w:style>
  <w:style w:type="paragraph" w:customStyle="1" w:styleId="315">
    <w:name w:val="xl116"/>
    <w:basedOn w:val="1"/>
    <w:qFormat/>
    <w:uiPriority w:val="0"/>
    <w:pPr>
      <w:widowControl/>
      <w:pBdr>
        <w:left w:val="single" w:color="000000" w:sz="8" w:space="0"/>
        <w:right w:val="single" w:color="000000" w:sz="8" w:space="0"/>
      </w:pBdr>
      <w:spacing w:before="100" w:beforeAutospacing="1" w:after="100" w:afterAutospacing="1" w:line="240" w:lineRule="auto"/>
      <w:ind w:firstLine="0" w:firstLineChars="0"/>
      <w:jc w:val="center"/>
    </w:pPr>
    <w:rPr>
      <w:rFonts w:ascii="黑体" w:hAnsi="黑体" w:eastAsia="黑体"/>
      <w:color w:val="000000"/>
      <w:kern w:val="0"/>
      <w:sz w:val="18"/>
      <w:szCs w:val="18"/>
    </w:rPr>
  </w:style>
  <w:style w:type="paragraph" w:customStyle="1" w:styleId="316">
    <w:name w:val="xl117"/>
    <w:basedOn w:val="1"/>
    <w:qFormat/>
    <w:uiPriority w:val="0"/>
    <w:pPr>
      <w:widowControl/>
      <w:pBdr>
        <w:left w:val="single" w:color="000000" w:sz="8" w:space="0"/>
        <w:bottom w:val="single" w:color="000000" w:sz="8" w:space="0"/>
        <w:right w:val="single" w:color="000000" w:sz="8" w:space="0"/>
      </w:pBdr>
      <w:spacing w:before="100" w:beforeAutospacing="1" w:after="100" w:afterAutospacing="1" w:line="240" w:lineRule="auto"/>
      <w:ind w:firstLine="0" w:firstLineChars="0"/>
      <w:jc w:val="center"/>
    </w:pPr>
    <w:rPr>
      <w:rFonts w:ascii="黑体" w:hAnsi="黑体" w:eastAsia="黑体"/>
      <w:color w:val="000000"/>
      <w:kern w:val="0"/>
      <w:sz w:val="18"/>
      <w:szCs w:val="18"/>
    </w:rPr>
  </w:style>
  <w:style w:type="paragraph" w:customStyle="1" w:styleId="317">
    <w:name w:val="xl118"/>
    <w:basedOn w:val="1"/>
    <w:qFormat/>
    <w:uiPriority w:val="0"/>
    <w:pPr>
      <w:widowControl/>
      <w:pBdr>
        <w:bottom w:val="single" w:color="000000" w:sz="8" w:space="0"/>
        <w:right w:val="single" w:color="000000" w:sz="8" w:space="0"/>
      </w:pBdr>
      <w:spacing w:before="100" w:beforeAutospacing="1" w:after="100" w:afterAutospacing="1" w:line="240" w:lineRule="auto"/>
      <w:ind w:firstLine="0" w:firstLineChars="0"/>
      <w:jc w:val="center"/>
    </w:pPr>
    <w:rPr>
      <w:rFonts w:ascii="Times New Roman" w:hAnsi="Times New Roman" w:cs="Times New Roman"/>
      <w:kern w:val="0"/>
      <w:sz w:val="20"/>
      <w:szCs w:val="20"/>
    </w:rPr>
  </w:style>
  <w:style w:type="character" w:customStyle="1" w:styleId="318">
    <w:name w:val="未处理的提及"/>
    <w:semiHidden/>
    <w:unhideWhenUsed/>
    <w:uiPriority w:val="99"/>
    <w:rPr>
      <w:color w:val="605E5C"/>
      <w:shd w:val="clear" w:color="auto" w:fill="E1DFDD"/>
    </w:rPr>
  </w:style>
  <w:style w:type="character" w:customStyle="1" w:styleId="319">
    <w:name w:val="页眉 字符"/>
    <w:qFormat/>
    <w:uiPriority w:val="99"/>
  </w:style>
  <w:style w:type="paragraph" w:customStyle="1" w:styleId="320">
    <w:name w:val="xl63"/>
    <w:basedOn w:val="1"/>
    <w:qFormat/>
    <w:uiPriority w:val="0"/>
    <w:pPr>
      <w:widowControl/>
      <w:pBdr>
        <w:bottom w:val="single" w:color="000000" w:sz="8" w:space="0"/>
        <w:right w:val="single" w:color="000000" w:sz="8" w:space="0"/>
      </w:pBdr>
      <w:spacing w:before="100" w:beforeAutospacing="1" w:after="100" w:afterAutospacing="1" w:line="240" w:lineRule="auto"/>
      <w:ind w:firstLine="0" w:firstLineChars="0"/>
      <w:jc w:val="center"/>
    </w:pPr>
    <w:rPr>
      <w:rFonts w:ascii="Calibri" w:hAnsi="Calibri"/>
      <w:b/>
      <w:bCs/>
      <w:color w:val="000000"/>
      <w:kern w:val="0"/>
      <w:sz w:val="18"/>
      <w:szCs w:val="18"/>
    </w:rPr>
  </w:style>
  <w:style w:type="paragraph" w:customStyle="1" w:styleId="321">
    <w:name w:val="xl64"/>
    <w:basedOn w:val="1"/>
    <w:uiPriority w:val="0"/>
    <w:pPr>
      <w:widowControl/>
      <w:pBdr>
        <w:bottom w:val="single" w:color="000000" w:sz="8" w:space="0"/>
        <w:right w:val="single" w:color="000000" w:sz="8" w:space="0"/>
      </w:pBdr>
      <w:spacing w:before="100" w:beforeAutospacing="1" w:after="100" w:afterAutospacing="1" w:line="240" w:lineRule="auto"/>
      <w:ind w:firstLine="0" w:firstLineChars="0"/>
      <w:jc w:val="left"/>
    </w:pPr>
    <w:rPr>
      <w:color w:val="000000"/>
      <w:kern w:val="0"/>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theme" Target="theme/theme1.xml"/><Relationship Id="rId15" Type="http://schemas.openxmlformats.org/officeDocument/2006/relationships/header" Target="header8.xml"/><Relationship Id="rId14" Type="http://schemas.openxmlformats.org/officeDocument/2006/relationships/header" Target="header7.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cdbh</Company>
  <Pages>37</Pages>
  <Words>23472</Words>
  <Characters>24476</Characters>
  <Lines>189</Lines>
  <Paragraphs>53</Paragraphs>
  <TotalTime>23</TotalTime>
  <ScaleCrop>false</ScaleCrop>
  <LinksUpToDate>false</LinksUpToDate>
  <CharactersWithSpaces>24729</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2022-07-07T02:14:00Z</dcterms:created>
  <dc:creator>cjj</dc:creator>
  <cp:lastModifiedBy>蔡中奇</cp:lastModifiedBy>
  <dcterms:modified xsi:type="dcterms:W3CDTF">2022-12-15T02:22:39Z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372731870F134C408ECA4BBF3ADFA20F</vt:lpwstr>
  </property>
</Properties>
</file>