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sz w:val="24"/>
          <w:szCs w:val="32"/>
          <w:lang w:eastAsia="zh-CN"/>
        </w:rPr>
      </w:pPr>
      <w:r>
        <w:rPr>
          <w:rFonts w:hint="eastAsia"/>
          <w:b/>
          <w:bCs/>
          <w:sz w:val="24"/>
          <w:szCs w:val="32"/>
          <w:lang w:eastAsia="zh-CN"/>
        </w:rPr>
        <w:t>关于组织申报</w:t>
      </w:r>
      <w:r>
        <w:rPr>
          <w:rFonts w:hint="eastAsia"/>
          <w:b/>
          <w:bCs/>
          <w:sz w:val="24"/>
          <w:szCs w:val="32"/>
        </w:rPr>
        <w:t>国家艺术基金（一般项目）2022年度美术创作资助项目</w:t>
      </w:r>
      <w:r>
        <w:rPr>
          <w:rFonts w:hint="eastAsia"/>
          <w:b/>
          <w:bCs/>
          <w:sz w:val="24"/>
          <w:szCs w:val="32"/>
          <w:lang w:eastAsia="zh-CN"/>
        </w:rPr>
        <w:t>的通知</w:t>
      </w:r>
    </w:p>
    <w:p>
      <w:pPr>
        <w:rPr>
          <w:rFonts w:hint="eastAsia"/>
        </w:rPr>
      </w:pPr>
    </w:p>
    <w:p>
      <w:pPr>
        <w:rPr>
          <w:rFonts w:hint="eastAsia" w:eastAsiaTheme="minorEastAsia"/>
          <w:lang w:eastAsia="zh-CN"/>
        </w:rPr>
      </w:pPr>
      <w:r>
        <w:rPr>
          <w:rFonts w:hint="eastAsia"/>
          <w:lang w:eastAsia="zh-CN"/>
        </w:rPr>
        <w:t>各二级单位：</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eastAsia="zh-CN"/>
        </w:rPr>
      </w:pPr>
      <w:r>
        <w:rPr>
          <w:rFonts w:hint="eastAsia"/>
        </w:rPr>
        <w:t>国家艺术基金面向社会受理美术创作资助项目的申报，组织专家评审，确定资助项目和资助额度，并实施监管。根据《国家艺术基金章程》，结合《国家艺术基金项目资助管理办法》，制定</w:t>
      </w:r>
      <w:r>
        <w:rPr>
          <w:rFonts w:hint="eastAsia"/>
          <w:lang w:eastAsia="zh-CN"/>
        </w:rPr>
        <w:t>申报</w:t>
      </w:r>
      <w:r>
        <w:rPr>
          <w:rFonts w:hint="eastAsia"/>
        </w:rPr>
        <w:t>指南。</w:t>
      </w:r>
      <w:r>
        <w:rPr>
          <w:rFonts w:hint="eastAsia"/>
          <w:lang w:eastAsia="zh-CN"/>
        </w:rPr>
        <w:t>现将学校申报要求通知如下：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一、资助要求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本项目资助坚持以习近平新时代中国特色社会主义思想为指导，围绕举旗帜、聚民心、育新人、兴文化、展形象的使命任务，坚持以人民为中心的创作导向，着眼促进满足人民文化需求和增强人民精神力量相统一，体现文化艺术审美功能和精神培育引领功能相统一，思想精深、艺术精湛、制作精良相统一的优秀美术作品创作，为时代画像、为时代立传、为时代明德。重点资助以现实主义精神和浪漫主义情怀观照人民的生活、命运、情感，反映人民的喜怒哀乐和气象万千的生活景象，讴歌奋斗人生、刻画最美人物、描绘祖国秀美河山的作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二、资助范围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本项目资助中国画、油画、版画、雕塑、水彩（粉）画、漆画和书法、篆刻等新作品创作。申报项目可为单幅、单件作品，也可为整组作品。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绘画作品的尺幅为：中国画、油画、水彩（粉）画作品单幅不小于1．5×1．5米；版画、漆画作品单幅不小于1×1米；雕塑作品的尺度为：单件作品最长边不小于1．2米，应为硬质材料；书法作品单件不小于1×1．8米；篆刻作品单件不小于0．035×0．035米。不在规定尺幅和尺度范围内的作品，应在申报项目时特别注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三、申请额度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（一）申请资助资金的额度不超过10万元。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（二）国家艺术基金依据申报项目的艺术门类、规模体量、成本投入等因素，同时参考项目主体制定的项目预算核定资助资金。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四、资助方式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国家艺术基金对立项资助项目，将先期拨付资助资金总额的50％；项目完成并验收合格后，拨付剩余50％的资助资金。资助资金主要用于创作采风、资料收集和材料购置等与创作有关的支出。对资助成果，国家艺术基金将与相关文化机构、单位合作开展推广运用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五、申报条件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（一）本项目的项目申报主体为个人，其应同时具备以下条件：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1．具有中华人民共和国内地（大陆）户籍或获得香港特别行政区、澳门特别行政区永久性居民身份的中国公民；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2．对申报项目依法享有完整的著作权，不侵犯任何第三方的著作权或其他合法权益；</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rPr>
      </w:pPr>
      <w:r>
        <w:rPr>
          <w:rFonts w:hint="eastAsia"/>
        </w:rPr>
        <w:t>3．</w:t>
      </w:r>
      <w:r>
        <w:rPr>
          <w:rFonts w:hint="eastAsia"/>
          <w:color w:val="auto"/>
        </w:rPr>
        <w:t>由本人所在地区或所属系统县级以上文化和旅游行政部门、美术家协会（学会）、画（书）院、美术馆或开设美术创作研究专业的高等院校（所）等机构、单位出具推荐意见。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（二）由多人合作完成的项目，应由其中一人作为项目申报主体进行申报。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（三）项目申报主体和创作团队成员只能参加一个项目的申报。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已获得其他国家级美术工程资助的项目和作品，不能重复申报本项目；已获得“国家艺术基金美术创作资助项目”和“国家艺术基金青年艺术创作人才资助项目”的项目主体，在资助项目尚未提交结项验收前，不能参与本年度项目申报。本项目与“国家艺术基金2022年度青年艺术创作人才资助项目”不能兼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六、申报时间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FF0000"/>
          <w:lang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FF0000"/>
        </w:rPr>
      </w:pPr>
      <w:r>
        <w:rPr>
          <w:rFonts w:hint="eastAsia"/>
          <w:color w:val="FF0000"/>
          <w:lang w:eastAsia="zh-CN"/>
        </w:rPr>
        <w:t>学校申报截止日期是</w:t>
      </w:r>
      <w:r>
        <w:rPr>
          <w:rFonts w:hint="eastAsia"/>
          <w:color w:val="FF0000"/>
          <w:lang w:val="en-US" w:eastAsia="zh-CN"/>
        </w:rPr>
        <w:t>2021年</w:t>
      </w:r>
      <w:r>
        <w:rPr>
          <w:rFonts w:hint="eastAsia"/>
          <w:color w:val="FF0000"/>
        </w:rPr>
        <w:t>10月</w:t>
      </w:r>
      <w:r>
        <w:rPr>
          <w:rFonts w:hint="eastAsia"/>
          <w:color w:val="FF0000"/>
          <w:lang w:val="en-US" w:eastAsia="zh-CN"/>
        </w:rPr>
        <w:t>8</w:t>
      </w:r>
      <w:r>
        <w:rPr>
          <w:rFonts w:hint="eastAsia"/>
          <w:color w:val="FF0000"/>
        </w:rPr>
        <w:t>日</w:t>
      </w:r>
      <w:r>
        <w:rPr>
          <w:rFonts w:hint="eastAsia"/>
          <w:color w:val="FF0000"/>
          <w:lang w:eastAsia="zh-CN"/>
        </w:rPr>
        <w:t>（周五），</w:t>
      </w:r>
      <w:r>
        <w:rPr>
          <w:rFonts w:hint="eastAsia"/>
          <w:color w:val="FF0000"/>
        </w:rPr>
        <w:t>逾期不予受理。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七、申报程序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项目申报主体在规定的申报受理期内，登录国家艺术基金网站（http：//www．cnaf．cn），通过“国家艺术基金资助项目管理系统”，按要求填写《国家艺术基金（一般项目）2022年度美术创作资助项目申报表》，上传申报材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（二）国家艺术基金管理中心自申请截止之日起三十日内，完成对申报项目的审核。符合相关规定的予以受理；不符合相关规定的，不予受理并通知项目申报主体。</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（三）对项目申报主体提交的申报材料，国家艺术基金管理中心按规定管理，并根据工作需要使用。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八、申报材料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（一）《国家艺术基金（一般项目）2022年度美术创作资助项目申报表》。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（二）内地（大陆）项目申报主体须提交身份证；港澳特区项目申报主体须提交港澳永久居民身份和中国公民身份的证明。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申报凡涉及党和国家领导人，涉及中国共产党历史、中华人民共和国历史、中国人民解放军历史上重大事件、重要人物和重大决策过程的题材或较多地涉及民族宗教内容的项目，须提供省级文化和旅游行政部门的审读意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（四）项目申报主体曾在本领域获得专业奖项或参加过省级以上展览活动的，须提交获奖、参展证书。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（五）项目申报主体代表性作品照片5至10幅和申报项目的创作构思草图、初稿或作品小样的照片。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w:t>
      </w:r>
      <w:r>
        <w:rPr>
          <w:rFonts w:hint="eastAsia"/>
          <w:b/>
          <w:bCs/>
        </w:rPr>
        <w:t>申报材料应于2021年10月</w:t>
      </w:r>
      <w:r>
        <w:rPr>
          <w:rFonts w:hint="eastAsia"/>
          <w:b/>
          <w:bCs/>
          <w:lang w:val="en-US" w:eastAsia="zh-CN"/>
        </w:rPr>
        <w:t>8</w:t>
      </w:r>
      <w:r>
        <w:rPr>
          <w:rFonts w:hint="eastAsia"/>
          <w:b/>
          <w:bCs/>
        </w:rPr>
        <w:t>日</w:t>
      </w:r>
      <w:r>
        <w:rPr>
          <w:rFonts w:hint="eastAsia"/>
          <w:b/>
          <w:bCs/>
          <w:lang w:eastAsia="zh-CN"/>
        </w:rPr>
        <w:t>（周五）</w:t>
      </w:r>
      <w:r>
        <w:rPr>
          <w:rFonts w:hint="eastAsia"/>
          <w:b/>
          <w:bCs/>
        </w:rPr>
        <w:t>前通过网络提交，</w:t>
      </w:r>
      <w:r>
        <w:rPr>
          <w:rFonts w:hint="eastAsia"/>
          <w:b/>
          <w:bCs/>
          <w:lang w:eastAsia="zh-CN"/>
        </w:rPr>
        <w:t>学校</w:t>
      </w:r>
      <w:r>
        <w:rPr>
          <w:rFonts w:hint="eastAsia"/>
          <w:b/>
          <w:bCs/>
        </w:rPr>
        <w:t>不接受纸质申报材料。</w:t>
      </w:r>
      <w:r>
        <w:rPr>
          <w:rFonts w:hint="eastAsia"/>
        </w:rPr>
        <w:t>作为附件上传的辅助材料，图片应采用扫描的方式形成，视频应完整清晰，可识别度高。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九、签约实施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（一）确定申报项目为立项资助项目后，管理中心将与项目申报主体签订《国家艺术基金资助项目协议书》。《国家艺术基金（一般项目）2022年度美术创作资助项目申报表》作为协议书附件，具有同等约束力。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申报项目立项后，项目主体视为同意按照国家艺术基金安排，参加国家艺术基金组织的出版、展览和演播等宣传推广活动，并将全部项目成果的展览权、放映权、广播权和信息网络传播权等与成果运用相关的著作权以非专有使用许可的方式授予国家艺术基金管理中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十、监督验收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资助项目应于2023年12月31日前提交完整的成果材料，参加结项验收。如确需延期完成的，必须于2023年10月31日前以书面形式向国家艺术基金管理中心提出申请，获得批准后方可延期。延期时间不得超过1年，逾期按相关办法做终止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（二）国家艺术基金管理中心将按照《国家艺术基金资助项目监督管理办法》，对资助项目实施情况进行监督，并组织专家对资助项目进行结项验收。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（三）由多人合作完成的项目，项目主体应及时将获得立项资助的信息告知创作团队其他成员，负责在实施过程中与创作团队其他成员的协调，并作为责任方接受审计和监督。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（四）项目主体要保证申报项目在申报及后续实施过程中均不侵犯任何第三方的著作权及其他合法权益。如有侵犯，项目主体依法承担全部责任。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项目主体违反《国家艺术基金章程》及国家艺术基金其他有关管理规定的，国家艺术基金管理中心给予通报批评，并追究责任人相关责任。有下列情形之一的，报国家艺术基金理事会批准后追回已拨资金，并暂停项目主体三年以上申报资格，涉嫌违法违纪的移交有关部门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1．项目主体在项目实施过程中，侵犯任何第三方的著作权及其他合法权益；</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2．项目实施内容、经费支出、结项成果等与《国家艺术基金资助项目协议书》的约定存在重大差异；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3．项目主体存在其他弄虚作假、挪用资助资金、违反《国家艺术基金资助项目经费管理办法》《国家艺术基金资助项目协议书》等情形；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4．项目主体有其他严重违法违纪行为。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十一、其他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资助项目结项验收前，未经国家艺术基金管理中心书面同意，项目主体不得以国家艺术基金资助项目的名义安排资助项目作品的出版、展览以及出售、捐赠资助项目的作品。结项验收合格后，方可开展上述活动并应在相关场所和材料显著位置标注“彩票公益金资助——中国福利彩票和中国体育彩票”“国家艺术基金资助”字样、标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（二）国家艺术基金对项目主体在项目申报、实施过程中与第三方产生的纠纷不承担任何责任。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eastAsia="zh-CN"/>
        </w:rPr>
        <w:t>十二</w:t>
      </w:r>
      <w:r>
        <w:rPr>
          <w:rFonts w:hint="eastAsia"/>
        </w:rPr>
        <w:t>、联系人和联系方式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 系 人：王媛媛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联系电话：57134786，18019117440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联系地址：C107b</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联系邮箱：20190025@stiei.edu.cn</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ab/>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有申报意向的老师，</w:t>
      </w:r>
      <w:r>
        <w:rPr>
          <w:rFonts w:hint="eastAsia"/>
          <w:color w:val="FF0000"/>
        </w:rPr>
        <w:t>请于2021年</w:t>
      </w:r>
      <w:r>
        <w:rPr>
          <w:rFonts w:hint="eastAsia"/>
          <w:color w:val="FF0000"/>
          <w:lang w:val="en-US" w:eastAsia="zh-CN"/>
        </w:rPr>
        <w:t>9</w:t>
      </w:r>
      <w:r>
        <w:rPr>
          <w:rFonts w:hint="eastAsia"/>
          <w:color w:val="FF0000"/>
        </w:rPr>
        <w:t>月</w:t>
      </w:r>
      <w:r>
        <w:rPr>
          <w:rFonts w:hint="eastAsia"/>
          <w:color w:val="FF0000"/>
          <w:lang w:val="en-US" w:eastAsia="zh-CN"/>
        </w:rPr>
        <w:t>24</w:t>
      </w:r>
      <w:r>
        <w:rPr>
          <w:rFonts w:hint="eastAsia"/>
          <w:color w:val="FF0000"/>
        </w:rPr>
        <w:t>日（周</w:t>
      </w:r>
      <w:r>
        <w:rPr>
          <w:rFonts w:hint="eastAsia"/>
          <w:color w:val="FF0000"/>
          <w:lang w:eastAsia="zh-CN"/>
        </w:rPr>
        <w:t>五</w:t>
      </w:r>
      <w:r>
        <w:rPr>
          <w:rFonts w:hint="eastAsia"/>
          <w:color w:val="FF0000"/>
        </w:rPr>
        <w:t>）之前联系科研处备案</w:t>
      </w:r>
      <w:r>
        <w:rPr>
          <w:rFonts w:hint="eastAsia"/>
        </w:rPr>
        <w:t>，以便开展后续工作。</w:t>
      </w:r>
    </w:p>
    <w:p>
      <w:pPr>
        <w:rPr>
          <w:rFonts w:hint="eastAsia"/>
        </w:rPr>
      </w:pPr>
    </w:p>
    <w:p>
      <w:pPr>
        <w:rPr>
          <w:rFonts w:hint="eastAsia"/>
        </w:rPr>
      </w:pPr>
    </w:p>
    <w:p>
      <w:pPr>
        <w:rPr>
          <w:rFonts w:hint="eastAsia"/>
        </w:rPr>
      </w:pPr>
    </w:p>
    <w:p>
      <w:pPr>
        <w:jc w:val="right"/>
        <w:rPr>
          <w:rFonts w:hint="eastAsia"/>
        </w:rPr>
      </w:pPr>
      <w:r>
        <w:rPr>
          <w:rFonts w:hint="eastAsia"/>
        </w:rPr>
        <w:t>科研处</w:t>
      </w:r>
    </w:p>
    <w:p>
      <w:pPr>
        <w:jc w:val="right"/>
        <w:rPr>
          <w:rFonts w:hint="eastAsia"/>
        </w:rPr>
      </w:pPr>
      <w:r>
        <w:rPr>
          <w:rFonts w:hint="eastAsia"/>
        </w:rPr>
        <w:t>2021年</w:t>
      </w:r>
      <w:r>
        <w:rPr>
          <w:rFonts w:hint="eastAsia"/>
          <w:lang w:val="en-US" w:eastAsia="zh-CN"/>
        </w:rPr>
        <w:t>9</w:t>
      </w:r>
      <w:r>
        <w:rPr>
          <w:rFonts w:hint="eastAsia"/>
        </w:rPr>
        <w:t>月</w:t>
      </w:r>
      <w:r>
        <w:rPr>
          <w:rFonts w:hint="eastAsia"/>
          <w:lang w:val="en-US" w:eastAsia="zh-CN"/>
        </w:rPr>
        <w:t>15</w:t>
      </w:r>
      <w:r>
        <w:rPr>
          <w:rFonts w:hint="eastAsia"/>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17CC9"/>
    <w:rsid w:val="03DC5CE0"/>
    <w:rsid w:val="04881959"/>
    <w:rsid w:val="07432FEA"/>
    <w:rsid w:val="07B56830"/>
    <w:rsid w:val="07CB2A87"/>
    <w:rsid w:val="0875497B"/>
    <w:rsid w:val="08FD775C"/>
    <w:rsid w:val="0E580977"/>
    <w:rsid w:val="0F0A3340"/>
    <w:rsid w:val="0F1514A2"/>
    <w:rsid w:val="18B05C0A"/>
    <w:rsid w:val="1CCA1C54"/>
    <w:rsid w:val="25323AEE"/>
    <w:rsid w:val="28AD78E2"/>
    <w:rsid w:val="34CE4536"/>
    <w:rsid w:val="3588058A"/>
    <w:rsid w:val="41267776"/>
    <w:rsid w:val="41E52288"/>
    <w:rsid w:val="44FB3444"/>
    <w:rsid w:val="47995E39"/>
    <w:rsid w:val="4958433A"/>
    <w:rsid w:val="4A460482"/>
    <w:rsid w:val="56DB6DD3"/>
    <w:rsid w:val="5C1D119A"/>
    <w:rsid w:val="5F375CB0"/>
    <w:rsid w:val="628D17C5"/>
    <w:rsid w:val="74BF4810"/>
    <w:rsid w:val="7CCF4911"/>
    <w:rsid w:val="7FB024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Office_11.1.0.10723_F1E327BC-269C-435d-A152-05C5408002CA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2021-09-14T05:44:00Z</dcterms:created>
  <dc:creator>admin</dc:creator>
  <cp:lastModifiedBy>admin</cp:lastModifiedBy>
  <dcterms:modified xsi:type="dcterms:W3CDTF">2021-09-15T07:38:41Z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2052-11.1.0.10723</vt:lpwstr>
  </property>
  <property fmtid="{D5CDD505-2E9C-101B-9397-08002B2CF9AE}" pid="3" name="ICV">
    <vt:lpwstr>1D848349F13E450BBB3162DAEC5CFB36</vt:lpwstr>
  </property>
</Properties>
</file>