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jc w:val="center"/>
        <w:rPr>
          <w:rFonts w:ascii="华文中宋" w:hAnsi="华文中宋" w:eastAsia="华文中宋" w:cs="SimSun,Bold"/>
          <w:b/>
          <w:bCs/>
          <w:kern w:val="0"/>
          <w:sz w:val="32"/>
          <w:szCs w:val="32"/>
        </w:rPr>
      </w:pPr>
      <w:r>
        <w:rPr>
          <w:rFonts w:hint="eastAsia" w:ascii="华文中宋" w:hAnsi="华文中宋" w:eastAsia="华文中宋" w:cs="SimSun,Bold"/>
          <w:b/>
          <w:bCs/>
          <w:kern w:val="0"/>
          <w:sz w:val="32"/>
          <w:szCs w:val="32"/>
        </w:rPr>
        <w:t>关于延长</w:t>
      </w:r>
      <w:r>
        <w:rPr>
          <w:rFonts w:hint="eastAsia" w:ascii="华文中宋" w:hAnsi="华文中宋" w:eastAsia="华文中宋" w:cs="SimSun,Bold"/>
          <w:b/>
          <w:bCs/>
          <w:kern w:val="0"/>
          <w:sz w:val="32"/>
          <w:szCs w:val="32"/>
          <w:lang w:val="en-US" w:eastAsia="zh-CN"/>
        </w:rPr>
        <w:t>徐挺</w:t>
      </w:r>
      <w:r>
        <w:rPr>
          <w:rFonts w:hint="eastAsia" w:ascii="华文中宋" w:hAnsi="华文中宋" w:eastAsia="华文中宋" w:cs="SimSun,Bold"/>
          <w:b/>
          <w:bCs/>
          <w:kern w:val="0"/>
          <w:sz w:val="32"/>
          <w:szCs w:val="32"/>
        </w:rPr>
        <w:t>等16位同志人事聘任期限的通知</w:t>
      </w:r>
    </w:p>
    <w:p>
      <w:pPr>
        <w:autoSpaceDE w:val="0"/>
        <w:autoSpaceDN w:val="0"/>
        <w:adjustRightInd w:val="0"/>
        <w:jc w:val="left"/>
        <w:rPr>
          <w:rFonts w:ascii="仿宋_GB2312" w:eastAsia="仿宋_GB2312" w:cs="仿宋_GB2312" w:hAnsiTheme="minorHAnsi"/>
          <w:kern w:val="0"/>
          <w:sz w:val="28"/>
          <w:szCs w:val="28"/>
        </w:rPr>
      </w:pPr>
    </w:p>
    <w:p>
      <w:pPr>
        <w:autoSpaceDE w:val="0"/>
        <w:autoSpaceDN w:val="0"/>
        <w:adjustRightInd w:val="0"/>
        <w:jc w:val="left"/>
        <w:rPr>
          <w:rFonts w:ascii="仿宋" w:hAnsi="仿宋" w:eastAsia="仿宋" w:cs="Arial Unicode MS"/>
          <w:kern w:val="0"/>
          <w:sz w:val="28"/>
          <w:szCs w:val="28"/>
        </w:rPr>
      </w:pPr>
      <w:r>
        <w:rPr>
          <w:rFonts w:hint="eastAsia" w:ascii="仿宋" w:hAnsi="仿宋" w:eastAsia="仿宋" w:cs="Arial Unicode MS"/>
          <w:kern w:val="0"/>
          <w:sz w:val="28"/>
          <w:szCs w:val="28"/>
        </w:rPr>
        <w:t>各二级学院、职能部门：</w:t>
      </w:r>
    </w:p>
    <w:p>
      <w:pPr>
        <w:autoSpaceDE w:val="0"/>
        <w:autoSpaceDN w:val="0"/>
        <w:adjustRightInd w:val="0"/>
        <w:ind w:firstLine="420"/>
        <w:jc w:val="left"/>
        <w:rPr>
          <w:rFonts w:ascii="仿宋" w:hAnsi="仿宋" w:eastAsia="仿宋" w:cs="Arial Unicode MS"/>
          <w:kern w:val="0"/>
          <w:sz w:val="28"/>
          <w:szCs w:val="28"/>
        </w:rPr>
      </w:pPr>
      <w:r>
        <w:rPr>
          <w:rFonts w:hint="eastAsia" w:ascii="仿宋" w:hAnsi="仿宋" w:eastAsia="仿宋" w:cs="Arial Unicode MS"/>
          <w:kern w:val="0"/>
          <w:sz w:val="28"/>
          <w:szCs w:val="28"/>
        </w:rPr>
        <w:t xml:space="preserve"> 根据《</w:t>
      </w:r>
      <w:r>
        <w:rPr>
          <w:rFonts w:ascii="仿宋" w:hAnsi="仿宋" w:eastAsia="仿宋" w:cs="Arial Unicode MS"/>
          <w:kern w:val="0"/>
          <w:sz w:val="28"/>
          <w:szCs w:val="28"/>
        </w:rPr>
        <w:t>事业单位人事管理条例</w:t>
      </w:r>
      <w:r>
        <w:rPr>
          <w:rFonts w:hint="eastAsia" w:ascii="仿宋" w:hAnsi="仿宋" w:eastAsia="仿宋" w:cs="Arial Unicode MS"/>
          <w:kern w:val="0"/>
          <w:sz w:val="28"/>
          <w:szCs w:val="28"/>
        </w:rPr>
        <w:t>》</w:t>
      </w:r>
      <w:r>
        <w:rPr>
          <w:rFonts w:ascii="仿宋" w:hAnsi="仿宋" w:eastAsia="仿宋" w:cs="Arial Unicode MS"/>
          <w:kern w:val="0"/>
          <w:sz w:val="28"/>
          <w:szCs w:val="28"/>
        </w:rPr>
        <w:t>（国务院令第652号）</w:t>
      </w:r>
      <w:r>
        <w:rPr>
          <w:rFonts w:hint="eastAsia" w:ascii="仿宋" w:hAnsi="仿宋" w:eastAsia="仿宋" w:cs="Arial Unicode MS"/>
          <w:kern w:val="0"/>
          <w:sz w:val="28"/>
          <w:szCs w:val="28"/>
        </w:rPr>
        <w:t>、《上海市事业单位聘用合同办法》</w:t>
      </w:r>
      <w:r>
        <w:rPr>
          <w:rFonts w:ascii="仿宋" w:hAnsi="仿宋" w:eastAsia="仿宋" w:cs="Arial Unicode MS"/>
          <w:kern w:val="0"/>
          <w:sz w:val="28"/>
          <w:szCs w:val="28"/>
        </w:rPr>
        <w:t>(</w:t>
      </w:r>
      <w:r>
        <w:rPr>
          <w:rFonts w:hint="eastAsia" w:ascii="仿宋" w:hAnsi="仿宋" w:eastAsia="仿宋" w:cs="Arial Unicode MS"/>
          <w:kern w:val="0"/>
          <w:sz w:val="28"/>
          <w:szCs w:val="28"/>
        </w:rPr>
        <w:t>沪府发〔</w:t>
      </w:r>
      <w:r>
        <w:rPr>
          <w:rFonts w:ascii="仿宋" w:hAnsi="仿宋" w:eastAsia="仿宋" w:cs="Arial Unicode MS"/>
          <w:kern w:val="0"/>
          <w:sz w:val="28"/>
          <w:szCs w:val="28"/>
        </w:rPr>
        <w:t>2003</w:t>
      </w:r>
      <w:r>
        <w:rPr>
          <w:rFonts w:hint="eastAsia" w:ascii="仿宋" w:hAnsi="仿宋" w:eastAsia="仿宋" w:cs="Arial Unicode MS"/>
          <w:kern w:val="0"/>
          <w:sz w:val="28"/>
          <w:szCs w:val="28"/>
        </w:rPr>
        <w:t>〕</w:t>
      </w:r>
      <w:r>
        <w:rPr>
          <w:rFonts w:ascii="仿宋" w:hAnsi="仿宋" w:eastAsia="仿宋" w:cs="Arial Unicode MS"/>
          <w:kern w:val="0"/>
          <w:sz w:val="28"/>
          <w:szCs w:val="28"/>
        </w:rPr>
        <w:t>4</w:t>
      </w:r>
      <w:r>
        <w:rPr>
          <w:rFonts w:hint="eastAsia" w:ascii="仿宋" w:hAnsi="仿宋" w:eastAsia="仿宋" w:cs="Arial Unicode MS"/>
          <w:kern w:val="0"/>
          <w:sz w:val="28"/>
          <w:szCs w:val="28"/>
        </w:rPr>
        <w:t>号</w:t>
      </w:r>
      <w:r>
        <w:rPr>
          <w:rFonts w:ascii="仿宋" w:hAnsi="仿宋" w:eastAsia="仿宋" w:cs="Arial Unicode MS"/>
          <w:kern w:val="0"/>
          <w:sz w:val="28"/>
          <w:szCs w:val="28"/>
        </w:rPr>
        <w:t>)</w:t>
      </w:r>
      <w:r>
        <w:rPr>
          <w:rFonts w:hint="eastAsia" w:ascii="仿宋" w:hAnsi="仿宋" w:eastAsia="仿宋" w:cs="Arial Unicode MS"/>
          <w:kern w:val="0"/>
          <w:sz w:val="28"/>
          <w:szCs w:val="28"/>
        </w:rPr>
        <w:t>、《上海电子信息职业技术学院（上海电子工业学校）聘用合同管理办法》</w:t>
      </w:r>
      <w:r>
        <w:rPr>
          <w:rFonts w:hint="eastAsia" w:ascii="仿宋" w:hAnsi="仿宋" w:eastAsia="仿宋" w:cs="Arial Unicode MS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Arial Unicode MS"/>
          <w:kern w:val="0"/>
          <w:sz w:val="28"/>
          <w:szCs w:val="28"/>
        </w:rPr>
        <w:t>沪电信职院〔2019〕194号）等文件精神，经研究决定：延长</w:t>
      </w:r>
      <w:r>
        <w:rPr>
          <w:rFonts w:hint="eastAsia" w:ascii="仿宋" w:hAnsi="仿宋" w:eastAsia="仿宋" w:cs="Arial Unicode MS"/>
          <w:kern w:val="0"/>
          <w:sz w:val="28"/>
          <w:szCs w:val="28"/>
          <w:lang w:val="en-US" w:eastAsia="zh-CN"/>
        </w:rPr>
        <w:t>徐挺</w:t>
      </w:r>
      <w:r>
        <w:rPr>
          <w:rFonts w:hint="eastAsia" w:ascii="仿宋" w:hAnsi="仿宋" w:eastAsia="仿宋" w:cs="Arial Unicode MS"/>
          <w:kern w:val="0"/>
          <w:sz w:val="28"/>
          <w:szCs w:val="28"/>
        </w:rPr>
        <w:t>等16位同志（见附件1）的聘用合同期限，聘用期限从</w:t>
      </w:r>
      <w:r>
        <w:rPr>
          <w:rFonts w:ascii="仿宋" w:hAnsi="仿宋" w:eastAsia="仿宋" w:cs="Arial Unicode MS"/>
          <w:kern w:val="0"/>
          <w:sz w:val="28"/>
          <w:szCs w:val="28"/>
        </w:rPr>
        <w:t>20</w:t>
      </w:r>
      <w:r>
        <w:rPr>
          <w:rFonts w:hint="eastAsia" w:ascii="仿宋" w:hAnsi="仿宋" w:eastAsia="仿宋" w:cs="Arial Unicode MS"/>
          <w:kern w:val="0"/>
          <w:sz w:val="28"/>
          <w:szCs w:val="28"/>
        </w:rPr>
        <w:t>20年12月</w:t>
      </w:r>
      <w:r>
        <w:rPr>
          <w:rFonts w:ascii="仿宋" w:hAnsi="仿宋" w:eastAsia="仿宋" w:cs="Arial Unicode MS"/>
          <w:kern w:val="0"/>
          <w:sz w:val="28"/>
          <w:szCs w:val="28"/>
        </w:rPr>
        <w:t>1</w:t>
      </w:r>
      <w:r>
        <w:rPr>
          <w:rFonts w:hint="eastAsia" w:ascii="仿宋" w:hAnsi="仿宋" w:eastAsia="仿宋" w:cs="Arial Unicode MS"/>
          <w:kern w:val="0"/>
          <w:sz w:val="28"/>
          <w:szCs w:val="28"/>
        </w:rPr>
        <w:t>日起至</w:t>
      </w:r>
      <w:r>
        <w:rPr>
          <w:rFonts w:ascii="仿宋" w:hAnsi="仿宋" w:eastAsia="仿宋" w:cs="Arial Unicode MS"/>
          <w:kern w:val="0"/>
          <w:sz w:val="28"/>
          <w:szCs w:val="28"/>
        </w:rPr>
        <w:t>20</w:t>
      </w:r>
      <w:r>
        <w:rPr>
          <w:rFonts w:hint="eastAsia" w:ascii="仿宋" w:hAnsi="仿宋" w:eastAsia="仿宋" w:cs="Arial Unicode MS"/>
          <w:kern w:val="0"/>
          <w:sz w:val="28"/>
          <w:szCs w:val="28"/>
        </w:rPr>
        <w:t>21年6月</w:t>
      </w:r>
      <w:r>
        <w:rPr>
          <w:rFonts w:ascii="仿宋" w:hAnsi="仿宋" w:eastAsia="仿宋" w:cs="Arial Unicode MS"/>
          <w:kern w:val="0"/>
          <w:sz w:val="28"/>
          <w:szCs w:val="28"/>
        </w:rPr>
        <w:t>3</w:t>
      </w:r>
      <w:r>
        <w:rPr>
          <w:rFonts w:hint="eastAsia" w:ascii="仿宋" w:hAnsi="仿宋" w:eastAsia="仿宋" w:cs="Arial Unicode MS"/>
          <w:kern w:val="0"/>
          <w:sz w:val="28"/>
          <w:szCs w:val="28"/>
        </w:rPr>
        <w:t>0日止。</w:t>
      </w:r>
    </w:p>
    <w:p>
      <w:pPr>
        <w:autoSpaceDE w:val="0"/>
        <w:autoSpaceDN w:val="0"/>
        <w:adjustRightInd w:val="0"/>
        <w:ind w:firstLine="420"/>
        <w:jc w:val="left"/>
        <w:rPr>
          <w:rFonts w:ascii="仿宋_GB2312" w:eastAsia="仿宋_GB2312" w:cs="仿宋_GB2312" w:hAnsiTheme="minorHAnsi"/>
          <w:kern w:val="0"/>
          <w:sz w:val="28"/>
          <w:szCs w:val="28"/>
        </w:rPr>
      </w:pPr>
      <w:r>
        <w:rPr>
          <w:rFonts w:hint="eastAsia" w:ascii="仿宋" w:hAnsi="仿宋" w:eastAsia="仿宋" w:cs="Arial Unicode MS"/>
          <w:kern w:val="0"/>
          <w:sz w:val="28"/>
          <w:szCs w:val="28"/>
        </w:rPr>
        <w:t>特此通知。</w:t>
      </w:r>
    </w:p>
    <w:p>
      <w:pPr>
        <w:autoSpaceDE w:val="0"/>
        <w:autoSpaceDN w:val="0"/>
        <w:adjustRightInd w:val="0"/>
        <w:jc w:val="left"/>
        <w:rPr>
          <w:rFonts w:ascii="SimSun,Bold" w:eastAsia="SimSun,Bold" w:cs="SimSun,Bold" w:hAnsiTheme="minorHAnsi"/>
          <w:b/>
          <w:bCs/>
          <w:kern w:val="0"/>
          <w:sz w:val="28"/>
          <w:szCs w:val="28"/>
        </w:rPr>
      </w:pPr>
    </w:p>
    <w:p>
      <w:pPr>
        <w:autoSpaceDE w:val="0"/>
        <w:autoSpaceDN w:val="0"/>
        <w:adjustRightInd w:val="0"/>
        <w:ind w:firstLine="4750" w:firstLineChars="1690"/>
        <w:jc w:val="left"/>
        <w:rPr>
          <w:rFonts w:cs="SimSun,Bold" w:asciiTheme="minorEastAsia" w:hAnsiTheme="minorEastAsia" w:eastAsiaTheme="minorEastAsia"/>
          <w:b/>
          <w:bCs/>
          <w:kern w:val="0"/>
          <w:sz w:val="28"/>
          <w:szCs w:val="28"/>
        </w:rPr>
      </w:pPr>
      <w:r>
        <w:rPr>
          <w:rFonts w:hint="eastAsia" w:cs="SimSun,Bold" w:asciiTheme="minorEastAsia" w:hAnsiTheme="minorEastAsia" w:eastAsiaTheme="minorEastAsia"/>
          <w:b/>
          <w:bCs/>
          <w:kern w:val="0"/>
          <w:sz w:val="28"/>
          <w:szCs w:val="28"/>
        </w:rPr>
        <w:t>上海电子信息职业技术学院</w:t>
      </w:r>
    </w:p>
    <w:p>
      <w:pPr>
        <w:ind w:firstLine="5313" w:firstLineChars="1890"/>
        <w:rPr>
          <w:rFonts w:hint="eastAsia" w:cs="SimSun,Bold" w:asciiTheme="minorEastAsia" w:hAnsiTheme="minorEastAsia" w:eastAsiaTheme="minorEastAsia"/>
          <w:b/>
          <w:bCs/>
          <w:kern w:val="0"/>
          <w:sz w:val="28"/>
          <w:szCs w:val="28"/>
        </w:rPr>
      </w:pPr>
      <w:r>
        <w:rPr>
          <w:rFonts w:cs="SimSun,Bold" w:asciiTheme="minorEastAsia" w:hAnsiTheme="minorEastAsia" w:eastAsiaTheme="minorEastAsia"/>
          <w:b/>
          <w:bCs/>
          <w:kern w:val="0"/>
          <w:sz w:val="28"/>
          <w:szCs w:val="28"/>
        </w:rPr>
        <w:t>20</w:t>
      </w:r>
      <w:r>
        <w:rPr>
          <w:rFonts w:hint="eastAsia" w:cs="SimSun,Bold" w:asciiTheme="minorEastAsia" w:hAnsiTheme="minorEastAsia" w:eastAsiaTheme="minorEastAsia"/>
          <w:b/>
          <w:bCs/>
          <w:kern w:val="0"/>
          <w:sz w:val="28"/>
          <w:szCs w:val="28"/>
        </w:rPr>
        <w:t>20年1</w:t>
      </w:r>
      <w:r>
        <w:rPr>
          <w:rFonts w:hint="eastAsia" w:cs="SimSun,Bold" w:asciiTheme="minorEastAsia" w:hAnsiTheme="minorEastAsia" w:eastAsiaTheme="minorEastAsia"/>
          <w:b/>
          <w:bCs/>
          <w:kern w:val="0"/>
          <w:sz w:val="28"/>
          <w:szCs w:val="28"/>
          <w:lang w:val="en-US" w:eastAsia="zh-CN"/>
        </w:rPr>
        <w:t>2</w:t>
      </w:r>
      <w:r>
        <w:rPr>
          <w:rFonts w:hint="eastAsia" w:cs="SimSun,Bold" w:asciiTheme="minorEastAsia" w:hAnsiTheme="minorEastAsia" w:eastAsiaTheme="minorEastAsia"/>
          <w:b/>
          <w:bCs/>
          <w:kern w:val="0"/>
          <w:sz w:val="28"/>
          <w:szCs w:val="28"/>
        </w:rPr>
        <w:t>月2日</w:t>
      </w:r>
    </w:p>
    <w:p>
      <w:pPr>
        <w:widowControl/>
        <w:jc w:val="left"/>
        <w:rPr>
          <w:rFonts w:hint="eastAsia" w:cs="SimSun,Bold" w:asciiTheme="minorEastAsia" w:hAnsiTheme="minorEastAsia" w:eastAsiaTheme="minorEastAsia"/>
          <w:b/>
          <w:bCs/>
          <w:kern w:val="0"/>
          <w:sz w:val="28"/>
          <w:szCs w:val="28"/>
        </w:rPr>
      </w:pPr>
      <w:r>
        <w:rPr>
          <w:rFonts w:cs="SimSun,Bold" w:asciiTheme="minorEastAsia" w:hAnsiTheme="minorEastAsia" w:eastAsiaTheme="minorEastAsia"/>
          <w:b/>
          <w:bCs/>
          <w:kern w:val="0"/>
          <w:sz w:val="28"/>
          <w:szCs w:val="28"/>
        </w:rPr>
        <w:br w:type="page"/>
      </w:r>
      <w:r>
        <w:rPr>
          <w:rFonts w:hint="eastAsia" w:cs="SimSun,Bold" w:asciiTheme="minorEastAsia" w:hAnsiTheme="minorEastAsia" w:eastAsiaTheme="minorEastAsia"/>
          <w:b/>
          <w:bCs/>
          <w:kern w:val="0"/>
          <w:sz w:val="28"/>
          <w:szCs w:val="28"/>
        </w:rPr>
        <w:t>附件1</w:t>
      </w:r>
    </w:p>
    <w:p>
      <w:pPr>
        <w:widowControl/>
        <w:jc w:val="center"/>
        <w:rPr>
          <w:rFonts w:hint="eastAsia" w:ascii="华文中宋" w:hAnsi="华文中宋" w:eastAsia="华文中宋" w:cs="SimSun,Bold"/>
          <w:b/>
          <w:bCs/>
          <w:kern w:val="0"/>
          <w:sz w:val="28"/>
          <w:szCs w:val="28"/>
        </w:rPr>
      </w:pPr>
      <w:r>
        <w:rPr>
          <w:rFonts w:hint="eastAsia" w:ascii="华文中宋" w:hAnsi="华文中宋" w:eastAsia="华文中宋" w:cs="SimSun,Bold"/>
          <w:b/>
          <w:bCs/>
          <w:kern w:val="0"/>
          <w:sz w:val="28"/>
          <w:szCs w:val="28"/>
          <w:lang w:val="en-US" w:eastAsia="zh-CN"/>
        </w:rPr>
        <w:t>徐挺</w:t>
      </w:r>
      <w:r>
        <w:rPr>
          <w:rFonts w:hint="eastAsia" w:ascii="华文中宋" w:hAnsi="华文中宋" w:eastAsia="华文中宋" w:cs="SimSun,Bold"/>
          <w:b/>
          <w:bCs/>
          <w:kern w:val="0"/>
          <w:sz w:val="28"/>
          <w:szCs w:val="28"/>
        </w:rPr>
        <w:t>等16位同志所属部门与聘用岗位信息</w:t>
      </w:r>
      <w:bookmarkStart w:id="0" w:name="_GoBack"/>
      <w:bookmarkEnd w:id="0"/>
    </w:p>
    <w:tbl>
      <w:tblPr>
        <w:tblStyle w:val="5"/>
        <w:tblpPr w:leftFromText="180" w:rightFromText="180" w:vertAnchor="page" w:horzAnchor="margin" w:tblpXSpec="center" w:tblpY="3256"/>
        <w:tblW w:w="8661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1567"/>
        <w:gridCol w:w="236"/>
        <w:gridCol w:w="2268"/>
        <w:gridCol w:w="465"/>
        <w:gridCol w:w="302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01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56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236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  <w:t>所属部门</w:t>
            </w:r>
          </w:p>
        </w:tc>
        <w:tc>
          <w:tcPr>
            <w:tcW w:w="465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3024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  <w:t>岗位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徐挺</w:t>
            </w:r>
          </w:p>
        </w:tc>
        <w:tc>
          <w:tcPr>
            <w:tcW w:w="23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电子技术与工程学院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教研室主任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薛景</w:t>
            </w:r>
          </w:p>
        </w:tc>
        <w:tc>
          <w:tcPr>
            <w:tcW w:w="23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电子技术与工程学院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辅导员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史丽君</w:t>
            </w:r>
          </w:p>
        </w:tc>
        <w:tc>
          <w:tcPr>
            <w:tcW w:w="23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公共基础学院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专任教师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刘佳鹏</w:t>
            </w:r>
          </w:p>
        </w:tc>
        <w:tc>
          <w:tcPr>
            <w:tcW w:w="23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公共基础学院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专任教师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王晨怡</w:t>
            </w:r>
          </w:p>
        </w:tc>
        <w:tc>
          <w:tcPr>
            <w:tcW w:w="23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机械与能源工程学院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专职组织员兼党总支办公室主任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王凯凯</w:t>
            </w:r>
          </w:p>
        </w:tc>
        <w:tc>
          <w:tcPr>
            <w:tcW w:w="23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机械与能源工程学院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专任教师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王玮</w:t>
            </w:r>
          </w:p>
        </w:tc>
        <w:tc>
          <w:tcPr>
            <w:tcW w:w="23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设计与艺术学院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专任教师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徐莉</w:t>
            </w:r>
          </w:p>
        </w:tc>
        <w:tc>
          <w:tcPr>
            <w:tcW w:w="23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中德工程学院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专任教师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周浩</w:t>
            </w:r>
          </w:p>
        </w:tc>
        <w:tc>
          <w:tcPr>
            <w:tcW w:w="23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中德工程学院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专任教师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马光军</w:t>
            </w:r>
          </w:p>
        </w:tc>
        <w:tc>
          <w:tcPr>
            <w:tcW w:w="23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通信与信息工程学院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教研室主任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夏峻</w:t>
            </w:r>
          </w:p>
        </w:tc>
        <w:tc>
          <w:tcPr>
            <w:tcW w:w="23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通信与信息工程学院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专任教师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何进松</w:t>
            </w:r>
          </w:p>
        </w:tc>
        <w:tc>
          <w:tcPr>
            <w:tcW w:w="23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通信与信息工程学院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专任教师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尹凤祥</w:t>
            </w:r>
          </w:p>
        </w:tc>
        <w:tc>
          <w:tcPr>
            <w:tcW w:w="23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通信与信息工程学院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专任教师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蔡光跃</w:t>
            </w:r>
          </w:p>
        </w:tc>
        <w:tc>
          <w:tcPr>
            <w:tcW w:w="23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通信与信息工程学院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专任教师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吴守琳</w:t>
            </w:r>
          </w:p>
        </w:tc>
        <w:tc>
          <w:tcPr>
            <w:tcW w:w="23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通信与信息工程学院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辅导员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李婷婷</w:t>
            </w:r>
          </w:p>
        </w:tc>
        <w:tc>
          <w:tcPr>
            <w:tcW w:w="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通信与信息工程学院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辅导员</w:t>
            </w:r>
          </w:p>
        </w:tc>
      </w:tr>
    </w:tbl>
    <w:p>
      <w:pPr>
        <w:widowControl/>
        <w:jc w:val="center"/>
        <w:rPr>
          <w:rFonts w:hint="eastAsia" w:ascii="华文中宋" w:hAnsi="华文中宋" w:eastAsia="华文中宋" w:cs="SimSun,Bold"/>
          <w:b/>
          <w:bCs/>
          <w:kern w:val="0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SimSun,Bold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443FA"/>
    <w:rsid w:val="000F4FFC"/>
    <w:rsid w:val="00202FCB"/>
    <w:rsid w:val="00254320"/>
    <w:rsid w:val="0029606C"/>
    <w:rsid w:val="003C74C4"/>
    <w:rsid w:val="004443FA"/>
    <w:rsid w:val="004F140F"/>
    <w:rsid w:val="00725A2C"/>
    <w:rsid w:val="00795035"/>
    <w:rsid w:val="007B1D77"/>
    <w:rsid w:val="009C0F5E"/>
    <w:rsid w:val="009F6666"/>
    <w:rsid w:val="00B55ED8"/>
    <w:rsid w:val="00B56DCF"/>
    <w:rsid w:val="00BC59D4"/>
    <w:rsid w:val="00C71999"/>
    <w:rsid w:val="00C865E8"/>
    <w:rsid w:val="00CA58B2"/>
    <w:rsid w:val="00DD2161"/>
    <w:rsid w:val="00DD5370"/>
    <w:rsid w:val="00DE6DB8"/>
    <w:rsid w:val="00E35281"/>
    <w:rsid w:val="06872A3E"/>
    <w:rsid w:val="084D581E"/>
    <w:rsid w:val="27F65C3A"/>
    <w:rsid w:val="47C3334B"/>
    <w:rsid w:val="5EE938FD"/>
    <w:rsid w:val="65F249AF"/>
    <w:rsid w:val="68D42A6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日期 Char"/>
    <w:basedOn w:val="6"/>
    <w:link w:val="2"/>
    <w:semiHidden/>
    <w:uiPriority w:val="99"/>
    <w:rPr>
      <w:rFonts w:ascii="Times New Roman" w:hAnsi="Times New Roman" w:eastAsia="宋体" w:cs="Times New Roman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100</Words>
  <Characters>570</Characters>
  <Lines>4</Lines>
  <Paragraphs>1</Paragraphs>
  <TotalTime>2</TotalTime>
  <ScaleCrop>false</ScaleCrop>
  <LinksUpToDate>false</LinksUpToDate>
  <CharactersWithSpaces>669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2020-11-23T00:25:00Z</dcterms:created>
  <dc:creator>sjtax</dc:creator>
  <cp:lastModifiedBy>Administrator</cp:lastModifiedBy>
  <dcterms:modified xsi:type="dcterms:W3CDTF">2020-12-02T00:19:39Z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