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91D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bdr w:val="none" w:color="auto" w:sz="0" w:space="0"/>
          <w14:textFill>
            <w14:solidFill>
              <w14:schemeClr w14:val="tx1"/>
            </w14:solidFill>
          </w14:textFill>
        </w:rPr>
        <w:t>关于开展本市2025年度国家文化和旅游科技创新研发项目推荐工作的通知</w:t>
      </w:r>
    </w:p>
    <w:p w14:paraId="1DC5B1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1E1E1" w:sz="6" w:space="7"/>
          <w:right w:val="none" w:color="auto" w:sz="0" w:space="0"/>
        </w:pBdr>
        <w:spacing w:before="150" w:beforeAutospacing="0" w:after="18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1"/>
          <w:szCs w:val="21"/>
          <w:bdr w:val="none" w:color="auto" w:sz="0" w:space="0"/>
          <w14:textFill>
            <w14:solidFill>
              <w14:schemeClr w14:val="tx1"/>
            </w14:solidFill>
          </w14:textFill>
        </w:rPr>
        <w:t>2025-03-17 10:57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bdr w:val="none" w:color="auto" w:sz="0" w:space="0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1"/>
          <w:szCs w:val="21"/>
          <w:bdr w:val="none" w:color="auto" w:sz="0" w:space="0"/>
          <w14:textFill>
            <w14:solidFill>
              <w14:schemeClr w14:val="tx1"/>
            </w14:solidFill>
          </w14:textFill>
        </w:rPr>
        <w:t>来源： 上海市文旅局</w:t>
      </w:r>
    </w:p>
    <w:p w14:paraId="03BC45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沪文旅发〔2025〕6号</w:t>
      </w:r>
    </w:p>
    <w:p w14:paraId="4826E6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</w:t>
      </w:r>
    </w:p>
    <w:p w14:paraId="54A64B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本市各相关企业、高校、科研院所：</w:t>
      </w:r>
    </w:p>
    <w:p w14:paraId="2556F0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  按照《文化和旅游部办公厅关于开展2025年度国家文化和旅游科技创新研发项目申报推荐工作的通知》（办科教函〔2025〕113号）要求，开展本市项目推荐工作，现将有关事项通知如下：</w:t>
      </w:r>
    </w:p>
    <w:p w14:paraId="023202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一、推荐范围</w:t>
      </w:r>
    </w:p>
    <w:p w14:paraId="1610ED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本项目支持面向文化事业、文化产业和旅游业需求的共性关键技术研发，支持新技术、新材料、新工艺等科技成果转化和应用示范，支持面向新消费、新业态、新模式的技术集成创新。推荐项目应以文化和旅游高质量发展的科技支撑需求为导向，科技含量高，创新性强，预期应用前景广阔、影响力大、示范引领效果好。</w:t>
      </w:r>
    </w:p>
    <w:p w14:paraId="3E99EF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二、申报要求</w:t>
      </w:r>
    </w:p>
    <w:p w14:paraId="4147F0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  （一）申报单位应为中国大陆境内登记注册的企事业法人，注册时间为2024年1月1日前，应具备较强的科研组织能力，运行管理较规范。申报单位只能通过1个推荐单位申报，不得多头申报和重复申报。</w:t>
      </w:r>
    </w:p>
    <w:p w14:paraId="20456F7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二）项目负责人应具有中华人民共和国国籍，1970年1月1日后出生，须有中级以上职称或硕士以上学位，每年用于项目的工作时间不得少于3个月，同一年度只能申报1个项目。项目负责人应为申报单位（不含合作单位）在职人员。</w:t>
      </w:r>
    </w:p>
    <w:p w14:paraId="1035A5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  （三）申报项目应明确项目目标、主要内容、组织实施思路及工作进度安排，科学设置考核指标。项目实施周期为1—2年。</w:t>
      </w:r>
    </w:p>
    <w:p w14:paraId="6A178E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  （四）申报项目应具有前期工作基础，已完成可行性研究。不支持已完成项目。</w:t>
      </w:r>
    </w:p>
    <w:p w14:paraId="35D639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  （五）申报项目须有自筹配套资金。</w:t>
      </w:r>
    </w:p>
    <w:p w14:paraId="62A389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  （六）鼓励“产学研用”各类主体联合申报，联合申报须有联合申报协议，并加盖单位公章。</w:t>
      </w:r>
    </w:p>
    <w:p w14:paraId="5D42DC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  （七）本项目鼓励企业发挥科技创新主体作用，在同等条件下，企业牵头申报项目优先。</w:t>
      </w:r>
    </w:p>
    <w:p w14:paraId="276716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三、申报说明</w:t>
      </w:r>
    </w:p>
    <w:p w14:paraId="02E188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  （一）市文化旅游局择优推荐不超过4个项目。</w:t>
      </w:r>
    </w:p>
    <w:p w14:paraId="1F5483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  （二）文化和旅游部在受理推荐后，组织形式审查和评审，择优遴选后委托实施，根据项目质量和体量等情况支持5—10万元。</w:t>
      </w:r>
    </w:p>
    <w:p w14:paraId="7E9422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（三）申报单位应认真阅读《2025年度国家文化和旅游科技创新研发项目实施方案》，填写《国家文化和旅游科技创新研发项目申报书》（一式二份），并于4月7日前邮寄发出，电子版材料（可编辑版本及含公章的扫描版本）请同步发送。</w:t>
      </w:r>
    </w:p>
    <w:p w14:paraId="16EE28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  邮寄地址：黄浦区大沽路100号 上海市文化和旅游局</w:t>
      </w:r>
    </w:p>
    <w:p w14:paraId="231130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  邮编：200003</w:t>
      </w:r>
    </w:p>
    <w:p w14:paraId="50FAF3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  联系人：何潇 021-23118309</w:t>
      </w:r>
    </w:p>
    <w:p w14:paraId="30DB42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  工作邮箱：wljxxkjc@163.com</w:t>
      </w:r>
    </w:p>
    <w:p w14:paraId="0D0A8A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  特此通知。</w:t>
      </w:r>
    </w:p>
    <w:p w14:paraId="3EB85A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 </w:t>
      </w:r>
    </w:p>
    <w:p w14:paraId="4EBB06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  附件：1. 2025年度国家文化和旅游科技创新研发项目实施方案</w:t>
      </w:r>
    </w:p>
    <w:p w14:paraId="668F4A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        2. 国家文化和旅游科技创新研发项目申报书</w:t>
      </w:r>
    </w:p>
    <w:p w14:paraId="25F083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        3. 国家文化和旅游科技创新研发项目推荐项目汇总表</w:t>
      </w:r>
    </w:p>
    <w:p w14:paraId="433B5B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both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</w:t>
      </w:r>
    </w:p>
    <w:p w14:paraId="3B25DE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上海市文化和旅游局</w:t>
      </w:r>
    </w:p>
    <w:p w14:paraId="586DFF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rFonts w:hint="eastAsia" w:ascii="微软雅黑" w:hAnsi="微软雅黑" w:eastAsia="微软雅黑" w:cs="微软雅黑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14:textFill>
            <w14:solidFill>
              <w14:schemeClr w14:val="tx1"/>
            </w14:solidFill>
          </w14:textFill>
        </w:rPr>
        <w:t>  2025年3月11日</w:t>
      </w:r>
    </w:p>
    <w:p w14:paraId="329BE8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kern w:val="0"/>
          <w:sz w:val="18"/>
          <w:szCs w:val="18"/>
          <w:bdr w:val="none" w:color="auto" w:sz="0" w:space="0"/>
          <w:lang w:val="en-US" w:eastAsia="zh-CN" w:bidi="ar"/>
          <w14:textFill>
            <w14:solidFill>
              <w14:schemeClr w14:val="tx1"/>
            </w14:solidFill>
          </w14:textFill>
        </w:rPr>
        <w:t>相关附件</w:t>
      </w:r>
    </w:p>
    <w:p w14:paraId="628C03C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rPr>
          <w:rFonts w:hint="eastAsia" w:ascii="微软雅黑" w:hAnsi="微软雅黑" w:eastAsia="微软雅黑" w:cs="微软雅黑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instrText xml:space="preserve"> HYPERLINK "https://whlyj.sh.gov.cn/cmsres/f1/f19ad3b2086b4d608940570c4cc3f316/5da928d5101b5f9f7fca7c0328e775a6.doc" \o "2025年度国家文化和旅游科技创新研发项目实施方案.doc"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t>2025年度国家文化和旅游科技创新研发项目实施方案.doc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end"/>
      </w:r>
    </w:p>
    <w:p w14:paraId="334BABFC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rPr>
          <w:rFonts w:hint="eastAsia" w:ascii="微软雅黑" w:hAnsi="微软雅黑" w:eastAsia="微软雅黑" w:cs="微软雅黑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instrText xml:space="preserve"> HYPERLINK "https://whlyj.sh.gov.cn/cmsres/73/7342956636f84fa8842dcdc4b42ede97/53b8d3fe4a6d3f0a2f89fe641e5b3f98.doc" \o "国家文化和旅游科技创新研发项目申报书.doc"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t>国家文化和旅游科技创新研发项目申报书.doc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end"/>
      </w:r>
    </w:p>
    <w:p w14:paraId="2632BED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rPr>
          <w:rFonts w:hint="eastAsia" w:ascii="微软雅黑" w:hAnsi="微软雅黑" w:eastAsia="微软雅黑" w:cs="微软雅黑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instrText xml:space="preserve"> HYPERLINK "https://whlyj.sh.gov.cn/cmsres/eb/eba33d9ecbf54663b1d5749e0edb88fb/63a2d5bc49f51292151dceefc498abf5.doc" \o "国家文化和旅游科技创新研发项目推荐汇总表.doc"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t>国家文化和旅游科技创新研发项目推荐汇总表.doc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18"/>
          <w:szCs w:val="18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end"/>
      </w:r>
    </w:p>
    <w:p w14:paraId="7FA204BF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D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2025-03-19T06:59:03Z</dcterms:created>
  <dc:creator>diaoy</dc:creator>
  <cp:lastModifiedBy>结结</cp:lastModifiedBy>
  <dcterms:modified xsi:type="dcterms:W3CDTF">2025-03-19T06:59:30Z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eyJoZGlkIjoiYWEzNmNiMTJmMTRiMzczNjFjMWU2OTg5ODFkMTQ0MjgiLCJ1c2VySWQiOiI1NzgwNTU2NzkifQ==</vt:lpwstr>
  </property>
  <property fmtid="{D5CDD505-2E9C-101B-9397-08002B2CF9AE}" pid="4" name="ICV">
    <vt:lpwstr>AB3DC554B06440699CE0C18072D608A3_12</vt:lpwstr>
  </property>
</Properties>
</file>