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sz w:val="24"/>
          <w:szCs w:val="32"/>
        </w:rPr>
      </w:pPr>
      <w:r>
        <w:rPr>
          <w:rFonts w:hint="eastAsia"/>
          <w:b/>
          <w:bCs/>
          <w:sz w:val="24"/>
          <w:szCs w:val="32"/>
        </w:rPr>
        <w:t>关于</w:t>
      </w:r>
      <w:r>
        <w:rPr>
          <w:rFonts w:hint="eastAsia"/>
          <w:b/>
          <w:bCs/>
          <w:sz w:val="24"/>
          <w:szCs w:val="32"/>
          <w:lang w:val="en-US" w:eastAsia="zh-CN"/>
        </w:rPr>
        <w:t>组织申报</w:t>
      </w:r>
      <w:r>
        <w:rPr>
          <w:rFonts w:hint="eastAsia"/>
          <w:b/>
          <w:bCs/>
          <w:sz w:val="24"/>
          <w:szCs w:val="32"/>
        </w:rPr>
        <w:t>2022年度上海市人民政府决策咨询研究政府法治专项课题的通知</w:t>
      </w:r>
    </w:p>
    <w:p>
      <w:pPr>
        <w:rPr>
          <w:rFonts w:hint="eastAsia"/>
          <w:b/>
          <w:bCs/>
        </w:rPr>
      </w:pPr>
    </w:p>
    <w:p>
      <w:pPr>
        <w:rPr>
          <w:rFonts w:hint="eastAsia"/>
          <w:b/>
          <w:bCs/>
        </w:rPr>
      </w:pPr>
      <w:r>
        <w:rPr>
          <w:rFonts w:hint="eastAsia"/>
          <w:b/>
          <w:bCs/>
        </w:rPr>
        <w:t>各</w:t>
      </w:r>
      <w:r>
        <w:rPr>
          <w:rFonts w:hint="eastAsia"/>
          <w:b/>
          <w:bCs/>
          <w:lang w:val="en-US" w:eastAsia="zh-CN"/>
        </w:rPr>
        <w:t>二级</w:t>
      </w:r>
      <w:r>
        <w:rPr>
          <w:rFonts w:hint="eastAsia"/>
          <w:b/>
          <w:bCs/>
        </w:rPr>
        <w:t>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为贯彻落实习近平法治思想，根据市委、市政府年度工作的部署和要求，扎实推进法治政府建设，现将2022年度上海市人民政府决策咨询研究政府法治专项课题面向社会发布并公开招标。</w:t>
      </w:r>
      <w:r>
        <w:rPr>
          <w:rFonts w:hint="eastAsia"/>
          <w:b/>
          <w:bCs/>
        </w:rPr>
        <w:t>现就</w:t>
      </w:r>
      <w:r>
        <w:rPr>
          <w:rFonts w:hint="eastAsia"/>
          <w:b/>
          <w:bCs/>
          <w:lang w:val="en-US" w:eastAsia="zh-CN"/>
        </w:rPr>
        <w:t>学校</w:t>
      </w:r>
      <w:r>
        <w:rPr>
          <w:rFonts w:hint="eastAsia"/>
          <w:b/>
          <w:bCs/>
        </w:rPr>
        <w:t>相关招标工作通知如下：</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一、招标课题目录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1.上海践行习近平法治思想统筹推进国内法治和涉外法治研究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2.上海践行全过程人民民主法治问题研究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3.深化浦东新区打造社会主义现代化建设引领区法治保障研究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4.上海营商环境创新试点法治问题研究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5.上海技术要素市场体系建设法治保障研究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6.上海打造国际法律服务中心路径研究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7.疫情防控中行政执法问题研究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8.上海地方行政执法监督立法问题研究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9.街道乡镇行政执法职能承接能力研究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10.行政复议作为行政争议解决主渠道法律问题研究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二、招标范围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rPr>
        <w:t>本次招标面向全国高等院校、科研机构、社会团体、企业等单位</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三、投标程序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1.申报方式：采用网上申报方式，无需提交纸质材料。申请人通过登录上海市人民政府发展研究中心网站（http://www.fzzx.sh.gov.cn）——“项目申报”栏目——“决策咨询研究项目管理平台”进行申报。</w:t>
      </w:r>
      <w:r>
        <w:rPr>
          <w:rFonts w:hint="eastAsia"/>
          <w:b/>
          <w:bCs/>
        </w:rPr>
        <w:t>科研处审核通过后再统一上报。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eastAsia"/>
        </w:rPr>
      </w:pPr>
      <w:r>
        <w:rPr>
          <w:rFonts w:hint="eastAsia"/>
        </w:rPr>
        <w:t>申报步骤：</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（1）申请人注册并完成实名认证（已注册用户可直接登录）；</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（2）申请人填写提交申报材料；</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（3）科研处完成网上审核，统一上报。</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3.课题指南获取：登录上海市人民政府发展研究中心网站查阅《2022年度上海市人民政府决策咨询研究政府法治专项课题指南》。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4.申报数量限制：同一申请人，申报课题数量不能超过1项，超限申报无效。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5.在线填写要求：申请人填表前应仔细阅读课题指南和填表说明；申报材料填写应简明扼要，突出重点和关键，其中</w:t>
      </w:r>
      <w:r>
        <w:rPr>
          <w:rFonts w:hint="eastAsia"/>
          <w:b/>
          <w:bCs/>
        </w:rPr>
        <w:t>《课题研究大纲》部分不得出现课题申请人及成员的姓名和单位</w:t>
      </w:r>
      <w:r>
        <w:rPr>
          <w:rFonts w:hint="eastAsia"/>
        </w:rPr>
        <w:t>，字数限5000字，图表不超过规定尺寸。申请书中课题组成员不少于5人，其中实务部门成员要求1至2名。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rPr>
        <w:t>6</w:t>
      </w:r>
      <w:r>
        <w:rPr>
          <w:rFonts w:hint="eastAsia"/>
          <w:lang w:eastAsia="zh-CN"/>
        </w:rPr>
        <w:t>.</w:t>
      </w:r>
      <w:r>
        <w:rPr>
          <w:rFonts w:hint="eastAsia"/>
          <w:b/>
          <w:bCs/>
          <w:color w:val="FF0000"/>
          <w:lang w:val="en-US" w:eastAsia="zh-CN"/>
        </w:rPr>
        <w:t>学校申报截止日期是</w:t>
      </w:r>
      <w:r>
        <w:rPr>
          <w:rFonts w:hint="eastAsia"/>
          <w:b/>
          <w:bCs/>
          <w:color w:val="FF0000"/>
        </w:rPr>
        <w:t>2022年6月</w:t>
      </w:r>
      <w:r>
        <w:rPr>
          <w:rFonts w:hint="eastAsia"/>
          <w:b/>
          <w:bCs/>
          <w:color w:val="FF0000"/>
          <w:lang w:val="en-US" w:eastAsia="zh-CN"/>
        </w:rPr>
        <w:t>5</w:t>
      </w:r>
      <w:r>
        <w:rPr>
          <w:rFonts w:hint="eastAsia"/>
          <w:b/>
          <w:bCs/>
          <w:color w:val="FF0000"/>
        </w:rPr>
        <w:t>日</w:t>
      </w:r>
      <w:r>
        <w:rPr>
          <w:rFonts w:hint="eastAsia"/>
          <w:b/>
          <w:bCs/>
          <w:color w:val="FF0000"/>
          <w:lang w:eastAsia="zh-CN"/>
        </w:rPr>
        <w:t>（</w:t>
      </w:r>
      <w:r>
        <w:rPr>
          <w:rFonts w:hint="eastAsia"/>
          <w:b/>
          <w:bCs/>
          <w:color w:val="FF0000"/>
          <w:lang w:val="en-US" w:eastAsia="zh-CN"/>
        </w:rPr>
        <w:t>周日</w:t>
      </w:r>
      <w:r>
        <w:rPr>
          <w:rFonts w:hint="eastAsia"/>
          <w:b/>
          <w:bCs/>
          <w:color w:val="FF0000"/>
          <w:lang w:eastAsia="zh-CN"/>
        </w:rPr>
        <w:t>）</w:t>
      </w:r>
      <w:r>
        <w:rPr>
          <w:rFonts w:hint="eastAsia"/>
          <w:b/>
          <w:bCs/>
          <w:color w:val="auto"/>
        </w:rPr>
        <w:t>。</w:t>
      </w:r>
      <w:r>
        <w:rPr>
          <w:rFonts w:hint="eastAsia"/>
        </w:rPr>
        <w:t>逾期不予受理。</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四、评标程序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1.申报受理后，由招标单位组织进行两轮评审。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2.中标结果将于2022年7月在上海市人民政府发展研究中心网站（www.fzzx.sh.gov.cn）公布。</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五、经费资助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每项课题资助人民币8万元。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六、联系方式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有申报意向的老师，请于</w:t>
      </w:r>
      <w:r>
        <w:rPr>
          <w:rFonts w:hint="eastAsia"/>
          <w:b/>
          <w:bCs/>
          <w:color w:val="FF0000"/>
        </w:rPr>
        <w:t>2022年5月30日（周一）之前</w:t>
      </w:r>
      <w:r>
        <w:rPr>
          <w:rFonts w:hint="eastAsia"/>
        </w:rPr>
        <w:t>联系科研秘书或科研联络员备案，以便开展后续工作。</w:t>
      </w:r>
    </w:p>
    <w:p>
      <w:pPr>
        <w:rPr>
          <w:rFonts w:hint="eastAsia"/>
        </w:rPr>
      </w:pPr>
    </w:p>
    <w:p>
      <w:pPr>
        <w:rPr>
          <w:rFonts w:hint="eastAsia"/>
        </w:rPr>
      </w:pPr>
    </w:p>
    <w:p>
      <w:pPr>
        <w:rPr>
          <w:rFonts w:hint="eastAsia"/>
        </w:rPr>
      </w:pPr>
      <w:r>
        <w:rPr>
          <w:rFonts w:hint="eastAsia"/>
        </w:rPr>
        <w:t xml:space="preserve"> </w:t>
      </w:r>
    </w:p>
    <w:p>
      <w:pPr>
        <w:rPr>
          <w:rFonts w:hint="eastAsia"/>
        </w:rPr>
      </w:pPr>
    </w:p>
    <w:p>
      <w:pPr>
        <w:jc w:val="right"/>
        <w:rPr>
          <w:rFonts w:hint="eastAsia" w:eastAsiaTheme="minorEastAsia"/>
          <w:lang w:val="en-US" w:eastAsia="zh-CN"/>
        </w:rPr>
      </w:pPr>
      <w:r>
        <w:rPr>
          <w:rFonts w:hint="eastAsia"/>
          <w:lang w:val="en-US" w:eastAsia="zh-CN"/>
        </w:rPr>
        <w:t>科研处</w:t>
      </w:r>
    </w:p>
    <w:p>
      <w:pPr>
        <w:jc w:val="right"/>
        <w:rPr>
          <w:rFonts w:hint="eastAsia"/>
        </w:rPr>
      </w:pPr>
      <w:r>
        <w:rPr>
          <w:rFonts w:hint="eastAsia"/>
        </w:rPr>
        <w:t xml:space="preserve">                             2022年5月26日</w:t>
      </w:r>
    </w:p>
    <w:p>
      <w:pPr>
        <w:jc w:val="right"/>
        <w:rPr>
          <w:rFonts w:hint="eastAsia"/>
        </w:rPr>
      </w:pPr>
    </w:p>
    <w:p>
      <w:pPr>
        <w:rPr>
          <w:rFonts w:hint="eastAsia"/>
        </w:rPr>
      </w:pPr>
    </w:p>
    <w:p>
      <w:pPr>
        <w:rPr>
          <w:rFonts w:hint="eastAsia"/>
        </w:rPr>
      </w:pPr>
      <w:r>
        <w:rPr>
          <w:rFonts w:hint="eastAsia"/>
        </w:rPr>
        <w:t xml:space="preserve"> </w:t>
      </w:r>
    </w:p>
    <w:p>
      <w:pPr>
        <w:rPr>
          <w:rFonts w:hint="eastAsia"/>
        </w:rPr>
      </w:pPr>
    </w:p>
    <w:p>
      <w:pPr>
        <w:rPr>
          <w:rFonts w:hint="eastAsia"/>
        </w:rPr>
      </w:pPr>
    </w:p>
    <w:p>
      <w:pPr>
        <w:rPr>
          <w:rFonts w:hint="eastAsia" w:eastAsiaTheme="minorEastAsia"/>
          <w:lang w:val="en-US" w:eastAsia="zh-CN"/>
        </w:rPr>
      </w:pPr>
      <w:r>
        <w:rPr>
          <w:rFonts w:hint="eastAsia"/>
          <w:lang w:val="en-US" w:eastAsia="zh-CN"/>
        </w:rPr>
        <w:t>附件：</w:t>
      </w:r>
    </w:p>
    <w:p>
      <w:pPr>
        <w:rPr>
          <w:rFonts w:hint="eastAsia"/>
          <w:b/>
          <w:bCs/>
          <w:sz w:val="24"/>
          <w:szCs w:val="32"/>
        </w:rPr>
      </w:pPr>
      <w:r>
        <w:rPr>
          <w:rFonts w:hint="eastAsia"/>
          <w:b/>
          <w:bCs/>
          <w:sz w:val="24"/>
          <w:szCs w:val="32"/>
        </w:rPr>
        <w:t>2022年度上海市人民政府决策咨询研究政府法治专项社会公开招标课题指南</w:t>
      </w:r>
    </w:p>
    <w:p>
      <w:pPr>
        <w:rPr>
          <w:rFonts w:hint="eastAsia"/>
        </w:rPr>
      </w:pPr>
    </w:p>
    <w:p>
      <w:pPr>
        <w:rPr>
          <w:rFonts w:hint="eastAsia"/>
        </w:rPr>
      </w:pPr>
      <w:r>
        <w:rPr>
          <w:rFonts w:hint="eastAsia"/>
        </w:rPr>
        <w:t>一、上海践行习近平法治思想统筹推进国内法治和涉外法治研究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坚持统筹推进国内法治和涉外法治，更好维护国家主权、安全、发展利益，是习近平法治思想的重要组成部分。</w:t>
      </w:r>
    </w:p>
    <w:p>
      <w:pPr>
        <w:rPr>
          <w:rFonts w:hint="eastAsia"/>
        </w:rPr>
      </w:pPr>
    </w:p>
    <w:p>
      <w:pPr>
        <w:rPr>
          <w:rFonts w:hint="eastAsia"/>
        </w:rPr>
      </w:pPr>
      <w:r>
        <w:rPr>
          <w:rFonts w:hint="eastAsia"/>
        </w:rPr>
        <w:t>本课题属于理论与实务相结合的课题,需要在深入研究上海市既往践行习近平法治思想相关工作的基础上，从立法、执法、司法、守法等各方面探索研究如何能够更好地统筹推进国内法治和涉外法治协调发展，维护国家主权、安全、发展利益，为建设社会主义现代化强国创造良好法治环境。</w:t>
      </w:r>
    </w:p>
    <w:p>
      <w:pPr>
        <w:rPr>
          <w:rFonts w:hint="eastAsia"/>
        </w:rPr>
      </w:pPr>
    </w:p>
    <w:p>
      <w:pPr>
        <w:rPr>
          <w:rFonts w:hint="eastAsia"/>
        </w:rPr>
      </w:pPr>
      <w:r>
        <w:rPr>
          <w:rFonts w:hint="eastAsia"/>
        </w:rPr>
        <w:t>二、上海践行全过程人民民主法治问题研究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全过程人民民主实现了过程民主和成果民主、程序民主和实质民主、直接民主和间接民主、人民民主和国家意志相统一，是中国共产党团结带领人民追求民主、发展民主、实现民主的伟大创造,是党不断推进中国民主理论创新、制度创新、实践创新的经验结晶。</w:t>
      </w:r>
    </w:p>
    <w:p>
      <w:pPr>
        <w:rPr>
          <w:rFonts w:hint="eastAsia"/>
        </w:rPr>
      </w:pPr>
    </w:p>
    <w:p>
      <w:pPr>
        <w:rPr>
          <w:rFonts w:hint="eastAsia"/>
        </w:rPr>
      </w:pPr>
      <w:r>
        <w:rPr>
          <w:rFonts w:hint="eastAsia"/>
        </w:rPr>
        <w:t>本课题属于理论与实务相结合的课题,立项目的在于深入研究上海践行发展全过程人民民主的政治内涵、理论内涵和实践内涵。通过梳理上海践行全过程人民民主的实践探索和理论分析，提出相关研究结论及可行的合理化建议，促使全过程人民民主的价值和理念进一步转化为科学有效的制度安排和具体现实的民主实践。</w:t>
      </w:r>
    </w:p>
    <w:p>
      <w:pPr>
        <w:rPr>
          <w:rFonts w:hint="eastAsia"/>
        </w:rPr>
      </w:pPr>
    </w:p>
    <w:p>
      <w:pPr>
        <w:rPr>
          <w:rFonts w:hint="eastAsia"/>
        </w:rPr>
      </w:pPr>
      <w:r>
        <w:rPr>
          <w:rFonts w:hint="eastAsia"/>
        </w:rPr>
        <w:t>三、深化浦东新区打造社会主义现代化建设引领区法治保障研究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党中央、国务院赋予浦东新区改革开放新的重大任务，以更好地服务全国大局和带动长三角一体化发展战略实施，更好地向世界展示中国理念、中国精神、中国道路。</w:t>
      </w:r>
    </w:p>
    <w:p>
      <w:pPr>
        <w:rPr>
          <w:rFonts w:hint="eastAsia"/>
        </w:rPr>
      </w:pPr>
    </w:p>
    <w:p>
      <w:pPr>
        <w:rPr>
          <w:rFonts w:hint="eastAsia"/>
        </w:rPr>
      </w:pPr>
      <w:r>
        <w:rPr>
          <w:rFonts w:hint="eastAsia"/>
        </w:rPr>
        <w:t>本课题属于理论与实务相结合的课题,立项目的在于贯彻落实国家战略部署，立足浦东改革创新实践需要，聚焦深化改革、扩大开放、创新发展、产业升级和城市功能等重点领域，深入研究浦东新区高水平改革开放所需要的法治保障，着力推进制度型开放，放大改革综合效应，进一步完善与浦东新区大胆试、大胆闯、自主改相适应的法治保障体系。</w:t>
      </w:r>
    </w:p>
    <w:p>
      <w:pPr>
        <w:rPr>
          <w:rFonts w:hint="eastAsia"/>
        </w:rPr>
      </w:pPr>
    </w:p>
    <w:p>
      <w:pPr>
        <w:rPr>
          <w:rFonts w:hint="eastAsia"/>
        </w:rPr>
      </w:pPr>
      <w:r>
        <w:rPr>
          <w:rFonts w:hint="eastAsia"/>
        </w:rPr>
        <w:t>四、上海营商环境创新试点法治问题研究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2021年9月8日，国务院常务会议审议通过《关于开展营商环境创新试点工作的意见》，上海成为首批国家营商环境创新试点城市之一。当年12月，上海制定出台《上海市营商环境创新试点实施方案》。</w:t>
      </w:r>
    </w:p>
    <w:p>
      <w:pPr>
        <w:rPr>
          <w:rFonts w:hint="eastAsia"/>
        </w:rPr>
      </w:pPr>
    </w:p>
    <w:p>
      <w:pPr>
        <w:rPr>
          <w:rFonts w:hint="eastAsia"/>
        </w:rPr>
      </w:pPr>
      <w:r>
        <w:rPr>
          <w:rFonts w:hint="eastAsia"/>
        </w:rPr>
        <w:t>本课题属于理论与实务相结合的课题,立项目的在于以创新试点为重要抓手，浦东新区、临港新片区、长三角一体化示范区、虹桥国际商务区等战略功能区为重点研究领域，对上海推动营商环境创新试点的政策举措、改革成效、工作经验等进行全面深入研究和分析，为上海着力打造创新引领的营商环境法治高地提出具体意见和建议。</w:t>
      </w:r>
    </w:p>
    <w:p>
      <w:pPr>
        <w:rPr>
          <w:rFonts w:hint="eastAsia"/>
        </w:rPr>
      </w:pPr>
    </w:p>
    <w:p>
      <w:pPr>
        <w:rPr>
          <w:rFonts w:hint="eastAsia"/>
        </w:rPr>
      </w:pPr>
      <w:r>
        <w:rPr>
          <w:rFonts w:hint="eastAsia"/>
        </w:rPr>
        <w:t>五、上海技术要素市场体系建设法治保障研究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技术要素市场是科技成果转化的主战场，技术要素市场建设是解决科技成果转化问题的重要途径和抓手。深化技术要素市场化配置改革，建设现代技术要素市场体系成为一项非常具有创新性、挑战性的重大任务。</w:t>
      </w:r>
    </w:p>
    <w:p>
      <w:pPr>
        <w:rPr>
          <w:rFonts w:hint="eastAsia"/>
        </w:rPr>
      </w:pPr>
    </w:p>
    <w:p>
      <w:pPr>
        <w:rPr>
          <w:rFonts w:hint="eastAsia"/>
        </w:rPr>
      </w:pPr>
      <w:r>
        <w:rPr>
          <w:rFonts w:hint="eastAsia"/>
        </w:rPr>
        <w:t>本课题属于理论与实务相结合的课题,立项目的在于为上海技术要素市场体系建设提供法治保障进行深入研究。课题基于上海相关优势特长，结合全国统一大市场建设、长三角区域协同发展及中长期发展规划等相关要求，研究解决进一步激发不同技术要素市场主体的活力和动力问题，为技术要素市场体系建设的法治保障提出改革方向、具体举措等建议。</w:t>
      </w:r>
    </w:p>
    <w:p>
      <w:pPr>
        <w:rPr>
          <w:rFonts w:hint="eastAsia"/>
        </w:rPr>
      </w:pPr>
    </w:p>
    <w:p>
      <w:pPr>
        <w:rPr>
          <w:rFonts w:hint="eastAsia"/>
        </w:rPr>
      </w:pPr>
      <w:r>
        <w:rPr>
          <w:rFonts w:hint="eastAsia"/>
        </w:rPr>
        <w:t>六、上海打造国际法律服务中心路径研究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为了贯彻落实习近平总书记关于“加强涉外法治工作”“积极发展涉外法律服务”的决策部署，上海近年来大力发展涉外法律服务业，有序扩大法律服务对外开放，着力打造国际法律服务中心。为了更好地推动这项工作，需要在已有基础上，进一步研究和探索国际法律服务中心建设中的相关问题，服务上海卓越全球城市建设。</w:t>
      </w:r>
    </w:p>
    <w:p>
      <w:pPr>
        <w:rPr>
          <w:rFonts w:hint="eastAsia"/>
        </w:rPr>
      </w:pPr>
    </w:p>
    <w:p>
      <w:pPr>
        <w:rPr>
          <w:rFonts w:hint="eastAsia"/>
        </w:rPr>
      </w:pPr>
      <w:r>
        <w:rPr>
          <w:rFonts w:hint="eastAsia"/>
        </w:rPr>
        <w:t>本课题属于理论与实务相结合的课题，其立项目的在于通过本项目的研究，进一步探索国际法律服务中心建设的新举措、新路径，发挥现代法律服务业在营造国际化营商环境中的重要作用。</w:t>
      </w:r>
    </w:p>
    <w:p>
      <w:pPr>
        <w:rPr>
          <w:rFonts w:hint="eastAsia"/>
        </w:rPr>
      </w:pPr>
    </w:p>
    <w:p>
      <w:pPr>
        <w:rPr>
          <w:rFonts w:hint="eastAsia"/>
        </w:rPr>
      </w:pPr>
      <w:r>
        <w:rPr>
          <w:rFonts w:hint="eastAsia"/>
        </w:rPr>
        <w:t>七、疫情防控中行政执法问题研究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习近平总书记强调，“疫情防控越是到最吃劲的时候，越要坚持依法防控，在法治轨道上统筹推进各项防控工作”。行政执法贯穿于疫情防控的始终，面对防疫工作中出现的新情况新问题，行政执法仍应符合相关法律规定和法治理念。有必要对此次疫情防控中的行政执法问题进行审视和探讨，确保疫情防控工作始终在法治轨道上开展。</w:t>
      </w:r>
    </w:p>
    <w:p>
      <w:pPr>
        <w:rPr>
          <w:rFonts w:hint="eastAsia"/>
        </w:rPr>
      </w:pPr>
    </w:p>
    <w:p>
      <w:pPr>
        <w:rPr>
          <w:rFonts w:hint="eastAsia"/>
        </w:rPr>
      </w:pPr>
      <w:r>
        <w:rPr>
          <w:rFonts w:hint="eastAsia"/>
        </w:rPr>
        <w:t>本课题属于理论与实务相结合的课题，其立项目的在于通过本项目的研究，对疫情防控中的各类行政执法问题进行梳理和分析，针对存在的问题提出相应的建议，为今后的风险防控提供经验借鉴和制度储备。</w:t>
      </w:r>
    </w:p>
    <w:p>
      <w:pPr>
        <w:rPr>
          <w:rFonts w:hint="eastAsia"/>
        </w:rPr>
      </w:pPr>
    </w:p>
    <w:p>
      <w:pPr>
        <w:rPr>
          <w:rFonts w:hint="eastAsia"/>
        </w:rPr>
      </w:pPr>
      <w:r>
        <w:rPr>
          <w:rFonts w:hint="eastAsia"/>
        </w:rPr>
        <w:t>八、上海地方行政执法监督立法问题研究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行政执法监督作为政府内部监督的重要方式之一，是约束行政权力行使、推进依法行政的重要保障。十八大以来，中共中央、国务院多次强调要严格规范公正文明执法、加强行政执法监督工作。为了贯彻落实党中央国务院的要求，完善上海行政执法监督机制，强化行政执法监督实效，开展地方行政执法监督立法研究十分必要。</w:t>
      </w:r>
    </w:p>
    <w:p>
      <w:pPr>
        <w:rPr>
          <w:rFonts w:hint="eastAsia"/>
        </w:rPr>
      </w:pPr>
    </w:p>
    <w:p>
      <w:pPr>
        <w:rPr>
          <w:rFonts w:hint="eastAsia"/>
        </w:rPr>
      </w:pPr>
      <w:r>
        <w:rPr>
          <w:rFonts w:hint="eastAsia"/>
        </w:rPr>
        <w:t>本课题属于理论与实务相结合的课题，其立项目的在于通过本项目的研究，对本市行政执法监督工作中行之有效的监督措施和监督方式进行总结归纳，对新形势下如何履行行政执法监督职责进行分析。在此基础上，对行政执法监督主体地位、工作职责、监督程序、监督措施等展开研究，为进一步规范和加强行政机关内部监督，推动严格规范公正文明执法，提供制度支撑。</w:t>
      </w:r>
    </w:p>
    <w:p>
      <w:pPr>
        <w:rPr>
          <w:rFonts w:hint="eastAsia"/>
        </w:rPr>
      </w:pPr>
    </w:p>
    <w:p>
      <w:pPr>
        <w:rPr>
          <w:rFonts w:hint="eastAsia"/>
        </w:rPr>
      </w:pPr>
      <w:r>
        <w:rPr>
          <w:rFonts w:hint="eastAsia"/>
        </w:rPr>
        <w:t>九、街道乡镇行政执法职能承接能力研究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随着基层综合行政管理体制改革的深入，行政执法权限和力量向基层延伸和下沉的工作在全国各地普遍展开。在这一背景下，街道乡镇能够有效承接行政执法职能决定了基层综合行政管理体制改革的成效。为此，我们有必要对这一问题开展研究，为提升街道乡镇行政执法职能承接能力，提高街道乡镇行政执法效能提供智力支持。</w:t>
      </w:r>
    </w:p>
    <w:p>
      <w:pPr>
        <w:rPr>
          <w:rFonts w:hint="eastAsia"/>
        </w:rPr>
      </w:pPr>
    </w:p>
    <w:p>
      <w:pPr>
        <w:rPr>
          <w:rFonts w:hint="eastAsia"/>
        </w:rPr>
      </w:pPr>
      <w:r>
        <w:rPr>
          <w:rFonts w:hint="eastAsia"/>
        </w:rPr>
        <w:t>本课题属于理论与实务相结合的课题，其立项目的在于通过本项目的研究，围绕街道乡镇的工作机构设置情况、岗位设置和人员配备情况、职责事项履行情况、下放的执法服务事项的承接运行情况等问题进行调研，在此基础上，分析街道乡镇在承接行政执法职能的过程中遇到的问题，并结合本市实际情况，提出针对性的对策建议。</w:t>
      </w:r>
    </w:p>
    <w:p>
      <w:pPr>
        <w:rPr>
          <w:rFonts w:hint="eastAsia"/>
        </w:rPr>
      </w:pPr>
    </w:p>
    <w:p>
      <w:pPr>
        <w:rPr>
          <w:rFonts w:hint="eastAsia"/>
        </w:rPr>
      </w:pPr>
      <w:r>
        <w:rPr>
          <w:rFonts w:hint="eastAsia"/>
        </w:rPr>
        <w:t>十、行政复议作为行政争议解决主渠道法律问题研究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行政复议是建设法治政府的重要抓手，习近平总书记指出，要“发挥行政复议公正高效、便民为民的制度优势和化解行政争议的主渠道作用”。随着行政复议体制改革的全面推进，我们有必要对行政复议工作的相关法律问题进行研究，确保新时代中国特色行政复议制度的优势和功能得到充分发挥。</w:t>
      </w:r>
    </w:p>
    <w:p>
      <w:pPr>
        <w:rPr>
          <w:rFonts w:hint="eastAsia"/>
        </w:rPr>
      </w:pPr>
    </w:p>
    <w:p>
      <w:r>
        <w:rPr>
          <w:rFonts w:hint="eastAsia"/>
        </w:rPr>
        <w:t>本课题属于理论与实务相结合的课题，其立项目的在于通过本项目的研究，剖析行政复议制度面临的问题和困境，围绕强化行政复议监督功能、有效解决行政争议等视角提出相应的对策建议。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A9542D"/>
    <w:multiLevelType w:val="singleLevel"/>
    <w:tmpl w:val="1FA9542D"/>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BF7159"/>
    <w:rsid w:val="4A53686E"/>
    <w:rsid w:val="4B544553"/>
    <w:rsid w:val="4CB0437D"/>
    <w:rsid w:val="52EA78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2022-05-26T11:03:00Z</dcterms:created>
  <dc:creator>user</dc:creator>
  <cp:lastModifiedBy>伊娃妈</cp:lastModifiedBy>
  <dcterms:modified xsi:type="dcterms:W3CDTF">2022-05-26T11:11:30Z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6898CE82A91A4F0398C5F09389466D56</vt:lpwstr>
  </property>
</Properties>
</file>