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88" w:lineRule="auto"/>
        <w:jc w:val="center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20</w:t>
      </w:r>
      <w:r>
        <w:rPr>
          <w:rFonts w:ascii="Times New Roman" w:hAnsi="Times New Roman" w:eastAsiaTheme="minorEastAsia"/>
        </w:rPr>
        <w:t>~20</w:t>
      </w:r>
      <w:r>
        <w:rPr>
          <w:rFonts w:hint="eastAsia" w:ascii="Times New Roman" w:hAnsi="Times New Roman" w:eastAsiaTheme="minorEastAsia"/>
        </w:rPr>
        <w:t>21</w:t>
      </w:r>
      <w:r>
        <w:rPr>
          <w:rFonts w:ascii="Times New Roman" w:hAnsi="Times New Roman" w:eastAsiaTheme="minorEastAsia"/>
        </w:rPr>
        <w:t>学年第</w:t>
      </w:r>
      <w:r>
        <w:rPr>
          <w:rFonts w:hint="eastAsia" w:ascii="Times New Roman" w:hAnsi="Times New Roman" w:eastAsiaTheme="minorEastAsia"/>
        </w:rPr>
        <w:t>一</w:t>
      </w:r>
      <w:r>
        <w:rPr>
          <w:rFonts w:ascii="Times New Roman" w:hAnsi="Times New Roman" w:eastAsiaTheme="minorEastAsia"/>
        </w:rPr>
        <w:t>学期教师评学工作概况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21</w:t>
      </w:r>
      <w:r>
        <w:rPr>
          <w:rFonts w:eastAsia="仿宋_GB2312"/>
          <w:sz w:val="24"/>
        </w:rPr>
        <w:t>年</w:t>
      </w:r>
      <w:r>
        <w:rPr>
          <w:rFonts w:hint="eastAsia" w:eastAsia="仿宋_GB2312"/>
          <w:sz w:val="24"/>
        </w:rPr>
        <w:t>1</w:t>
      </w:r>
      <w:r>
        <w:rPr>
          <w:rFonts w:eastAsia="仿宋_GB2312"/>
          <w:sz w:val="24"/>
        </w:rPr>
        <w:t>月，教务处组织开展了教师评学工作，</w:t>
      </w:r>
      <w:r>
        <w:rPr>
          <w:rFonts w:hint="eastAsia" w:eastAsia="仿宋_GB2312"/>
          <w:sz w:val="24"/>
        </w:rPr>
        <w:t>本次评学主要是教师对学生本学期学习情况进行总体评价，</w:t>
      </w:r>
      <w:r>
        <w:rPr>
          <w:rFonts w:eastAsia="仿宋_GB2312"/>
          <w:sz w:val="24"/>
        </w:rPr>
        <w:t>在各教学单位领导和全体教师的积极配合下，评学工作顺利完成。</w:t>
      </w:r>
      <w:bookmarkStart w:id="0" w:name="_GoBack"/>
      <w:bookmarkEnd w:id="0"/>
    </w:p>
    <w:p>
      <w:pPr>
        <w:spacing w:line="288" w:lineRule="auto"/>
        <w:ind w:firstLine="480" w:firstLineChars="200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>本次评学的参评教师</w:t>
      </w:r>
      <w:r>
        <w:rPr>
          <w:rFonts w:hint="eastAsia" w:eastAsia="仿宋_GB2312"/>
          <w:sz w:val="24"/>
        </w:rPr>
        <w:t>361</w:t>
      </w:r>
      <w:r>
        <w:rPr>
          <w:rFonts w:eastAsia="仿宋_GB2312"/>
          <w:sz w:val="24"/>
        </w:rPr>
        <w:t>人，</w:t>
      </w:r>
      <w:r>
        <w:rPr>
          <w:rFonts w:hint="eastAsia" w:eastAsia="仿宋_GB2312"/>
          <w:sz w:val="24"/>
        </w:rPr>
        <w:t>表中含312个行政班、92个教学班（其中2018级74个行政班，2019级112个行政班，2020级126个行政班；英语分层63个教学班，选修班22个教学班，其它7个教学班）</w:t>
      </w:r>
      <w:r>
        <w:rPr>
          <w:rFonts w:eastAsia="仿宋_GB2312"/>
          <w:sz w:val="24"/>
        </w:rPr>
        <w:t>；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平均分：</w:t>
      </w:r>
      <w:r>
        <w:rPr>
          <w:rFonts w:hint="eastAsia" w:eastAsia="仿宋_GB2312"/>
          <w:sz w:val="24"/>
        </w:rPr>
        <w:t>89.14</w:t>
      </w:r>
      <w:r>
        <w:rPr>
          <w:rFonts w:eastAsia="仿宋_GB2312"/>
          <w:sz w:val="24"/>
        </w:rPr>
        <w:t>（其中年级平均分： 201</w:t>
      </w:r>
      <w:r>
        <w:rPr>
          <w:rFonts w:hint="eastAsia" w:eastAsia="仿宋_GB2312"/>
          <w:sz w:val="24"/>
        </w:rPr>
        <w:t>8</w:t>
      </w:r>
      <w:r>
        <w:rPr>
          <w:rFonts w:eastAsia="仿宋_GB2312"/>
          <w:sz w:val="24"/>
        </w:rPr>
        <w:t>级</w:t>
      </w:r>
      <w:r>
        <w:rPr>
          <w:rFonts w:hint="eastAsia" w:eastAsia="仿宋_GB2312"/>
          <w:sz w:val="24"/>
        </w:rPr>
        <w:t>87.04</w:t>
      </w:r>
      <w:r>
        <w:rPr>
          <w:rFonts w:eastAsia="仿宋_GB2312"/>
          <w:sz w:val="24"/>
        </w:rPr>
        <w:t>，201</w:t>
      </w:r>
      <w:r>
        <w:rPr>
          <w:rFonts w:hint="eastAsia" w:eastAsia="仿宋_GB2312"/>
          <w:sz w:val="24"/>
        </w:rPr>
        <w:t>9级88.30</w:t>
      </w:r>
      <w:r>
        <w:rPr>
          <w:rFonts w:eastAsia="仿宋_GB2312"/>
          <w:sz w:val="24"/>
        </w:rPr>
        <w:t>，20</w:t>
      </w:r>
      <w:r>
        <w:rPr>
          <w:rFonts w:hint="eastAsia" w:eastAsia="仿宋_GB2312"/>
          <w:sz w:val="24"/>
        </w:rPr>
        <w:t>20级88.46</w:t>
      </w:r>
      <w:r>
        <w:rPr>
          <w:rFonts w:eastAsia="仿宋_GB2312"/>
          <w:sz w:val="24"/>
        </w:rPr>
        <w:t>，</w:t>
      </w:r>
      <w:r>
        <w:rPr>
          <w:rFonts w:hint="eastAsia" w:eastAsia="仿宋_GB2312"/>
          <w:sz w:val="24"/>
        </w:rPr>
        <w:t>英语分层94.10分，选修班89.59分</w:t>
      </w:r>
      <w:r>
        <w:rPr>
          <w:rFonts w:eastAsia="仿宋_GB2312"/>
          <w:sz w:val="24"/>
        </w:rPr>
        <w:t>）。</w:t>
      </w:r>
    </w:p>
    <w:p>
      <w:pPr>
        <w:spacing w:line="288" w:lineRule="auto"/>
        <w:ind w:firstLine="480" w:firstLineChars="20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此次教师评学，教师提出比较集中的意见及建议主要有以下几个方面：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希望学生能认真学习，深度思考，并保持良好的学习状态；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建议不要占用学生上课时间进行各种学院活动；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教室的课桌椅经常性被乱置，造成教室混乱、严重时会缺课桌椅，建议在保证课桌椅排列整齐的基础上，考虑置换固定在地板上的课桌椅；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建议禁止教室电脑自动弹出各种弹窗，目前经常出现很多不雅弹窗；</w:t>
      </w:r>
    </w:p>
    <w:p>
      <w:pPr>
        <w:pStyle w:val="10"/>
        <w:numPr>
          <w:ilvl w:val="0"/>
          <w:numId w:val="1"/>
        </w:numPr>
        <w:spacing w:line="288" w:lineRule="auto"/>
        <w:ind w:firstLineChars="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大部分教室的设备U盘接口只有一个，不够用，建议添加多个。</w:t>
      </w:r>
    </w:p>
    <w:p>
      <w:pPr>
        <w:spacing w:line="288" w:lineRule="auto"/>
        <w:ind w:firstLine="480" w:firstLineChars="200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>教务处依据</w:t>
      </w:r>
      <w:r>
        <w:rPr>
          <w:rFonts w:hint="eastAsia" w:eastAsia="仿宋_GB2312"/>
          <w:sz w:val="24"/>
        </w:rPr>
        <w:t>1974</w:t>
      </w:r>
      <w:r>
        <w:rPr>
          <w:rFonts w:eastAsia="仿宋_GB2312"/>
          <w:sz w:val="24"/>
        </w:rPr>
        <w:t>条原始记录，对教师评学信息进行了整理统计，生成了所有被评班级的学期平均分</w:t>
      </w:r>
      <w:r>
        <w:rPr>
          <w:rFonts w:hint="eastAsia" w:eastAsia="仿宋_GB2312"/>
          <w:sz w:val="24"/>
        </w:rPr>
        <w:t>（见下表）</w:t>
      </w:r>
      <w:r>
        <w:rPr>
          <w:rFonts w:eastAsia="仿宋_GB2312"/>
          <w:sz w:val="24"/>
        </w:rPr>
        <w:t>。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</w:p>
    <w:p>
      <w:pPr>
        <w:spacing w:line="288" w:lineRule="auto"/>
        <w:jc w:val="center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20</w:t>
      </w:r>
      <w:r>
        <w:rPr>
          <w:rFonts w:hint="eastAsia" w:eastAsia="仿宋_GB2312"/>
          <w:b/>
          <w:sz w:val="24"/>
        </w:rPr>
        <w:t>20</w:t>
      </w:r>
      <w:r>
        <w:rPr>
          <w:rFonts w:eastAsia="仿宋_GB2312"/>
          <w:b/>
          <w:sz w:val="24"/>
        </w:rPr>
        <w:t>~20</w:t>
      </w:r>
      <w:r>
        <w:rPr>
          <w:rFonts w:hint="eastAsia" w:eastAsia="仿宋_GB2312"/>
          <w:b/>
          <w:sz w:val="24"/>
        </w:rPr>
        <w:t>21</w:t>
      </w:r>
      <w:r>
        <w:rPr>
          <w:rFonts w:eastAsia="仿宋_GB2312"/>
          <w:b/>
          <w:sz w:val="24"/>
        </w:rPr>
        <w:t>学年第</w:t>
      </w:r>
      <w:r>
        <w:rPr>
          <w:rFonts w:hint="eastAsia" w:eastAsia="仿宋_GB2312"/>
          <w:b/>
          <w:sz w:val="24"/>
        </w:rPr>
        <w:t>一</w:t>
      </w:r>
      <w:r>
        <w:rPr>
          <w:rFonts w:eastAsia="仿宋_GB2312"/>
          <w:b/>
          <w:sz w:val="24"/>
        </w:rPr>
        <w:t>学期教师评学情况汇总表</w:t>
      </w:r>
    </w:p>
    <w:tbl>
      <w:tblPr>
        <w:tblStyle w:val="5"/>
        <w:tblW w:w="876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284"/>
        <w:gridCol w:w="1667"/>
        <w:gridCol w:w="1082"/>
        <w:gridCol w:w="1753"/>
        <w:gridCol w:w="11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81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序号</w:t>
            </w:r>
          </w:p>
        </w:tc>
        <w:tc>
          <w:tcPr>
            <w:tcW w:w="228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教学单位</w:t>
            </w:r>
          </w:p>
        </w:tc>
        <w:tc>
          <w:tcPr>
            <w:tcW w:w="16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班级数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（含英语分层）</w:t>
            </w:r>
          </w:p>
        </w:tc>
        <w:tc>
          <w:tcPr>
            <w:tcW w:w="108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年级</w:t>
            </w:r>
          </w:p>
        </w:tc>
        <w:tc>
          <w:tcPr>
            <w:tcW w:w="175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教学单位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年级平均分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（含英语分层）</w:t>
            </w:r>
          </w:p>
        </w:tc>
        <w:tc>
          <w:tcPr>
            <w:tcW w:w="116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教学单位</w:t>
            </w:r>
            <w:r>
              <w:rPr>
                <w:rFonts w:hint="eastAsia"/>
                <w:color w:val="000000"/>
              </w:rPr>
              <w:br w:type="textWrapping"/>
            </w:r>
            <w:r>
              <w:rPr>
                <w:rFonts w:hint="eastAsia"/>
                <w:color w:val="000000"/>
              </w:rPr>
              <w:t>平均分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电子技术与工程学院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55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85.56 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87.37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2019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84.84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2020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89.26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通信与信息工程学院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142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88.19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90.15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</w:rPr>
            </w:pPr>
            <w:r>
              <w:rPr>
                <w:color w:val="000000"/>
              </w:rPr>
              <w:t>2019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</w:rPr>
            </w:pPr>
            <w:r>
              <w:rPr>
                <w:color w:val="000000"/>
              </w:rPr>
              <w:t xml:space="preserve">90.24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2020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90.82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机械与能源工程学院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43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87.50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88.17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86.70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2020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89.04 </w:t>
            </w:r>
          </w:p>
        </w:tc>
        <w:tc>
          <w:tcPr>
            <w:tcW w:w="11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经济与管理学院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t>52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85.41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88.35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86.52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2020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90.74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中德工程学院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80.58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86.91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85.55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2020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90.91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2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设计与艺术学院</w:t>
            </w:r>
          </w:p>
        </w:tc>
        <w:tc>
          <w:tcPr>
            <w:tcW w:w="16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90.52 </w:t>
            </w:r>
          </w:p>
        </w:tc>
        <w:tc>
          <w:tcPr>
            <w:tcW w:w="116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90.77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2019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90.07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22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</w:p>
        </w:tc>
        <w:tc>
          <w:tcPr>
            <w:tcW w:w="16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>2020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color w:val="FF0000"/>
                <w:kern w:val="0"/>
                <w:szCs w:val="21"/>
              </w:rPr>
            </w:pPr>
            <w:r>
              <w:rPr>
                <w:color w:val="000000"/>
              </w:rPr>
              <w:t xml:space="preserve">91.29 </w:t>
            </w:r>
          </w:p>
        </w:tc>
        <w:tc>
          <w:tcPr>
            <w:tcW w:w="116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28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外语学院</w:t>
            </w:r>
          </w:p>
        </w:tc>
        <w:tc>
          <w:tcPr>
            <w:tcW w:w="166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2018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97.78 </w:t>
            </w:r>
          </w:p>
        </w:tc>
        <w:tc>
          <w:tcPr>
            <w:tcW w:w="116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93.32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  <w:tc>
          <w:tcPr>
            <w:tcW w:w="228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667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2019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94.72 </w:t>
            </w:r>
          </w:p>
        </w:tc>
        <w:tc>
          <w:tcPr>
            <w:tcW w:w="1166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  <w:tc>
          <w:tcPr>
            <w:tcW w:w="228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cs="宋体"/>
                <w:color w:val="FF0000"/>
                <w:sz w:val="24"/>
              </w:rPr>
            </w:pPr>
          </w:p>
        </w:tc>
        <w:tc>
          <w:tcPr>
            <w:tcW w:w="1667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>2020</w:t>
            </w:r>
            <w:r>
              <w:rPr>
                <w:rFonts w:hint="eastAsia"/>
                <w:color w:val="000000"/>
              </w:rPr>
              <w:t>级</w:t>
            </w:r>
          </w:p>
        </w:tc>
        <w:tc>
          <w:tcPr>
            <w:tcW w:w="175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</w:rPr>
              <w:t xml:space="preserve">88.92 </w:t>
            </w:r>
          </w:p>
        </w:tc>
        <w:tc>
          <w:tcPr>
            <w:tcW w:w="1166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color w:val="FF0000"/>
                <w:sz w:val="24"/>
              </w:rPr>
            </w:pPr>
          </w:p>
        </w:tc>
      </w:tr>
    </w:tbl>
    <w:p>
      <w:pPr>
        <w:spacing w:line="288" w:lineRule="auto"/>
        <w:ind w:firstLine="480" w:firstLineChars="200"/>
        <w:jc w:val="right"/>
        <w:rPr>
          <w:rFonts w:eastAsia="仿宋_GB2312"/>
          <w:sz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366153"/>
    <w:multiLevelType w:val="multilevel"/>
    <w:tmpl w:val="3A366153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B41"/>
    <w:rsid w:val="00011C1F"/>
    <w:rsid w:val="00075127"/>
    <w:rsid w:val="00077739"/>
    <w:rsid w:val="000A5120"/>
    <w:rsid w:val="000B0FD6"/>
    <w:rsid w:val="000D1E4B"/>
    <w:rsid w:val="000D590B"/>
    <w:rsid w:val="000E20A8"/>
    <w:rsid w:val="00126CAD"/>
    <w:rsid w:val="00164620"/>
    <w:rsid w:val="0017058B"/>
    <w:rsid w:val="001827B4"/>
    <w:rsid w:val="001948F3"/>
    <w:rsid w:val="001F4716"/>
    <w:rsid w:val="00204D58"/>
    <w:rsid w:val="0022725D"/>
    <w:rsid w:val="00235196"/>
    <w:rsid w:val="002415A0"/>
    <w:rsid w:val="00280133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4E1F94"/>
    <w:rsid w:val="004F420D"/>
    <w:rsid w:val="0051257E"/>
    <w:rsid w:val="00515DD6"/>
    <w:rsid w:val="00532663"/>
    <w:rsid w:val="00570997"/>
    <w:rsid w:val="0058714C"/>
    <w:rsid w:val="00594994"/>
    <w:rsid w:val="005A067A"/>
    <w:rsid w:val="005D66CC"/>
    <w:rsid w:val="005E119C"/>
    <w:rsid w:val="005E6ABD"/>
    <w:rsid w:val="006413AB"/>
    <w:rsid w:val="00674C47"/>
    <w:rsid w:val="006A0DC0"/>
    <w:rsid w:val="006A5B4D"/>
    <w:rsid w:val="006C4BF0"/>
    <w:rsid w:val="006F4D50"/>
    <w:rsid w:val="00746F4C"/>
    <w:rsid w:val="00780D73"/>
    <w:rsid w:val="00793018"/>
    <w:rsid w:val="007A2A2A"/>
    <w:rsid w:val="007C064B"/>
    <w:rsid w:val="007D5798"/>
    <w:rsid w:val="00816F73"/>
    <w:rsid w:val="00825537"/>
    <w:rsid w:val="00835F3C"/>
    <w:rsid w:val="00844BAA"/>
    <w:rsid w:val="008A7756"/>
    <w:rsid w:val="008D0F49"/>
    <w:rsid w:val="0090657C"/>
    <w:rsid w:val="009211CD"/>
    <w:rsid w:val="00925D63"/>
    <w:rsid w:val="00963C8C"/>
    <w:rsid w:val="00965E95"/>
    <w:rsid w:val="00982644"/>
    <w:rsid w:val="009B21DC"/>
    <w:rsid w:val="009C15F8"/>
    <w:rsid w:val="009C2D56"/>
    <w:rsid w:val="00A17FF3"/>
    <w:rsid w:val="00A74AA9"/>
    <w:rsid w:val="00AD6CA7"/>
    <w:rsid w:val="00B55C20"/>
    <w:rsid w:val="00B762FB"/>
    <w:rsid w:val="00B86147"/>
    <w:rsid w:val="00B87940"/>
    <w:rsid w:val="00BC0FD7"/>
    <w:rsid w:val="00C7097C"/>
    <w:rsid w:val="00CA2BE5"/>
    <w:rsid w:val="00CB0E91"/>
    <w:rsid w:val="00CE165F"/>
    <w:rsid w:val="00CF1D28"/>
    <w:rsid w:val="00D025B8"/>
    <w:rsid w:val="00D15D6D"/>
    <w:rsid w:val="00D63C62"/>
    <w:rsid w:val="00D63CF5"/>
    <w:rsid w:val="00D84350"/>
    <w:rsid w:val="00DB7C05"/>
    <w:rsid w:val="00E14321"/>
    <w:rsid w:val="00E8731C"/>
    <w:rsid w:val="00EB7B76"/>
    <w:rsid w:val="00F64A38"/>
    <w:rsid w:val="00FE0AB1"/>
    <w:rsid w:val="5F52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标题 2 Char"/>
    <w:basedOn w:val="6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167</Words>
  <Characters>954</Characters>
  <Lines>7</Lines>
  <Paragraphs>2</Paragraphs>
  <TotalTime>1596</TotalTime>
  <ScaleCrop>false</ScaleCrop>
  <LinksUpToDate>false</LinksUpToDate>
  <CharactersWithSpaces>1119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Administrator</cp:lastModifiedBy>
  <dcterms:modified xsi:type="dcterms:W3CDTF">2021-09-28T06:28:31Z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4FD21D0D4AB84673B39AF735A3F8334F</vt:lpwstr>
  </property>
</Properties>
</file>