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60097">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2025年国家社会科学基金年度项目申报公告</w:t>
      </w:r>
    </w:p>
    <w:p w14:paraId="4952A30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2025年03月24日18:34</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"http://www.nopss.gov.cn/n1/2025/0324/_blank"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14:paraId="24858D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全国哲学社会科学工作办公室现就2025年国家社会科学基金年度项目申报有关事项公告如下。</w:t>
      </w:r>
    </w:p>
    <w:p w14:paraId="132472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02E9ED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二、本次受理申报的国家社会科学基金年度项目包括一般项目、重点项目、青年项目和西部项目。</w:t>
      </w:r>
    </w:p>
    <w:p w14:paraId="07B29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9F56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456C3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青年项目旨在加强对青年人才的扶持和培养，发挥青年学者优势，推进知识创新、理论创新、方法创新和应用创新。</w:t>
      </w:r>
    </w:p>
    <w:p w14:paraId="0EE8BC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45EB2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14001A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ascii="楷体" w:hAnsi="楷体" w:eastAsia="楷体" w:cs="楷体"/>
          <w:caps w:val="0"/>
          <w:color w:val="333333"/>
          <w:spacing w:val="0"/>
          <w:sz w:val="27"/>
          <w:szCs w:val="27"/>
          <w:bdr w:val="none" w:color="auto" w:sz="0" w:space="0"/>
        </w:rPr>
        <w:t>习近平新时代中国特色社会主义思想体系化学理化研究阐释，马克思主义基本理论，马克思主义经典著作，毛泽东思想，中国特色社会主义理论体系；</w:t>
      </w:r>
    </w:p>
    <w:p w14:paraId="3F0C59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中国共产党史、新中国史、改革开放史、社会主义发展史，中国共产党历史上重要会议、重大事件、重要人物的史料收集整理与研究，党的十八大以来的历史性成就历史性变革；</w:t>
      </w:r>
    </w:p>
    <w:p w14:paraId="1D763A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2E7F01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554E0E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哲学社会科学各学科领域基础理论、学科史、方法论、前沿问题以及理论联系实际的研究，各学科建设自主知识体系的原创性概念、命题和理论研究等。</w:t>
      </w:r>
    </w:p>
    <w:p w14:paraId="4E8ED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选题表述要符合项目定位，突出问题意识、学科视角，科学严谨、简明规范，避免引起歧义或争议。</w:t>
      </w:r>
      <w:r>
        <w:rPr>
          <w:rStyle w:val="7"/>
          <w:rFonts w:ascii="黑体" w:hAnsi="宋体" w:eastAsia="黑体" w:cs="黑体"/>
          <w:caps w:val="0"/>
          <w:color w:val="333333"/>
          <w:spacing w:val="0"/>
          <w:sz w:val="27"/>
          <w:szCs w:val="27"/>
          <w:bdr w:val="none" w:color="auto" w:sz="0" w:space="0"/>
        </w:rPr>
        <w:t>申请人须在课题论证材料中首先对选题作出说明，简洁明了地介绍选题所研究的核心问题、研究的视角等。</w:t>
      </w:r>
    </w:p>
    <w:p w14:paraId="6CC090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四、申请人须遵守中华人民共和国宪法和法律，遵守国家社会科学基金管理规定，具有独立开展研究和组织开展研究的能力，能够承担实质性研究工作，品行端正、学风优良，同时须具备下列相关条件：</w:t>
      </w:r>
    </w:p>
    <w:p w14:paraId="512F22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（一）重点项目和一般项目：具有副高级以上（含）专业技术职称（职务）或具有博士学位。申请人可根据自身研究基础、前期成果、课题论证质量、预期研究成果体量等，选择申报重点项目或一般项目。</w:t>
      </w:r>
    </w:p>
    <w:p w14:paraId="07F5D2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（二）青年项目：男性申请人年龄不超过35周岁（1990年4月25日后出生），女性申请人年龄不超过40周岁（1985年4月25日后出生）。</w:t>
      </w:r>
    </w:p>
    <w:p w14:paraId="3DEAF9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1992BE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72E68A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（五）各项目课题组列入研究成员须征得本人同意并签字确认，否则视为违规申报。申请人可根据实际研究需要，吸收境外研究人员作为课题组成员。</w:t>
      </w:r>
    </w:p>
    <w:p w14:paraId="5B15BE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45A643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5C53BB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七、2025年国家社会科学基金年度项目继续实行限额申报，限额指标另行下达。各省区市社科管理部门、在京委托管理机构和申请单位要着力提高申报质量，从严控制申报数量，减少同类选题重复申报。</w:t>
      </w:r>
    </w:p>
    <w:p w14:paraId="1580D7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7E91A1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九、国家社会科学基金年度项目完成时限：基础理论研究一般为3—5年，应用对策研究一般为2—3年。</w:t>
      </w:r>
    </w:p>
    <w:p w14:paraId="7DD524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十、为避免一题多报、交叉申请和重复立项，确保申请人有足够的时间和精力从事课题研究，2025年国家社会科学基金年度项目申报作如下限定：</w:t>
      </w:r>
    </w:p>
    <w:p w14:paraId="6060C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6A3C00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（二）在研国家社会科学基金项目、国家自然科学基金项目及其他国家级科研项目负责人，不得申报新的国家社会科学基金年度项目（结项证书标注日期在2025年4月25日之前）。</w:t>
      </w:r>
    </w:p>
    <w:p w14:paraId="6D8162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30A05D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（四）不得通过变换责任单位回避前述条款规定，不得将内容基本相同或相近的申报材料以不同申请人的名义申报。</w:t>
      </w:r>
    </w:p>
    <w:p w14:paraId="7D18D6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5BB96B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5500FA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（七）不得使用与已出版的内容基本相同的研究成果申报国家社会科学基金项目。</w:t>
      </w:r>
    </w:p>
    <w:p w14:paraId="7A76D8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（八）立项后凡以国家社会科学基金项目名义发表阶段性成果或最终成果，不得同时标注其他基金项目资助字样。</w:t>
      </w:r>
    </w:p>
    <w:p w14:paraId="0DFBB8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04CEB6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十二、申报纪律要求</w:t>
      </w:r>
    </w:p>
    <w:p w14:paraId="22B536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66F1B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16193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3DB77B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3E3775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十三、项目申报材料从我办网站下载。纸质版《申请书》经所在单位审查盖章后，报送本省（区、市）社科管理部门或在京委托管理机构。</w:t>
      </w:r>
    </w:p>
    <w:p w14:paraId="719F5C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十四、各省区市社科管理部门、在京委托管理机构和责任单位要加强对申报工作的组织和指导，严格审核申报资格、前期研究成果的真实性、课题组的研究实力和必备条件等，签署明确意见后上报我办。</w:t>
      </w:r>
    </w:p>
    <w:p w14:paraId="08070A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十五、申报时间安排</w:t>
      </w:r>
    </w:p>
    <w:p w14:paraId="6F7933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7FA0E3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国家社会科学基金科研创新服务管理平台中的“项目申报系统”为本次申报的唯一网络平台，网络申报办法及流程管理以该系统为准。有关申报系统及技术问题请咨询400-800-1636，电子信箱：support@e-plugger.com。</w:t>
      </w:r>
    </w:p>
    <w:p w14:paraId="4941D6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十六、申报组织工作要求</w:t>
      </w:r>
    </w:p>
    <w:p w14:paraId="25B9C0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7924FD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6C170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14:paraId="30B48B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2025年3月24日</w:t>
      </w:r>
    </w:p>
    <w:p w14:paraId="3F341A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附件：1.</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"http://download.people.com.cn/dangwang/one17428123291.docx" \t "http://www.nopss.gov.cn/n1/2025/0324/_blank"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2025年国家社会科学基金年度项目申请书</w:t>
      </w:r>
      <w:r>
        <w:rPr>
          <w:rFonts w:hint="eastAsia" w:ascii="微软雅黑" w:hAnsi="微软雅黑" w:eastAsia="微软雅黑" w:cs="微软雅黑"/>
          <w:caps w:val="0"/>
          <w:spacing w:val="0"/>
          <w:sz w:val="27"/>
          <w:szCs w:val="27"/>
          <w:u w:val="none"/>
          <w:bdr w:val="none" w:color="auto" w:sz="0" w:space="0"/>
        </w:rPr>
        <w:fldChar w:fldCharType="end"/>
      </w:r>
    </w:p>
    <w:p w14:paraId="575BF7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2.</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"http://download.people.com.cn/dangwang/one17428123741.docx" \t "http://www.nopss.gov.cn/n1/2025/0324/_blank"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2025年国家社会科学基金年度项目申请书《课题论证活页》</w:t>
      </w:r>
      <w:r>
        <w:rPr>
          <w:rFonts w:hint="eastAsia" w:ascii="微软雅黑" w:hAnsi="微软雅黑" w:eastAsia="微软雅黑" w:cs="微软雅黑"/>
          <w:caps w:val="0"/>
          <w:spacing w:val="0"/>
          <w:sz w:val="27"/>
          <w:szCs w:val="27"/>
          <w:u w:val="none"/>
          <w:bdr w:val="none" w:color="auto" w:sz="0" w:space="0"/>
        </w:rPr>
        <w:fldChar w:fldCharType="end"/>
      </w:r>
    </w:p>
    <w:p w14:paraId="35C01D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3.</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"http://download.people.com.cn/dangwang/one17428136811.xlsx" \t "http://www.nopss.gov.cn/n1/2025/0324/_blank"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国家社会科学基金项目申报数据代码表</w:t>
      </w:r>
      <w:r>
        <w:rPr>
          <w:rFonts w:hint="eastAsia" w:ascii="微软雅黑" w:hAnsi="微软雅黑" w:eastAsia="微软雅黑" w:cs="微软雅黑"/>
          <w:caps w:val="0"/>
          <w:spacing w:val="0"/>
          <w:sz w:val="27"/>
          <w:szCs w:val="27"/>
          <w:u w:val="none"/>
          <w:bdr w:val="none" w:color="auto" w:sz="0" w:space="0"/>
        </w:rPr>
        <w:fldChar w:fldCharType="end"/>
      </w:r>
    </w:p>
    <w:p w14:paraId="65BAAFE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F45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2025-03-25T06:47:11Z</dcterms:created>
  <dc:creator>diaoy</dc:creator>
  <cp:lastModifiedBy>结结</cp:lastModifiedBy>
  <dcterms:modified xsi:type="dcterms:W3CDTF">2025-03-25T06:47:46Z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23767C69C94B43BC835704BE323F71D1_12</vt:lpwstr>
  </property>
</Properties>
</file>