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28"/>
          <w:szCs w:val="36"/>
        </w:rPr>
      </w:pPr>
      <w:r>
        <w:rPr>
          <w:rFonts w:hint="eastAsia"/>
          <w:b/>
          <w:bCs/>
          <w:sz w:val="28"/>
          <w:szCs w:val="36"/>
        </w:rPr>
        <w:t>关于组织申报上海市2023年度“科技创新行动计划”</w:t>
      </w:r>
    </w:p>
    <w:p>
      <w:pPr>
        <w:jc w:val="center"/>
        <w:rPr>
          <w:rFonts w:hint="eastAsia"/>
          <w:b/>
          <w:bCs/>
          <w:sz w:val="28"/>
          <w:szCs w:val="36"/>
        </w:rPr>
      </w:pPr>
      <w:r>
        <w:rPr>
          <w:rFonts w:hint="eastAsia"/>
          <w:b/>
          <w:bCs/>
          <w:sz w:val="28"/>
          <w:szCs w:val="36"/>
        </w:rPr>
        <w:t>软科学研究项目的通知</w:t>
      </w:r>
    </w:p>
    <w:p>
      <w:pPr>
        <w:rPr>
          <w:rFonts w:hint="eastAsia"/>
        </w:rPr>
      </w:pPr>
    </w:p>
    <w:p>
      <w:pPr>
        <w:rPr>
          <w:rFonts w:hint="eastAsia"/>
        </w:rPr>
      </w:pPr>
      <w:r>
        <w:rPr>
          <w:rFonts w:hint="eastAsia"/>
        </w:rPr>
        <w:t>各</w:t>
      </w:r>
      <w:r>
        <w:rPr>
          <w:rFonts w:hint="eastAsia"/>
          <w:lang w:val="en-US" w:eastAsia="zh-CN"/>
        </w:rPr>
        <w:t>二级</w:t>
      </w:r>
      <w:r>
        <w:rPr>
          <w:rFonts w:hint="eastAsia"/>
        </w:rPr>
        <w:t>单位：</w:t>
      </w:r>
    </w:p>
    <w:p>
      <w:pPr>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eastAsia"/>
        </w:rPr>
        <w:t>为深入实施创新驱动发展战略，全面贯彻落实党的二十大精神，加快建设具有全球影响力的科技创新中心，现根据《上海市建设具有全球影响力的科技创新中心“十四五”规划》总体布局，发布上海市2023年度“科技创新行动计划”软科学研究项目申报指南。</w:t>
      </w:r>
      <w:r>
        <w:rPr>
          <w:rFonts w:hint="eastAsia"/>
          <w:lang w:val="en-US" w:eastAsia="zh-CN"/>
        </w:rPr>
        <w:t>学校具体要求如下：</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一</w:t>
      </w:r>
      <w:r>
        <w:rPr>
          <w:rFonts w:hint="eastAsia"/>
          <w:lang w:eastAsia="zh-CN"/>
        </w:rPr>
        <w:t>、</w:t>
      </w:r>
      <w:r>
        <w:rPr>
          <w:rFonts w:hint="eastAsia"/>
        </w:rPr>
        <w:t>征集范围</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专题一、主题项目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方向1：创新驱动发展战略与中国式现代化（题目不得调整，可增加副标题）</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题目1：科技创新支撑上海率先实现中国式现代化的策略研究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研究内容：在全面把握中国式现代化深刻内涵和本质特征的基础上，分析科技创新在中国式现代化中的地位与作用，面向上海加快建设具有世界影响力的社会主义现代化国际大都市发展目标，研究提出上海科技创新支撑引领中国式现代化的主要路径、策略与有关建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执行期限：2023年3月1日至2025年2月28日。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经费额度：非定额资助，每项资助额度不超过50万元。</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题目2：面向上海国际科技创新中心建设需求的教育、科技、人才融合发展模式研究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研究内容：研究国际科技与教育、人才融合发展的有关启示，总结归纳我国科教兴国战略、人才强国战略的实践经验，分析当前上海教育、科技、人才融合发展的现实基础、主要优势与存在问题，围绕新时代上海国际科技创新中心建设需求，研究如何打通科技、教育和人才体制机制改革的关键环节，提出促进上海教育、科技、人才融合发展的模式、路径及举措建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执行期限：2023年3月1日至2025年2月28日。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经费额度：非定额资助，每项资助额度不超过50万元。</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题目3：在沪国家战略科技力量为主导的协同创新机制研究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研究内容：全面梳理在沪国家实验室、全国重点实验室、高水平研究型大学、国家级科研机构、行业领军企业等国家战略科技力量的基本情况，分析协同创新现状、特点与成功案例，聚焦国家重大战略需求，研究重大目标任务情境下在沪国家战略科技力量协同攻关的基础制度设计、组织模式和实施路径，提出有关建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执行期限：2023年3月1日至2024年2月29日。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经费额度：非定额资助，每项资助额度不超过30万元。</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题目4：新科技革命和产业变革背景下科技创新的新特点、新范式、新策略研究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研究内容：梳理新科技革命和产业变革的最新趋势和动向，归纳当前全球科学发现、技术发明等创新活动的新特点，总结凝练科技创新范式的新内涵，研究提出具有时代特征、中国特色、上海特点的创新范式与布局策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执行期限：2023年3月1日至2024年2月29日。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经费额度：非定额资助，每项资助额度不超过20万元。</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方向2：完善科技创新体系（题目不得调整，可增加副标题）</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题目5：加强高校有组织科研的路径与对策研究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研究内容：面向国家和区域发展重大战略需求，系统研究国内外高校“有组织科研”的主要特点与发展趋势，分析上海高校开展“有组织科研”的现实基础、优势及存在问题，研究提出上海高校开展“有组织科研”的组织模式、主要路径及政策建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执行期限：2023年3月1日至2024年2月29日。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经费额度：非定额资助，每项资助额度不超过20万元。</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题目6：新型研发机构绩效评价方法与指标体系研究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研究内容：贯彻落实国家及上海深化科技创新体制机制改革的部署和要求，针对战略型、产业型、平台型等不同类型新型研发机构在科技创新战略任务实施、关键核心技术攻关、产业共性技术研发与服务等创新活动中承担的不同功能，研究提出新型研发机构绩效的分类评价方法与指标体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执行期限：2023年3月1日至2024年2月29日。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经费额度：非定额资助，每项资助额度不超过20万元。</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题目7：提升上海国际联合实验室创新能级和国际影响力研究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研究内容：对国内外典型国际联合实验室的组织模式、管理体制和运行机制进行梳理，分析上海国际联合实验室建设现状和问题，围绕推进全方位、高水平的全球科技创新合作，研究提出上海进一步优化国际合作科研布局、加速打造一批具有国际影响力的“精品”国际联合实验室的思路与对策建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执行期限：2023年3月1日至2024年2月29日。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经费额度：非定额资助，每项资助额度不超过20万元。</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题目8：超大城市新城的科技创新空间发展模式与路径研究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研究内容：借鉴国内外大都市区域科技新城的最佳实践，分析上海“五个新城”科技创新空间发展所面临的机遇与挑战，研究提出未来“五个新城”科技创新空间的规划导则、发展模式与关键路径。</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执行期限：2023年3月1日至2024年2月29日。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经费额度：非定额资助，每项资助额度不超过20万元。</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题目9：重大科技成果研发过程回溯和阶段性评估机制研究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研究内容：落实《国务院办公厅关于完善科技成果评价机制的指导意见》精神，围绕上海完善科技成果分类评价体系的实际需求，研究重大科技成果研发过程回溯和阶段性评估的体制机制，提出有关进一步加强成果真实性和可靠性验证、合理评价成果研发过程性贡献的方法途径和有关建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执行期限：2023年3月1日至2024年2月29日。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经费额度：非定额资助，每项资助额度不超过20万元。</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题目10：长三角科技创新共同体联合攻关绩效评价体系研究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研究内容：落实《长三角科技创新共同体联合攻关合作机制》及配套实施办法的有关要求，梳理国内外跨区域协同创新绩效评价体系的主要特点与典型做法，研究提出以质量、绩效和贡献为导向的长三角科技联合攻关综合绩效指标评价体系、评价机制与有关建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执行期限：2023年3月1日至2024年2月29日。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经费额度：非定额资助，每项资助额度不超过20万元。</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题目11：“大科普”理念下科研主体与科普主体协同创新模式研究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研究内容：梳理国内外科学普及实践中的新趋势和新特点，分析科研科普转化实践中各主体的互动模式与特征，研究提出“大科普”发展格局构建过程中科研主体与科普主体间协同创新的模式与实施路径。</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执行期限：2023年3月1日至2024年2月29日。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经费额度：非定额资助，每项资助额度不超过20万元。</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题目12：覆盖科技活动全流程的伦理审查、评估与监管机制研究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研究内容：通过分析国内外典型案例，研究伦理审查与评估如何覆盖科技活动全流程的主要做法与模式。参考先进国家或地区新兴科技伦理治理体系建设经验，结合上海各主体科技伦理治理现状及科技计划项目管理特点，提出符合上海实际的全流程科技伦理审查、风险评估和监管机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执行期限：2023年3月1日至2024年2月29日。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经费额度：非定额资助，每项资助额度不超过20万元。</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方向3：加快建设世界重要人才中心（题目不得调整，可增加副标题）</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题目13：上海拔尖创新人才自主培养模式与路径研究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研究内容：总结梳理主要创新型国家在重点领域培养拔尖创新人才的模式与经验，在梳理分析上海重点领域创新发展需求的基础上，研究提出拔尖创新人才自主培养的上海模式、实施路径与有关建议。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执行期限：2023年3月1日至2024年2月29日。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经费额度：非定额资助，每项资助额度不超过20万元。</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题目14：上海打造科技人才国际竞争比较优势的策略研究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研究内容：面向上海高水平人才高地建设需求，梳理全球主要创新型城市和地区在吸引高端科技人才方面的经验做法与政策，直面国际高端科技人才竞争新态势，总结提炼上海的现有基础、优势和不足，研究提出上海“强长板”“补短板”、打造科技人才国际竞争比较优势的新策略与有关建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执行期限：2023年3月1日至2024年2月29日。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经费额度：非定额资助，每项资助额度不超过20万元。</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题目15：优化上海国际高端科技人才长远留存策略的研究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研究内容：准确研判新一轮全球科技人才竞争格局，梳理国际高端科技人才回流的影响因素和流动新趋势，分析上海当前国际高端科技人才吸引和留存策略的有效性与潜在风险，研究用人主体在引才用才留才等方面作用发挥的情况与不足，提出发挥用人主体作用、优化上海国际高端科技人才长远留存策略的有关建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执行期限：2023年3月1日至2024年2月29日。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经费额度：非定额资助，每项资助额度不超过20万元。</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题目16：新形势下国际人才交流助推上海融入全球创新体系的策略研究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研究内容：聚焦深度融入全球创新网络的发展需求，结合国内外典型案例，梳理国际人才流动对全球创新体系的主要影响与作用，分析新形势下上海国际科技合作所面临的新机遇新挑战，研究提出提升国际人才交流水平、助推上海全面融入全球创新体系的思路与对策建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执行期限：2023年3月1日至2024年2月29日。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经费额度：非定额资助，每项资助额度不超过20万元。</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方向4：企业创新与高质量发展（题目不得调整，可增加副标题）</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题目17：新发展格局下上海重点产业领域创新链布局策略研究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研究内容：聚焦新发展格局下上海重点产业领域创新发展现状，遴选集成电路、生物医药、人工智能等领域中1-2个细分领域为典型案例，通过深入调查研究，对上海在该领域的创新链情况进行系统分析，同时结合该领域的全球动态和趋势，研究提出上海在该领域创新链布局的有关建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执行期限：2023年3月1日至2024年2月29日。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 xml:space="preserve">经费额度：非定额资助，每项资助额度不超过20万元。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题目18：全球6G技术研发与应用趋势及上海策略研究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研究内容：全面梳理全球6G技术研发与产业化应用现状与发展趋势，分析典型国家/地区、研发组织和龙头企业的战略方向、研发布局与发展策略，对6G关键技术发展趋势进行研判，研究提出上海6G发展总体思路、目标任务与有关建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执行期限：2023年3月1日至2024年2月29日。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经费额度：非定额资助，每项资助额度不超过20万元。</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题目19：“双碳”背景下上海新能源技术路线与未来能源发展战略布局研究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研究内容：聚焦“碳中和”、“碳达峰”目标和上海规划布局，系统梳理全球新能源技术发展现状与主要趋势，基于上海现状与高质量发展需求，充分考虑国际国内发展环境最新变化因素，研究提出面向双碳目标的新能源技术路线与未来能源发展的战略布局建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执行期限：2023年3月1日至2024年2月29日。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经费额度：非定额资助，每项资助额度不超过20万元。</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题目20：上海基因治疗技术创新及产业发展策略研究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研究内容：以提升科技创新策源能力为目标，从全产业链角度剖析基因治疗技术创新与产业发展的现状基础、未来趋势及制约瓶颈，研究提出上海推动基因治疗技术创新和产业高质量发展的重点方向与政策建议。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执行期限：2023年3月1日至2024年2月29日。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经费额度：非定额资助，每项资助额度不超过20万元。</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题目21：上海元宇宙领域关键技术研发与前瞻布局研究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研究内容：梳理元宇宙领域关键技术在国内外的最新发展现状与趋势，分析上海元宇宙领域关键技术的发展基础、优势与不足，研究提出元宇宙相关技术研发和前瞻布局的思路与对策建议。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执行期限：2023年3月1日至2024年2月29日。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经费额度：非定额资助，每项资助额度不超过20万元。</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题目22：长三角地区创新型企业协同培育路径研究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研究内容：落实《三省一市共建长三角科技创新共同体行动方案（2022-2025年）》有关要求，对长三角“三省一市”创新型企业培育的现状、主要做法开展调研，分析协同培育的相关基础、存在问题与不足，从完善协同联动体系、构建资源共享平台、提升培育服务水平等角度研究提出有关对策建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执行期限：2023年3月1日至2024年2月29日。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经费额度：非定额资助，每项资助额度不超过20万元。</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题目23：上海促进初创企业发展的科技金融政策研究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研究内容：选取一批成功案例，就科技金融如何促进初创企业发展壮大，梳理分析相关政策与主要做法。在此基础上，全面分析上海促进初创企业发展的科技金融政策，剖析发展现状与存在的突出问题，结合科创金融改革试验区建设，研究提出有关对策建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执行期限：2023年3月1日至2024年2月29日。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经费额度：非定额资助，每项资助额度不超过20万元。</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题目24：数字化时代上海企业海外创新布局的对策研究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研究内容：聚焦数字化时代企业海外创新布局的新特征，通过典型案例调研，梳理分析上海企业海外创新布局的现状、特点与不足，面向企业实际需求研究提出有关政策建议。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执行期限：2023年3月1日至2024年2月29日。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经费额度：非定额资助，每项资助额度不超过20万元。</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题目25：国有企业打造重大原创技术策源地的上海策略研究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研究内容：梳理国有企业重大原创技术创新的典型案例与成功经验，对在沪央企、市属国企原创技术发展的现状、优势与不足进行调研，研究提出在沪央企、市属国企在原创技术需求牵引、源头供给、资源配置、转化应用能力等方面的思路和对策建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执行期限：2023年3月1日至2024年2月29日。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经费额度：非定额资助，每项资助额度不超过20万元。</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专题二、自选项目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研究目标：围绕上海科技创新发展战略、政策、案例、软科学研究方法等自行选题开展研究，提出有关对策建议，题目不应与专题一的研究题目重复。</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方向1、科技创新发展的战略、规划、政策研究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方向2、国内外重大科技原创突破、科技成果转化、新兴产业、创新型企业、新型科研机构案例研究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方向3、技术预见、产业技术路线图、技术创新图谱和基于技术创新的重大项目或工程预研究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方向4、软科学研究方法和创新方法研究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方向5、其他相关的软科学研究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执行期限：2023年03月01日至2024年02月29日。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 xml:space="preserve">经费额度：定额资助，每项资助额度10万元。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专题三、青年项目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研究目标：鼓励青年软科学研究人员面向上海建设具有全球影响力的科技创新中心的重点、热点和难点，结合自身研究方向自行选题开展研究，题目不应与专题一的研究题目重复。</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执行期限：2023年3月1日至2024年2月29日。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经费额度：定额资助，每项资助额度5万元。</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项目负责人要求：申请者年龄应未满35周岁（1988-01-01及以后出生）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二</w:t>
      </w:r>
      <w:r>
        <w:rPr>
          <w:rFonts w:hint="eastAsia"/>
          <w:lang w:eastAsia="zh-CN"/>
        </w:rPr>
        <w:t>、</w:t>
      </w:r>
      <w:r>
        <w:rPr>
          <w:rFonts w:hint="eastAsia"/>
        </w:rPr>
        <w:t>申报要求</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除满足前述相应条件外，还须遵循以下要求：</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1.项目申报单位应当是注册在本市的法人或非法人组织，具有组织项目实施的相应能力。</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2.研究内容已经获得财政资金支持的，不得重复申报。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所有申报单位和项目参与人应遵守科研伦理准则，遵守人类遗传资源管理相关法规和病原微生物实验室生物安全管理相关规定，符合科研诚信管理要求。项目负责人应承诺所提交材料真实性，申报单位应当对申请人的申请资格负责，并对申请材料的真实性和完整性进行审核，不得提交有涉密内容的项目申请。</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4.申报项目若提出回避专家申请的，须在提交项目可行性方案的同时，上传由申报单位出具公函提出回避专家名单与理由。</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5.已作为项目负责人承担市科委科技计划在研项目2项及以上者，不得作为项目负责人申报。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6.项目经费预算编制应当真实、合理，符合市科委科技计划项目经费管理的有关要求。</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7.每位申请者限报1项。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三</w:t>
      </w:r>
      <w:r>
        <w:rPr>
          <w:rFonts w:hint="eastAsia"/>
          <w:lang w:eastAsia="zh-CN"/>
        </w:rPr>
        <w:t>、</w:t>
      </w:r>
      <w:r>
        <w:rPr>
          <w:rFonts w:hint="eastAsia"/>
        </w:rPr>
        <w:t>申报方式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项目申报采用网上申报方式，无需送交纸质材料。申请人通过“中国上海”门户网站（http://www.sh.gov.cn）—政务服务—点击“上海市财政科技投入信息管理平台”进入申报页面，或者直接通过域名https://czkj.sheic.org.cn/进入申报页面：</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【初次填写】使用“一网通办”登录（如尚未注册账号，请先转入“一网通办”注册账号页面完成注册），进入申报指南页面，点击相应的指南专题，进行项目申报；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【继续填写】使用“一网通办”登录后，继续该项目的填报。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有关操作可参阅在线帮助。</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b/>
          <w:bCs/>
          <w:color w:val="FF0000"/>
          <w:lang w:val="en-US" w:eastAsia="zh-CN"/>
        </w:rPr>
      </w:pPr>
      <w:r>
        <w:rPr>
          <w:rFonts w:hint="eastAsia"/>
        </w:rPr>
        <w:t>2.项目网上填报起始时间为2022年12月20日9:00</w:t>
      </w:r>
      <w:r>
        <w:rPr>
          <w:rFonts w:hint="eastAsia"/>
          <w:lang w:eastAsia="zh-CN"/>
        </w:rPr>
        <w:t>（</w:t>
      </w:r>
      <w:r>
        <w:rPr>
          <w:rFonts w:hint="eastAsia"/>
          <w:lang w:val="en-US" w:eastAsia="zh-CN"/>
        </w:rPr>
        <w:t>周二</w:t>
      </w:r>
      <w:r>
        <w:rPr>
          <w:rFonts w:hint="eastAsia"/>
          <w:lang w:eastAsia="zh-CN"/>
        </w:rPr>
        <w:t>）</w:t>
      </w:r>
      <w:r>
        <w:rPr>
          <w:rFonts w:hint="eastAsia"/>
        </w:rPr>
        <w:t>，</w:t>
      </w:r>
      <w:r>
        <w:rPr>
          <w:rFonts w:hint="eastAsia"/>
          <w:b/>
          <w:bCs/>
          <w:color w:val="FF0000"/>
          <w:lang w:val="en-US" w:eastAsia="zh-CN"/>
        </w:rPr>
        <w:t>学校申报</w:t>
      </w:r>
      <w:r>
        <w:rPr>
          <w:rFonts w:hint="eastAsia"/>
          <w:b/>
          <w:bCs/>
          <w:color w:val="FF0000"/>
        </w:rPr>
        <w:t>截止时间为2023年1月</w:t>
      </w:r>
      <w:r>
        <w:rPr>
          <w:rFonts w:hint="eastAsia"/>
          <w:b/>
          <w:bCs/>
          <w:color w:val="FF0000"/>
          <w:lang w:val="en-US" w:eastAsia="zh-CN"/>
        </w:rPr>
        <w:t>3</w:t>
      </w:r>
      <w:r>
        <w:rPr>
          <w:rFonts w:hint="eastAsia"/>
          <w:b/>
          <w:bCs/>
          <w:color w:val="FF0000"/>
        </w:rPr>
        <w:t>日</w:t>
      </w:r>
      <w:r>
        <w:rPr>
          <w:rFonts w:hint="eastAsia"/>
          <w:b/>
          <w:bCs/>
          <w:color w:val="FF0000"/>
          <w:lang w:eastAsia="zh-CN"/>
        </w:rPr>
        <w:t>（</w:t>
      </w:r>
      <w:r>
        <w:rPr>
          <w:rFonts w:hint="eastAsia"/>
          <w:b/>
          <w:bCs/>
          <w:color w:val="FF0000"/>
          <w:lang w:val="en-US" w:eastAsia="zh-CN"/>
        </w:rPr>
        <w:t>周二</w:t>
      </w:r>
      <w:r>
        <w:rPr>
          <w:rFonts w:hint="eastAsia"/>
          <w:b/>
          <w:bCs/>
          <w:color w:val="FF0000"/>
          <w:lang w:eastAsia="zh-CN"/>
        </w:rPr>
        <w:t>）</w:t>
      </w:r>
      <w:r>
        <w:rPr>
          <w:rFonts w:hint="eastAsia"/>
          <w:b/>
          <w:bCs/>
          <w:color w:val="FF0000"/>
        </w:rPr>
        <w:t>。</w:t>
      </w:r>
      <w:r>
        <w:rPr>
          <w:rFonts w:hint="eastAsia"/>
          <w:b/>
          <w:bCs/>
          <w:color w:val="FF0000"/>
          <w:lang w:val="en-US" w:eastAsia="zh-CN"/>
        </w:rPr>
        <w:t>逾期学校不予受理。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四</w:t>
      </w:r>
      <w:r>
        <w:rPr>
          <w:rFonts w:hint="eastAsia"/>
          <w:lang w:eastAsia="zh-CN"/>
        </w:rPr>
        <w:t>、</w:t>
      </w:r>
      <w:r>
        <w:rPr>
          <w:rFonts w:hint="eastAsia"/>
        </w:rPr>
        <w:t>评审方式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eastAsiaTheme="minorEastAsia"/>
          <w:lang w:eastAsia="zh-CN"/>
        </w:rPr>
      </w:pPr>
      <w:r>
        <w:rPr>
          <w:rFonts w:hint="eastAsia"/>
        </w:rPr>
        <w:t>主题项目</w:t>
      </w:r>
      <w:r>
        <w:rPr>
          <w:rFonts w:hint="eastAsia"/>
          <w:lang w:eastAsia="zh-CN"/>
        </w:rPr>
        <w:t>：</w:t>
      </w:r>
      <w:r>
        <w:rPr>
          <w:rFonts w:hint="eastAsia"/>
        </w:rPr>
        <w:t>上海市科委采用第一轮通讯评审、第二轮见面会评审方式</w:t>
      </w:r>
      <w:r>
        <w:rPr>
          <w:rFonts w:hint="eastAsia"/>
          <w:lang w:eastAsia="zh-CN"/>
        </w:rPr>
        <w:t>。</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eastAsiaTheme="minorEastAsia"/>
          <w:lang w:eastAsia="zh-CN"/>
        </w:rPr>
      </w:pPr>
      <w:r>
        <w:rPr>
          <w:rFonts w:hint="eastAsia"/>
        </w:rPr>
        <w:t>自选项目</w:t>
      </w:r>
      <w:r>
        <w:rPr>
          <w:rFonts w:hint="eastAsia"/>
          <w:lang w:eastAsia="zh-CN"/>
        </w:rPr>
        <w:t>：</w:t>
      </w:r>
      <w:r>
        <w:rPr>
          <w:rFonts w:hint="eastAsia"/>
        </w:rPr>
        <w:t>上海市科委采用一轮通讯评审方式</w:t>
      </w:r>
      <w:r>
        <w:rPr>
          <w:rFonts w:hint="eastAsia"/>
          <w:lang w:eastAsia="zh-CN"/>
        </w:rPr>
        <w:t>。</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青年项目</w:t>
      </w:r>
      <w:r>
        <w:rPr>
          <w:rFonts w:hint="eastAsia"/>
          <w:lang w:eastAsia="zh-CN"/>
        </w:rPr>
        <w:t>：</w:t>
      </w:r>
      <w:r>
        <w:rPr>
          <w:rFonts w:hint="eastAsia"/>
        </w:rPr>
        <w:t>上海市科委采用第一轮通讯评审、第二轮见面会评审方式。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五</w:t>
      </w:r>
      <w:r>
        <w:rPr>
          <w:rFonts w:hint="eastAsia"/>
          <w:lang w:eastAsia="zh-CN"/>
        </w:rPr>
        <w:t>、</w:t>
      </w:r>
      <w:r>
        <w:rPr>
          <w:rFonts w:hint="eastAsia"/>
        </w:rPr>
        <w:t>立项公示</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上海市科委将向社会公示拟立项项目清单，接受公众异议。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六</w:t>
      </w:r>
      <w:r>
        <w:rPr>
          <w:rFonts w:hint="eastAsia"/>
          <w:lang w:eastAsia="zh-CN"/>
        </w:rPr>
        <w:t>、</w:t>
      </w:r>
      <w:r>
        <w:rPr>
          <w:rFonts w:hint="eastAsia"/>
          <w:lang w:val="en-US" w:eastAsia="zh-CN"/>
        </w:rPr>
        <w:t>上级</w:t>
      </w:r>
      <w:r>
        <w:rPr>
          <w:rFonts w:hint="eastAsia"/>
        </w:rPr>
        <w:t>咨询电话</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服务热线：021-12345</w:t>
      </w:r>
      <w:r>
        <w:rPr>
          <w:rFonts w:hint="eastAsia"/>
          <w:lang w:eastAsia="zh-CN"/>
        </w:rPr>
        <w:t>、</w:t>
      </w:r>
      <w:r>
        <w:rPr>
          <w:rFonts w:hint="eastAsia"/>
        </w:rPr>
        <w:t>8008205114（座机）</w:t>
      </w:r>
      <w:r>
        <w:rPr>
          <w:rFonts w:hint="eastAsia"/>
          <w:lang w:eastAsia="zh-CN"/>
        </w:rPr>
        <w:t>、</w:t>
      </w:r>
      <w:r>
        <w:rPr>
          <w:rFonts w:hint="eastAsia"/>
        </w:rPr>
        <w:t>4008205114（手机）</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color w:val="FF0000"/>
        </w:rPr>
      </w:pPr>
      <w:r>
        <w:rPr>
          <w:rFonts w:hint="eastAsia"/>
          <w:b/>
          <w:bCs/>
          <w:color w:val="FF0000"/>
        </w:rPr>
        <w:t>七、学校其他要求</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1.学校基本信息填报，请参考附件。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2.项目申请人系统填报，请参考附件</w:t>
      </w:r>
      <w:bookmarkStart w:id="0" w:name="_GoBack"/>
      <w:bookmarkEnd w:id="0"/>
      <w:r>
        <w:rPr>
          <w:rFonts w:hint="eastAsia"/>
        </w:rPr>
        <w:t>。最终填报要求，以申报系统中的操作指南为准。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textAlignment w:val="auto"/>
        <w:rPr>
          <w:rFonts w:hint="default"/>
          <w:b/>
          <w:bCs/>
          <w:color w:val="FF0000"/>
          <w:lang w:val="en-US" w:eastAsia="zh-CN"/>
        </w:rPr>
      </w:pPr>
      <w:r>
        <w:rPr>
          <w:rFonts w:hint="eastAsia"/>
          <w:lang w:val="en-US" w:eastAsia="zh-CN"/>
        </w:rPr>
        <w:t>3.项目负责人根据系统填报要求在系统中填报，同时对填报信息的真实性、准确性负责。科研处审核通过后上报。不符合申报要求的项目，将不予上报。</w:t>
      </w:r>
      <w:r>
        <w:rPr>
          <w:rFonts w:hint="eastAsia"/>
          <w:b/>
          <w:bCs/>
          <w:color w:val="FF0000"/>
          <w:lang w:val="en-US" w:eastAsia="zh-CN"/>
        </w:rPr>
        <w:t>系统提交后，电话联系科研处审核。</w:t>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jc w:val="both"/>
        <w:textAlignment w:val="auto"/>
        <w:rPr>
          <w:rFonts w:hint="default"/>
          <w:lang w:val="en-US" w:eastAsia="zh-CN"/>
        </w:rPr>
      </w:pPr>
      <w:r>
        <w:rPr>
          <w:rFonts w:hint="eastAsia"/>
          <w:lang w:val="en-US" w:eastAsia="zh-CN"/>
        </w:rPr>
        <w:t>4.项目经费预算填报需符合学校相关要求。</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八、</w:t>
      </w:r>
      <w:r>
        <w:rPr>
          <w:rFonts w:hint="eastAsia"/>
          <w:lang w:val="en-US" w:eastAsia="zh-CN"/>
        </w:rPr>
        <w:t>学校</w:t>
      </w:r>
      <w:r>
        <w:rPr>
          <w:rFonts w:hint="eastAsia"/>
        </w:rPr>
        <w:t>联系人和联系方式：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联 系 人：王媛媛</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联系电话：57134786，18019117440（微信同号）</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联系地址：C107b</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联系邮箱：20190025@stiei.edu.cn</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有申报意向的老师，请于2022年12月</w:t>
      </w:r>
      <w:r>
        <w:rPr>
          <w:rFonts w:hint="eastAsia"/>
          <w:lang w:val="en-US" w:eastAsia="zh-CN"/>
        </w:rPr>
        <w:t>19</w:t>
      </w:r>
      <w:r>
        <w:rPr>
          <w:rFonts w:hint="eastAsia"/>
        </w:rPr>
        <w:t>日（周</w:t>
      </w:r>
      <w:r>
        <w:rPr>
          <w:rFonts w:hint="eastAsia"/>
          <w:lang w:val="en-US" w:eastAsia="zh-CN"/>
        </w:rPr>
        <w:t>一</w:t>
      </w:r>
      <w:r>
        <w:rPr>
          <w:rFonts w:hint="eastAsia"/>
        </w:rPr>
        <w:t>）之前联系科研秘书或科研联络员备案，以便开展后续工作。备案表见附件。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附件：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1.学校基本信息</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 xml:space="preserve">2.申请人预申报课题科研处备案表（2022年最新版）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lang w:val="en-US" w:eastAsia="zh-CN"/>
        </w:rPr>
        <w:t>3.</w:t>
      </w:r>
      <w:r>
        <w:rPr>
          <w:rFonts w:hint="eastAsia"/>
        </w:rPr>
        <w:t>上海科技管理信息系统操作说明（供参考）</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630" w:firstLineChars="300"/>
        <w:jc w:val="right"/>
        <w:textAlignment w:val="auto"/>
        <w:rPr>
          <w:rFonts w:hint="eastAsia"/>
        </w:rPr>
      </w:pPr>
      <w:r>
        <w:rPr>
          <w:rFonts w:hint="eastAsia"/>
        </w:rPr>
        <w:t>科研处</w:t>
      </w:r>
    </w:p>
    <w:p>
      <w:pPr>
        <w:keepNext w:val="0"/>
        <w:keepLines w:val="0"/>
        <w:pageBreakBefore w:val="0"/>
        <w:widowControl w:val="0"/>
        <w:kinsoku/>
        <w:wordWrap/>
        <w:overflowPunct/>
        <w:topLinePunct w:val="0"/>
        <w:autoSpaceDE/>
        <w:autoSpaceDN/>
        <w:bidi w:val="0"/>
        <w:adjustRightInd/>
        <w:snapToGrid/>
        <w:ind w:firstLine="420" w:firstLineChars="200"/>
        <w:jc w:val="right"/>
        <w:textAlignment w:val="auto"/>
        <w:rPr>
          <w:rFonts w:hint="eastAsia"/>
        </w:rPr>
      </w:pPr>
      <w:r>
        <w:rPr>
          <w:rFonts w:hint="eastAsia"/>
        </w:rPr>
        <w:t>2022年12月</w:t>
      </w:r>
      <w:r>
        <w:rPr>
          <w:rFonts w:hint="eastAsia"/>
          <w:lang w:val="en-US" w:eastAsia="zh-CN"/>
        </w:rPr>
        <w:t>13</w:t>
      </w:r>
      <w:r>
        <w:rPr>
          <w:rFonts w:hint="eastAsia"/>
        </w:rPr>
        <w:t>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rPr>
          <w:rFonts w:hint="eastAsia"/>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QzYTNmZjFlZjY4OTFhNGFiM2U2OWE2NDVhMzY4NzkifQ=="/>
  </w:docVars>
  <w:rsids>
    <w:rsidRoot w:val="00000000"/>
    <w:rsid w:val="00523EB0"/>
    <w:rsid w:val="0224362A"/>
    <w:rsid w:val="045B76B6"/>
    <w:rsid w:val="079E3E7E"/>
    <w:rsid w:val="080B2191"/>
    <w:rsid w:val="0B9428BA"/>
    <w:rsid w:val="0C6553ED"/>
    <w:rsid w:val="125910CE"/>
    <w:rsid w:val="130F6E52"/>
    <w:rsid w:val="15B04349"/>
    <w:rsid w:val="1E982F7E"/>
    <w:rsid w:val="1F5544B6"/>
    <w:rsid w:val="1F5B6744"/>
    <w:rsid w:val="1FAE70F1"/>
    <w:rsid w:val="21570ECE"/>
    <w:rsid w:val="27335F39"/>
    <w:rsid w:val="2817613B"/>
    <w:rsid w:val="28840E9B"/>
    <w:rsid w:val="34401C96"/>
    <w:rsid w:val="36880147"/>
    <w:rsid w:val="3ECC5339"/>
    <w:rsid w:val="3F8A64BB"/>
    <w:rsid w:val="430E6CD1"/>
    <w:rsid w:val="45682DFA"/>
    <w:rsid w:val="4EA36C51"/>
    <w:rsid w:val="5253273C"/>
    <w:rsid w:val="530A3743"/>
    <w:rsid w:val="5823527D"/>
    <w:rsid w:val="59962C0C"/>
    <w:rsid w:val="5B445318"/>
    <w:rsid w:val="5D4B1E2C"/>
    <w:rsid w:val="5F6227D9"/>
    <w:rsid w:val="63542A81"/>
    <w:rsid w:val="7D056BA5"/>
    <w:rsid w:val="7D2C4132"/>
    <w:rsid w:val="7D5734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2022-12-13T00:20:00Z</dcterms:created>
  <dc:creator>user</dc:creator>
  <cp:lastModifiedBy>伊娃妈</cp:lastModifiedBy>
  <dcterms:modified xsi:type="dcterms:W3CDTF">2022-12-13T03:23:15Z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31DA5D68DD1248ABA9D0E8634D623B41</vt:lpwstr>
  </property>
</Properties>
</file>