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8"/>
        <w:jc w:val="left"/>
        <w:outlineLvl w:val="1"/>
        <w:rPr>
          <w:sz w:val="28"/>
          <w:szCs w:val="28"/>
        </w:rPr>
      </w:pPr>
      <w:bookmarkStart w:id="1" w:name="_GoBack"/>
      <w:bookmarkEnd w:id="1"/>
    </w:p>
    <w:p>
      <w:pPr>
        <w:pStyle w:val="68"/>
        <w:jc w:val="center"/>
        <w:outlineLvl w:val="1"/>
        <w:rPr>
          <w:b/>
          <w:bCs/>
          <w:sz w:val="28"/>
          <w:szCs w:val="28"/>
        </w:rPr>
      </w:pPr>
      <w:bookmarkStart w:id="0" w:name="_Toc127088486"/>
      <w:r>
        <w:rPr>
          <w:rFonts w:hint="eastAsia"/>
          <w:b/>
          <w:bCs/>
          <w:sz w:val="28"/>
          <w:szCs w:val="28"/>
        </w:rPr>
        <w:t>公租房申请</w:t>
      </w:r>
      <w:bookmarkEnd w:id="0"/>
    </w:p>
    <w:p>
      <w:pPr>
        <w:pStyle w:val="68"/>
        <w:jc w:val="left"/>
        <w:outlineLvl w:val="1"/>
        <w:rPr>
          <w:sz w:val="28"/>
          <w:szCs w:val="28"/>
        </w:rPr>
      </w:pPr>
      <w:r>
        <w:rPr>
          <w:rFonts w:hint="eastAsia"/>
          <w:sz w:val="28"/>
          <w:szCs w:val="28"/>
        </w:rPr>
        <w:t>（1）申请奉贤区公共租赁住房准入资格的申请人应当符合以下标准之一：</w:t>
      </w:r>
    </w:p>
    <w:p>
      <w:pPr>
        <w:pStyle w:val="68"/>
        <w:jc w:val="left"/>
        <w:outlineLvl w:val="1"/>
        <w:rPr>
          <w:sz w:val="28"/>
          <w:szCs w:val="28"/>
        </w:rPr>
      </w:pPr>
      <w:r>
        <w:rPr>
          <w:rFonts w:hint="eastAsia"/>
          <w:sz w:val="28"/>
          <w:szCs w:val="28"/>
        </w:rPr>
        <w:t>①具有本市常住户口，且与本区就业单位签订一年以上(含一年)劳动合同,并依法缴纳各项社会保险金;</w:t>
      </w:r>
    </w:p>
    <w:p>
      <w:pPr>
        <w:pStyle w:val="68"/>
        <w:jc w:val="left"/>
        <w:outlineLvl w:val="1"/>
        <w:rPr>
          <w:sz w:val="28"/>
          <w:szCs w:val="28"/>
        </w:rPr>
      </w:pPr>
      <w:r>
        <w:rPr>
          <w:rFonts w:hint="eastAsia"/>
          <w:sz w:val="28"/>
          <w:szCs w:val="28"/>
        </w:rPr>
        <w:t>②具有本区常住户口，且与本市就业单位签订一年以上(含一年)劳动合同,并依法缴纳各项社会保险金;</w:t>
      </w:r>
    </w:p>
    <w:p>
      <w:pPr>
        <w:pStyle w:val="68"/>
        <w:jc w:val="left"/>
        <w:outlineLvl w:val="1"/>
        <w:rPr>
          <w:sz w:val="28"/>
          <w:szCs w:val="28"/>
        </w:rPr>
      </w:pPr>
      <w:r>
        <w:rPr>
          <w:rFonts w:hint="eastAsia"/>
          <w:sz w:val="28"/>
          <w:szCs w:val="28"/>
        </w:rPr>
        <w:t>③持有有效期内《上海市居住证》，与本区单位签订一年以上(含一年)劳动合同,并依法缴纳各项社会保险金。</w:t>
      </w:r>
    </w:p>
    <w:p>
      <w:pPr>
        <w:pStyle w:val="68"/>
        <w:jc w:val="left"/>
        <w:outlineLvl w:val="1"/>
        <w:rPr>
          <w:sz w:val="28"/>
          <w:szCs w:val="28"/>
        </w:rPr>
      </w:pPr>
      <w:r>
        <w:rPr>
          <w:rFonts w:hint="eastAsia"/>
          <w:sz w:val="28"/>
          <w:szCs w:val="28"/>
        </w:rPr>
        <w:t>（2）申请奉贤区公共租赁住房准入资格的单身申请人或申请家庭全体成员应当同时符合以下条件:</w:t>
      </w:r>
    </w:p>
    <w:p>
      <w:pPr>
        <w:pStyle w:val="68"/>
        <w:jc w:val="left"/>
        <w:outlineLvl w:val="1"/>
        <w:rPr>
          <w:sz w:val="28"/>
          <w:szCs w:val="28"/>
        </w:rPr>
      </w:pPr>
      <w:r>
        <w:rPr>
          <w:rFonts w:hint="eastAsia"/>
          <w:sz w:val="28"/>
          <w:szCs w:val="28"/>
        </w:rPr>
        <w:t>①在本区无自有住房或人均住房建筑面积低于15平方米,因结婚分室居住有困难的,人均面积可适当放宽;</w:t>
      </w:r>
    </w:p>
    <w:p>
      <w:pPr>
        <w:pStyle w:val="68"/>
        <w:jc w:val="left"/>
        <w:outlineLvl w:val="1"/>
        <w:rPr>
          <w:sz w:val="28"/>
          <w:szCs w:val="28"/>
        </w:rPr>
      </w:pPr>
      <w:r>
        <w:rPr>
          <w:rFonts w:hint="eastAsia"/>
          <w:sz w:val="28"/>
          <w:szCs w:val="28"/>
        </w:rPr>
        <w:t>②申请时，未享受本市其他保障住房政策。</w:t>
      </w:r>
    </w:p>
    <w:p>
      <w:pPr>
        <w:pStyle w:val="68"/>
        <w:jc w:val="left"/>
        <w:outlineLvl w:val="1"/>
        <w:rPr>
          <w:sz w:val="28"/>
          <w:szCs w:val="28"/>
        </w:rPr>
      </w:pPr>
      <w:r>
        <w:rPr>
          <w:rFonts w:hint="eastAsia"/>
          <w:sz w:val="28"/>
          <w:szCs w:val="28"/>
        </w:rPr>
        <w:t>（3）新进教职工未达到申请条件，确因生活困难申请公租房</w:t>
      </w:r>
    </w:p>
    <w:p>
      <w:pPr>
        <w:pStyle w:val="68"/>
        <w:ind w:firstLine="560" w:firstLineChars="200"/>
        <w:jc w:val="left"/>
        <w:outlineLvl w:val="1"/>
        <w:rPr>
          <w:sz w:val="28"/>
          <w:szCs w:val="28"/>
        </w:rPr>
      </w:pPr>
      <w:r>
        <w:rPr>
          <w:rFonts w:hint="eastAsia"/>
          <w:sz w:val="28"/>
          <w:szCs w:val="28"/>
        </w:rPr>
        <w:t>新进教职工因户口、居住证或社保金等未达到申请公租房的条件，学校需要出具承诺书，承诺书模板如图12，二级部门需要协助新进教职工申请盖学校印章，申请盖章的具体流程为：发起申请</w:t>
      </w:r>
      <w:r>
        <w:rPr>
          <w:rFonts w:hint="eastAsia"/>
          <w:sz w:val="28"/>
          <w:szCs w:val="28"/>
        </w:rPr>
        <w:sym w:font="Wingdings" w:char="F0E0"/>
      </w:r>
      <w:r>
        <w:rPr>
          <w:rFonts w:hint="eastAsia"/>
          <w:sz w:val="28"/>
          <w:szCs w:val="28"/>
        </w:rPr>
        <w:t>二级部门负责人审批</w:t>
      </w:r>
      <w:r>
        <w:rPr>
          <w:rFonts w:hint="eastAsia"/>
          <w:sz w:val="28"/>
          <w:szCs w:val="28"/>
        </w:rPr>
        <w:sym w:font="Wingdings" w:char="F0E0"/>
      </w:r>
      <w:r>
        <w:rPr>
          <w:rFonts w:hint="eastAsia"/>
          <w:sz w:val="28"/>
          <w:szCs w:val="28"/>
        </w:rPr>
        <w:t>人事处负责人审批</w:t>
      </w:r>
      <w:r>
        <w:rPr>
          <w:rFonts w:hint="eastAsia"/>
          <w:sz w:val="28"/>
          <w:szCs w:val="28"/>
        </w:rPr>
        <w:sym w:font="Wingdings" w:char="F0E0"/>
      </w:r>
      <w:r>
        <w:rPr>
          <w:rFonts w:hint="eastAsia"/>
          <w:sz w:val="28"/>
          <w:szCs w:val="28"/>
        </w:rPr>
        <w:t>人事处分管领导审批。</w:t>
      </w:r>
    </w:p>
    <w:p>
      <w:pPr>
        <w:pStyle w:val="68"/>
        <w:ind w:firstLine="560" w:firstLineChars="200"/>
        <w:jc w:val="left"/>
        <w:outlineLvl w:val="1"/>
        <w:rPr>
          <w:sz w:val="28"/>
          <w:szCs w:val="28"/>
        </w:rPr>
      </w:pPr>
      <w:r>
        <w:rPr>
          <w:rFonts w:hint="eastAsia"/>
          <w:sz w:val="28"/>
          <w:szCs w:val="28"/>
        </w:rPr>
        <w:t>在职证明申请盖章：新进教职工因未签订正式聘用合同或劳动合同，不能够申请公租房，二级部门需要协助新进教职工申请在职证明，在职证明只需要盖学校人事处的印章即可，在职证明模板如图13，申请盖章联系人：周思佳。</w:t>
      </w:r>
    </w:p>
    <w:p>
      <w:pPr>
        <w:pStyle w:val="68"/>
        <w:jc w:val="left"/>
        <w:outlineLvl w:val="1"/>
        <w:rPr>
          <w:sz w:val="28"/>
          <w:szCs w:val="28"/>
        </w:rPr>
      </w:pPr>
      <w:r>
        <w:rPr>
          <w:rFonts w:hint="eastAsia"/>
          <w:sz w:val="28"/>
          <w:szCs w:val="28"/>
        </w:rPr>
        <w:t>（4）申请途径</w:t>
      </w:r>
    </w:p>
    <w:p>
      <w:pPr>
        <w:pStyle w:val="68"/>
        <w:jc w:val="left"/>
        <w:outlineLvl w:val="1"/>
        <w:rPr>
          <w:sz w:val="28"/>
          <w:szCs w:val="28"/>
        </w:rPr>
      </w:pPr>
      <w:r>
        <w:rPr>
          <w:rFonts w:hint="eastAsia"/>
          <w:sz w:val="28"/>
          <w:szCs w:val="28"/>
        </w:rPr>
        <w:t>①通过奉贤区公共租赁住房受理窗口现场提交申请。</w:t>
      </w:r>
    </w:p>
    <w:p>
      <w:pPr>
        <w:pStyle w:val="68"/>
        <w:jc w:val="left"/>
        <w:outlineLvl w:val="1"/>
        <w:rPr>
          <w:sz w:val="28"/>
          <w:szCs w:val="28"/>
        </w:rPr>
      </w:pPr>
      <w:r>
        <w:rPr>
          <w:rFonts w:hint="eastAsia"/>
          <w:sz w:val="28"/>
          <w:szCs w:val="28"/>
        </w:rPr>
        <w:t>②通过“一网通办”PC端填报申请信息，再前往所在区受理窗口办理申请手续（ “一网通办”申请公租房操作指南： https://mp.weixin.qq.com/s/gFvCWk3imvmpD8hIegMSwg ） 。</w:t>
      </w:r>
    </w:p>
    <w:p>
      <w:pPr>
        <w:pStyle w:val="68"/>
        <w:jc w:val="left"/>
        <w:outlineLvl w:val="1"/>
        <w:rPr>
          <w:sz w:val="28"/>
          <w:szCs w:val="28"/>
        </w:rPr>
      </w:pPr>
      <w:r>
        <w:rPr>
          <w:rFonts w:hint="eastAsia"/>
          <w:sz w:val="28"/>
          <w:szCs w:val="28"/>
        </w:rPr>
        <w:t>③通过“随申办”APP端提交申请（ “随申办” 移动端申请公租房操作指南：https://mp.weixin.qq.com/s/VEQr14-1Hs2YbRGsKlAHiA）。</w:t>
      </w:r>
    </w:p>
    <w:p>
      <w:pPr>
        <w:spacing w:beforeLines="50" w:afterLines="50"/>
        <w:jc w:val="left"/>
        <w:rPr>
          <w:rFonts w:hint="eastAsia" w:ascii="黑体" w:hAnsi="黑体" w:eastAsia="黑体"/>
          <w:bCs/>
          <w:sz w:val="28"/>
          <w:szCs w:val="28"/>
        </w:rPr>
      </w:pPr>
    </w:p>
    <w:p>
      <w:pPr>
        <w:spacing w:beforeLines="50" w:afterLines="50"/>
        <w:jc w:val="left"/>
        <w:rPr>
          <w:rFonts w:hint="eastAsia" w:ascii="黑体" w:hAnsi="黑体" w:eastAsia="黑体"/>
          <w:bCs/>
          <w:sz w:val="28"/>
          <w:szCs w:val="28"/>
        </w:rPr>
      </w:pPr>
    </w:p>
    <w:p>
      <w:pPr>
        <w:spacing w:beforeLines="50" w:afterLines="50"/>
        <w:jc w:val="left"/>
        <w:rPr>
          <w:rFonts w:hint="eastAsia" w:ascii="黑体" w:hAnsi="黑体" w:eastAsia="黑体"/>
          <w:bCs/>
          <w:sz w:val="28"/>
          <w:szCs w:val="28"/>
        </w:rPr>
      </w:pPr>
    </w:p>
    <w:p>
      <w:pPr>
        <w:spacing w:beforeLines="50" w:afterLines="50"/>
        <w:jc w:val="left"/>
        <w:rPr>
          <w:rFonts w:hint="eastAsia" w:ascii="黑体" w:hAnsi="黑体" w:eastAsia="黑体"/>
          <w:bCs/>
          <w:sz w:val="28"/>
          <w:szCs w:val="28"/>
        </w:rPr>
      </w:pPr>
    </w:p>
    <w:p>
      <w:pPr>
        <w:spacing w:beforeLines="50" w:afterLines="50"/>
        <w:jc w:val="left"/>
        <w:rPr>
          <w:rFonts w:hint="eastAsia" w:ascii="黑体" w:hAnsi="黑体" w:eastAsia="黑体"/>
          <w:bCs/>
          <w:sz w:val="28"/>
          <w:szCs w:val="28"/>
        </w:rPr>
      </w:pPr>
    </w:p>
    <w:p>
      <w:pPr>
        <w:spacing w:beforeLines="50" w:afterLines="50"/>
        <w:jc w:val="left"/>
        <w:rPr>
          <w:rFonts w:hint="eastAsia" w:ascii="黑体" w:hAnsi="黑体" w:eastAsia="黑体"/>
          <w:bCs/>
          <w:sz w:val="28"/>
          <w:szCs w:val="28"/>
        </w:rPr>
      </w:pPr>
    </w:p>
    <w:p>
      <w:pPr>
        <w:spacing w:beforeLines="50" w:afterLines="50"/>
        <w:jc w:val="left"/>
        <w:rPr>
          <w:rFonts w:hint="eastAsia" w:ascii="黑体" w:hAnsi="黑体" w:eastAsia="黑体"/>
          <w:bCs/>
          <w:sz w:val="28"/>
          <w:szCs w:val="28"/>
        </w:rPr>
      </w:pPr>
    </w:p>
    <w:p>
      <w:pPr>
        <w:spacing w:beforeLines="50" w:afterLines="50"/>
        <w:jc w:val="left"/>
        <w:rPr>
          <w:rFonts w:hint="eastAsia" w:ascii="黑体" w:hAnsi="黑体" w:eastAsia="黑体"/>
          <w:bCs/>
          <w:sz w:val="28"/>
          <w:szCs w:val="28"/>
        </w:rPr>
      </w:pPr>
    </w:p>
    <w:p>
      <w:pPr>
        <w:spacing w:beforeLines="50" w:afterLines="50"/>
        <w:jc w:val="left"/>
        <w:rPr>
          <w:rFonts w:hint="eastAsia" w:ascii="黑体" w:hAnsi="黑体" w:eastAsia="黑体"/>
          <w:bCs/>
          <w:sz w:val="28"/>
          <w:szCs w:val="28"/>
        </w:rPr>
      </w:pPr>
    </w:p>
    <w:p>
      <w:pPr>
        <w:spacing w:beforeLines="50" w:afterLines="50"/>
        <w:jc w:val="left"/>
        <w:rPr>
          <w:rFonts w:hint="eastAsia" w:ascii="黑体" w:hAnsi="黑体" w:eastAsia="黑体"/>
          <w:bCs/>
          <w:sz w:val="28"/>
          <w:szCs w:val="28"/>
        </w:rPr>
      </w:pPr>
    </w:p>
    <w:p>
      <w:pPr>
        <w:spacing w:beforeLines="50" w:afterLines="50"/>
        <w:jc w:val="left"/>
        <w:rPr>
          <w:rFonts w:hint="eastAsia" w:ascii="黑体" w:hAnsi="黑体" w:eastAsia="黑体"/>
          <w:bCs/>
          <w:sz w:val="28"/>
          <w:szCs w:val="28"/>
        </w:rPr>
      </w:pPr>
    </w:p>
    <w:p>
      <w:pPr>
        <w:spacing w:beforeLines="50" w:afterLines="50"/>
        <w:jc w:val="left"/>
        <w:rPr>
          <w:rFonts w:ascii="黑体" w:hAnsi="黑体" w:eastAsia="黑体"/>
          <w:bCs/>
          <w:sz w:val="28"/>
          <w:szCs w:val="28"/>
        </w:rPr>
      </w:pPr>
      <w:r>
        <w:rPr>
          <w:rFonts w:hint="eastAsia" w:ascii="黑体" w:hAnsi="黑体" w:eastAsia="黑体"/>
          <w:bCs/>
          <w:sz w:val="28"/>
          <w:szCs w:val="28"/>
        </w:rPr>
        <w:t>附件1</w:t>
      </w:r>
    </w:p>
    <w:p>
      <w:pPr>
        <w:spacing w:beforeLines="50" w:afterLines="50"/>
        <w:jc w:val="center"/>
        <w:rPr>
          <w:rFonts w:ascii="黑体" w:hAnsi="黑体" w:eastAsia="黑体"/>
          <w:b/>
          <w:bCs/>
          <w:sz w:val="32"/>
          <w:szCs w:val="32"/>
        </w:rPr>
      </w:pPr>
      <w:r>
        <w:rPr>
          <w:rFonts w:hint="eastAsia" w:ascii="黑体" w:hAnsi="黑体" w:eastAsia="黑体"/>
          <w:b/>
          <w:bCs/>
          <w:sz w:val="32"/>
          <w:szCs w:val="32"/>
        </w:rPr>
        <w:t>公共租赁住房居住使用人承诺书</w:t>
      </w:r>
    </w:p>
    <w:p>
      <w:pPr>
        <w:ind w:firstLine="560" w:firstLineChars="200"/>
        <w:rPr>
          <w:rFonts w:ascii="Times New Roman" w:hAnsi="Times New Roman" w:eastAsia="仿宋_GB2312"/>
          <w:sz w:val="28"/>
        </w:rPr>
      </w:pPr>
      <w:r>
        <w:rPr>
          <w:rFonts w:hint="eastAsia" w:ascii="Times New Roman" w:hAnsi="Times New Roman" w:eastAsia="仿宋_GB2312"/>
          <w:sz w:val="28"/>
        </w:rPr>
        <w:t>为了确保公共租赁住房（项目：龙湖未来广场）正常有序运营，居住使用人有下列情形的，出租方（上海市奉贤公共租赁住房投资运营有限公司）有权书面通知居住使用人解除房屋租赁关系，并无条件收回涉及的协议房屋。同时，居住使用人还应另行承担连带赔偿责任。</w:t>
      </w:r>
    </w:p>
    <w:p>
      <w:pPr>
        <w:ind w:firstLine="560" w:firstLineChars="200"/>
        <w:rPr>
          <w:rFonts w:ascii="Times New Roman" w:hAnsi="Times New Roman" w:eastAsia="仿宋_GB2312"/>
          <w:sz w:val="28"/>
        </w:rPr>
      </w:pPr>
      <w:r>
        <w:rPr>
          <w:rFonts w:hint="eastAsia" w:ascii="Times New Roman" w:hAnsi="Times New Roman" w:eastAsia="仿宋_GB2312"/>
          <w:sz w:val="28"/>
        </w:rPr>
        <w:t>一、居住使用人采取隐瞒事实，提供虚假证明材料等方式骗租房屋的；</w:t>
      </w:r>
    </w:p>
    <w:p>
      <w:pPr>
        <w:ind w:firstLine="560" w:firstLineChars="200"/>
        <w:rPr>
          <w:rFonts w:ascii="Times New Roman" w:hAnsi="Times New Roman" w:eastAsia="仿宋_GB2312"/>
          <w:sz w:val="28"/>
        </w:rPr>
      </w:pPr>
      <w:r>
        <w:rPr>
          <w:rFonts w:hint="eastAsia" w:ascii="Times New Roman" w:hAnsi="Times New Roman" w:eastAsia="仿宋_GB2312"/>
          <w:sz w:val="28"/>
        </w:rPr>
        <w:t>二、居住使用人擅自出借或转租房屋、转让房屋承租权或与他人交换各自承租的住房的；</w:t>
      </w:r>
    </w:p>
    <w:p>
      <w:pPr>
        <w:ind w:firstLine="560" w:firstLineChars="200"/>
        <w:rPr>
          <w:rFonts w:ascii="Times New Roman" w:hAnsi="Times New Roman" w:eastAsia="仿宋_GB2312"/>
          <w:sz w:val="28"/>
        </w:rPr>
      </w:pPr>
      <w:r>
        <w:rPr>
          <w:rFonts w:hint="eastAsia" w:ascii="Times New Roman" w:hAnsi="Times New Roman" w:eastAsia="仿宋_GB2312"/>
          <w:sz w:val="28"/>
        </w:rPr>
        <w:t>三、居住使用人擅自变更、增加居住使用人，且使人均居住面积低于规定标准的；</w:t>
      </w:r>
    </w:p>
    <w:p>
      <w:pPr>
        <w:ind w:firstLine="560" w:firstLineChars="200"/>
        <w:rPr>
          <w:rFonts w:ascii="Times New Roman" w:hAnsi="Times New Roman" w:eastAsia="仿宋_GB2312"/>
          <w:sz w:val="28"/>
        </w:rPr>
      </w:pPr>
      <w:r>
        <w:rPr>
          <w:rFonts w:hint="eastAsia" w:ascii="Times New Roman" w:hAnsi="Times New Roman" w:eastAsia="仿宋_GB2312"/>
          <w:sz w:val="28"/>
        </w:rPr>
        <w:t>四、居住使用人累计逾期支付租金超过</w:t>
      </w:r>
      <w:r>
        <w:rPr>
          <w:rFonts w:ascii="Times New Roman" w:hAnsi="Times New Roman" w:eastAsia="仿宋_GB2312"/>
          <w:sz w:val="28"/>
        </w:rPr>
        <w:t>30天的；</w:t>
      </w:r>
    </w:p>
    <w:p>
      <w:pPr>
        <w:ind w:firstLine="560" w:firstLineChars="200"/>
        <w:rPr>
          <w:rFonts w:ascii="Times New Roman" w:hAnsi="Times New Roman" w:eastAsia="仿宋_GB2312"/>
          <w:sz w:val="28"/>
        </w:rPr>
      </w:pPr>
      <w:r>
        <w:rPr>
          <w:rFonts w:hint="eastAsia" w:ascii="Times New Roman" w:hAnsi="Times New Roman" w:eastAsia="仿宋_GB2312"/>
          <w:sz w:val="28"/>
        </w:rPr>
        <w:t>五、居住使用人欠缴应承担的费用（包括但不限于租金、保证金、水电煤、有线电视费等）累计超过壹仟元的；</w:t>
      </w:r>
    </w:p>
    <w:p>
      <w:pPr>
        <w:ind w:firstLine="560" w:firstLineChars="200"/>
        <w:rPr>
          <w:rFonts w:ascii="Times New Roman" w:hAnsi="Times New Roman" w:eastAsia="仿宋_GB2312"/>
          <w:sz w:val="28"/>
        </w:rPr>
      </w:pPr>
      <w:r>
        <w:rPr>
          <w:rFonts w:hint="eastAsia" w:ascii="Times New Roman" w:hAnsi="Times New Roman" w:eastAsia="仿宋_GB2312"/>
          <w:sz w:val="28"/>
        </w:rPr>
        <w:t>六、居住使用人未按约定缴纳或补足保证金的；</w:t>
      </w:r>
    </w:p>
    <w:p>
      <w:pPr>
        <w:ind w:firstLine="560" w:firstLineChars="200"/>
        <w:rPr>
          <w:rFonts w:ascii="Times New Roman" w:hAnsi="Times New Roman" w:eastAsia="仿宋_GB2312"/>
          <w:sz w:val="28"/>
        </w:rPr>
      </w:pPr>
      <w:r>
        <w:rPr>
          <w:rFonts w:hint="eastAsia" w:ascii="Times New Roman" w:hAnsi="Times New Roman" w:eastAsia="仿宋_GB2312"/>
          <w:sz w:val="28"/>
        </w:rPr>
        <w:t>七、居住使用人擅自改变房屋用途的；</w:t>
      </w:r>
    </w:p>
    <w:p>
      <w:pPr>
        <w:ind w:firstLine="560" w:firstLineChars="200"/>
        <w:rPr>
          <w:rFonts w:ascii="Times New Roman" w:hAnsi="Times New Roman" w:eastAsia="仿宋_GB2312"/>
          <w:sz w:val="28"/>
        </w:rPr>
      </w:pPr>
      <w:r>
        <w:rPr>
          <w:rFonts w:hint="eastAsia" w:ascii="Times New Roman" w:hAnsi="Times New Roman" w:eastAsia="仿宋_GB2312"/>
          <w:sz w:val="28"/>
        </w:rPr>
        <w:t>八、因居住使用人原因造成房屋结构损坏的；</w:t>
      </w:r>
    </w:p>
    <w:p>
      <w:pPr>
        <w:ind w:firstLine="560" w:firstLineChars="200"/>
        <w:rPr>
          <w:rFonts w:ascii="Times New Roman" w:hAnsi="Times New Roman" w:eastAsia="仿宋_GB2312"/>
          <w:sz w:val="28"/>
        </w:rPr>
      </w:pPr>
      <w:r>
        <w:rPr>
          <w:rFonts w:hint="eastAsia" w:ascii="Times New Roman" w:hAnsi="Times New Roman" w:eastAsia="仿宋_GB2312"/>
          <w:sz w:val="28"/>
        </w:rPr>
        <w:t>九、居住使用人连续六个月以上不实际居住的；</w:t>
      </w:r>
    </w:p>
    <w:p>
      <w:pPr>
        <w:ind w:firstLine="560" w:firstLineChars="200"/>
        <w:rPr>
          <w:rFonts w:ascii="Times New Roman" w:hAnsi="Times New Roman" w:eastAsia="仿宋_GB2312"/>
          <w:sz w:val="28"/>
        </w:rPr>
      </w:pPr>
      <w:r>
        <w:rPr>
          <w:rFonts w:hint="eastAsia" w:ascii="Times New Roman" w:hAnsi="Times New Roman" w:eastAsia="仿宋_GB2312"/>
          <w:sz w:val="28"/>
        </w:rPr>
        <w:t>十、房屋存在空置连续六个月以上的；</w:t>
      </w:r>
    </w:p>
    <w:p>
      <w:pPr>
        <w:ind w:firstLine="560" w:firstLineChars="200"/>
        <w:rPr>
          <w:rFonts w:ascii="Times New Roman" w:hAnsi="Times New Roman" w:eastAsia="仿宋_GB2312"/>
          <w:sz w:val="28"/>
        </w:rPr>
      </w:pPr>
      <w:r>
        <w:rPr>
          <w:rFonts w:hint="eastAsia" w:ascii="Times New Roman" w:hAnsi="Times New Roman" w:eastAsia="仿宋_GB2312"/>
          <w:sz w:val="28"/>
        </w:rPr>
        <w:t>十一、居住使用人利用房屋从事违法、违规活动的；</w:t>
      </w:r>
    </w:p>
    <w:p>
      <w:pPr>
        <w:ind w:firstLine="560" w:firstLineChars="200"/>
        <w:rPr>
          <w:rFonts w:ascii="Times New Roman" w:hAnsi="Times New Roman" w:eastAsia="仿宋_GB2312"/>
          <w:sz w:val="28"/>
        </w:rPr>
      </w:pPr>
      <w:r>
        <w:rPr>
          <w:rFonts w:hint="eastAsia" w:ascii="Times New Roman" w:hAnsi="Times New Roman" w:eastAsia="仿宋_GB2312"/>
          <w:sz w:val="28"/>
        </w:rPr>
        <w:t>十二、居住使用人违反物业管理规约或临时规约拒不整改的；</w:t>
      </w:r>
    </w:p>
    <w:p>
      <w:pPr>
        <w:ind w:firstLine="560" w:firstLineChars="200"/>
        <w:rPr>
          <w:rFonts w:ascii="Times New Roman" w:hAnsi="Times New Roman" w:eastAsia="仿宋_GB2312"/>
          <w:sz w:val="28"/>
        </w:rPr>
      </w:pPr>
      <w:r>
        <w:rPr>
          <w:rFonts w:hint="eastAsia" w:ascii="Times New Roman" w:hAnsi="Times New Roman" w:eastAsia="仿宋_GB2312"/>
          <w:sz w:val="28"/>
        </w:rPr>
        <w:t>十三、居住使用人有其他损害甲方或公共利益行为的。</w:t>
      </w:r>
    </w:p>
    <w:p>
      <w:pPr>
        <w:ind w:firstLine="560" w:firstLineChars="200"/>
        <w:rPr>
          <w:rFonts w:ascii="Times New Roman" w:hAnsi="Times New Roman" w:eastAsia="仿宋_GB2312"/>
          <w:sz w:val="28"/>
        </w:rPr>
      </w:pPr>
      <w:r>
        <w:rPr>
          <w:rFonts w:hint="eastAsia" w:ascii="Times New Roman" w:hAnsi="Times New Roman" w:eastAsia="仿宋_GB2312"/>
          <w:sz w:val="28"/>
        </w:rPr>
        <w:t>居住使用人</w:t>
      </w:r>
      <w:r>
        <w:rPr>
          <w:rFonts w:hint="eastAsia" w:ascii="Times New Roman" w:hAnsi="Times New Roman" w:eastAsia="仿宋_GB2312"/>
          <w:sz w:val="28"/>
          <w:u w:val="single"/>
        </w:rPr>
        <w:t xml:space="preserve"> </w:t>
      </w:r>
      <w:r>
        <w:rPr>
          <w:rFonts w:ascii="Times New Roman" w:hAnsi="Times New Roman" w:eastAsia="仿宋_GB2312"/>
          <w:sz w:val="28"/>
          <w:u w:val="single"/>
        </w:rPr>
        <w:t xml:space="preserve">         </w:t>
      </w:r>
      <w:r>
        <w:rPr>
          <w:rFonts w:hint="eastAsia" w:ascii="Times New Roman" w:hAnsi="Times New Roman" w:eastAsia="仿宋_GB2312"/>
          <w:sz w:val="28"/>
        </w:rPr>
        <w:t>承诺，已知晓上述约定的内容，如有以上情况的发生，愿承担赔偿责任。</w:t>
      </w:r>
    </w:p>
    <w:p>
      <w:pPr>
        <w:ind w:firstLine="560" w:firstLineChars="200"/>
        <w:rPr>
          <w:rFonts w:ascii="Times New Roman" w:hAnsi="Times New Roman" w:eastAsia="仿宋_GB2312"/>
          <w:sz w:val="28"/>
        </w:rPr>
      </w:pPr>
    </w:p>
    <w:p>
      <w:pPr>
        <w:ind w:firstLine="560" w:firstLineChars="200"/>
        <w:rPr>
          <w:rFonts w:ascii="Times New Roman" w:hAnsi="Times New Roman" w:eastAsia="仿宋_GB2312"/>
          <w:sz w:val="28"/>
        </w:rPr>
      </w:pPr>
    </w:p>
    <w:p>
      <w:pPr>
        <w:wordWrap w:val="0"/>
        <w:ind w:right="280" w:firstLine="560" w:firstLineChars="200"/>
        <w:jc w:val="right"/>
        <w:rPr>
          <w:rFonts w:ascii="Times New Roman" w:hAnsi="Times New Roman" w:eastAsia="仿宋_GB2312"/>
          <w:sz w:val="28"/>
        </w:rPr>
      </w:pPr>
      <w:r>
        <w:rPr>
          <w:rFonts w:hint="eastAsia" w:ascii="Times New Roman" w:hAnsi="Times New Roman" w:eastAsia="仿宋_GB2312"/>
          <w:sz w:val="28"/>
        </w:rPr>
        <w:t xml:space="preserve">承诺人： </w:t>
      </w:r>
      <w:r>
        <w:rPr>
          <w:rFonts w:ascii="Times New Roman" w:hAnsi="Times New Roman" w:eastAsia="仿宋_GB2312"/>
          <w:sz w:val="28"/>
        </w:rPr>
        <w:t xml:space="preserve">     </w:t>
      </w:r>
    </w:p>
    <w:p>
      <w:pPr>
        <w:ind w:right="1120" w:firstLine="560" w:firstLineChars="200"/>
        <w:jc w:val="right"/>
        <w:rPr>
          <w:rFonts w:ascii="Times New Roman" w:hAnsi="Times New Roman" w:eastAsia="仿宋_GB2312"/>
          <w:sz w:val="28"/>
        </w:rPr>
      </w:pPr>
      <w:r>
        <w:rPr>
          <w:rFonts w:hint="eastAsia" w:ascii="Times New Roman" w:hAnsi="Times New Roman" w:eastAsia="仿宋_GB2312"/>
          <w:sz w:val="28"/>
        </w:rPr>
        <w:t>日  期：</w:t>
      </w:r>
    </w:p>
    <w:p>
      <w:pPr>
        <w:widowControl/>
        <w:jc w:val="left"/>
        <w:rPr>
          <w:sz w:val="28"/>
          <w:szCs w:val="28"/>
          <w:highlight w:val="green"/>
        </w:rPr>
      </w:pPr>
    </w:p>
    <w:p>
      <w:pPr>
        <w:widowControl/>
        <w:jc w:val="left"/>
        <w:rPr>
          <w:rFonts w:ascii="方正舒体" w:hAnsi="华文中宋" w:eastAsia="方正舒体"/>
          <w:sz w:val="36"/>
          <w:szCs w:val="36"/>
        </w:rPr>
      </w:pPr>
      <w:r>
        <w:rPr>
          <w:rFonts w:ascii="方正舒体" w:hAnsi="华文中宋" w:eastAsia="方正舒体"/>
          <w:sz w:val="36"/>
          <w:szCs w:val="36"/>
        </w:rPr>
        <w:br w:type="page"/>
      </w:r>
    </w:p>
    <w:p>
      <w:pPr>
        <w:spacing w:beforeLines="50" w:afterLines="50"/>
        <w:jc w:val="left"/>
        <w:rPr>
          <w:rFonts w:ascii="黑体" w:hAnsi="黑体" w:eastAsia="黑体"/>
          <w:bCs/>
          <w:sz w:val="28"/>
          <w:szCs w:val="28"/>
        </w:rPr>
      </w:pPr>
      <w:r>
        <w:rPr>
          <w:rFonts w:hint="eastAsia" w:ascii="黑体" w:hAnsi="黑体" w:eastAsia="黑体"/>
          <w:bCs/>
          <w:sz w:val="28"/>
          <w:szCs w:val="28"/>
        </w:rPr>
        <w:t>附件2</w:t>
      </w:r>
    </w:p>
    <w:p>
      <w:pPr>
        <w:jc w:val="center"/>
        <w:rPr>
          <w:rFonts w:ascii="方正舒体" w:hAnsi="华文中宋" w:eastAsia="方正舒体"/>
          <w:sz w:val="36"/>
          <w:szCs w:val="36"/>
        </w:rPr>
      </w:pPr>
      <w:r>
        <w:rPr>
          <w:rFonts w:hint="eastAsia" w:ascii="方正舒体" w:hAnsi="华文中宋" w:eastAsia="方正舒体"/>
          <w:sz w:val="36"/>
          <w:szCs w:val="36"/>
        </w:rPr>
        <w:t>上海电子信息职业技术学院</w:t>
      </w:r>
    </w:p>
    <w:p>
      <w:pPr>
        <w:jc w:val="center"/>
        <w:rPr>
          <w:rFonts w:ascii="华文中宋" w:hAnsi="华文中宋" w:eastAsia="华文中宋"/>
          <w:sz w:val="36"/>
          <w:szCs w:val="36"/>
        </w:rPr>
      </w:pPr>
      <w:r>
        <w:rPr>
          <w:rFonts w:hint="eastAsia" w:ascii="华文中宋" w:hAnsi="华文中宋" w:eastAsia="华文中宋"/>
          <w:sz w:val="36"/>
          <w:szCs w:val="36"/>
        </w:rPr>
        <w:t>在职证明</w:t>
      </w:r>
    </w:p>
    <w:p>
      <w:pPr>
        <w:spacing w:line="360" w:lineRule="auto"/>
        <w:rPr>
          <w:rFonts w:ascii="仿宋" w:hAnsi="仿宋" w:eastAsia="仿宋"/>
          <w:sz w:val="28"/>
          <w:szCs w:val="28"/>
        </w:rPr>
      </w:pPr>
      <w:r>
        <w:rPr>
          <w:rFonts w:hint="eastAsia"/>
        </w:rPr>
        <w:t xml:space="preserve">   </w:t>
      </w:r>
      <w:r>
        <w:rPr>
          <w:rFonts w:hint="eastAsia" w:ascii="仿宋" w:hAnsi="仿宋" w:eastAsia="仿宋"/>
          <w:sz w:val="28"/>
          <w:szCs w:val="28"/>
        </w:rPr>
        <w:t xml:space="preserve"> 兹证明***，性别：*，****年**月**日出生，身份证号：*******************，于****年**月进入上海电子信息职业技术学院**部门工作，首次聘用时间为：****年**月**日—****年**月**日。</w:t>
      </w:r>
    </w:p>
    <w:p>
      <w:pPr>
        <w:spacing w:line="360" w:lineRule="auto"/>
        <w:rPr>
          <w:rFonts w:ascii="仿宋" w:hAnsi="仿宋" w:eastAsia="仿宋"/>
          <w:sz w:val="28"/>
          <w:szCs w:val="28"/>
        </w:rPr>
      </w:pPr>
      <w:r>
        <w:rPr>
          <w:rFonts w:hint="eastAsia" w:ascii="仿宋" w:hAnsi="仿宋" w:eastAsia="仿宋"/>
          <w:sz w:val="28"/>
          <w:szCs w:val="28"/>
        </w:rPr>
        <w:t xml:space="preserve">    特此证明！</w:t>
      </w:r>
    </w:p>
    <w:p>
      <w:pPr>
        <w:spacing w:line="360" w:lineRule="auto"/>
        <w:rPr>
          <w:rFonts w:ascii="仿宋" w:hAnsi="仿宋" w:eastAsia="仿宋"/>
          <w:sz w:val="28"/>
          <w:szCs w:val="28"/>
        </w:rPr>
      </w:pPr>
    </w:p>
    <w:p>
      <w:pPr>
        <w:spacing w:line="360" w:lineRule="auto"/>
        <w:rPr>
          <w:rFonts w:ascii="仿宋" w:hAnsi="仿宋" w:eastAsia="仿宋"/>
          <w:sz w:val="28"/>
          <w:szCs w:val="28"/>
        </w:rPr>
      </w:pPr>
    </w:p>
    <w:p>
      <w:pPr>
        <w:rPr>
          <w:rFonts w:ascii="仿宋" w:hAnsi="仿宋" w:eastAsia="仿宋"/>
          <w:sz w:val="28"/>
          <w:szCs w:val="28"/>
        </w:rPr>
      </w:pPr>
      <w:r>
        <w:rPr>
          <w:rFonts w:hint="eastAsia" w:ascii="仿宋" w:hAnsi="仿宋" w:eastAsia="仿宋"/>
          <w:sz w:val="28"/>
          <w:szCs w:val="28"/>
        </w:rPr>
        <w:t xml:space="preserve">                             上海电子信息职业技术学院人事处</w:t>
      </w:r>
    </w:p>
    <w:p>
      <w:pPr>
        <w:pStyle w:val="68"/>
        <w:ind w:firstLine="560" w:firstLineChars="200"/>
        <w:jc w:val="center"/>
        <w:outlineLvl w:val="1"/>
        <w:rPr>
          <w:sz w:val="28"/>
          <w:szCs w:val="28"/>
          <w:highlight w:val="green"/>
        </w:rPr>
      </w:pPr>
      <w:r>
        <w:rPr>
          <w:rFonts w:hint="eastAsia" w:ascii="仿宋" w:hAnsi="仿宋" w:eastAsia="仿宋"/>
          <w:sz w:val="28"/>
          <w:szCs w:val="28"/>
        </w:rPr>
        <w:t xml:space="preserve">                                  ****年**月**日</w:t>
      </w:r>
    </w:p>
    <w:p>
      <w:pPr>
        <w:widowControl/>
        <w:jc w:val="left"/>
        <w:rPr>
          <w:rFonts w:ascii="仿宋_GB2312" w:eastAsia="仿宋_GB2312" w:hAnsiTheme="minorEastAsia"/>
          <w:b/>
          <w:sz w:val="22"/>
        </w:rPr>
      </w:pPr>
    </w:p>
    <w:sectPr>
      <w:headerReference r:id="rId3" w:type="default"/>
      <w:footerReference r:id="rId4" w:type="default"/>
      <w:footnotePr>
        <w:numFmt w:val="decimalEnclosedCircleChinese"/>
      </w:footnotePr>
      <w:pgSz w:w="11906" w:h="16838"/>
      <w:pgMar w:top="1440" w:right="1274"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舒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6733154"/>
    </w:sdtPr>
    <w:sdtContent>
      <w:p>
        <w:pPr>
          <w:pStyle w:val="15"/>
          <w:jc w:val="center"/>
        </w:pPr>
        <w:r>
          <w:fldChar w:fldCharType="begin"/>
        </w:r>
        <w:r>
          <w:instrText xml:space="preserve"> PAGE   \* MERGEFORMAT </w:instrText>
        </w:r>
        <w:r>
          <w:fldChar w:fldCharType="separate"/>
        </w:r>
        <w:r>
          <w:rPr>
            <w:lang w:val="zh-CN"/>
          </w:rPr>
          <w:t>13</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AB2425"/>
    <w:multiLevelType w:val="multilevel"/>
    <w:tmpl w:val="65AB2425"/>
    <w:lvl w:ilvl="0" w:tentative="0">
      <w:start w:val="1"/>
      <w:numFmt w:val="japaneseCounting"/>
      <w:pStyle w:val="67"/>
      <w:lvlText w:val="%1、"/>
      <w:lvlJc w:val="left"/>
      <w:pPr>
        <w:ind w:left="935"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footnotePr>
    <w:numFmt w:val="decimalEnclosedCircleChines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4NTNhNjcxMzE5NGVkOWZhMzcwZWU0ZGRkOGFhNTkifQ=="/>
  </w:docVars>
  <w:rsids>
    <w:rsidRoot w:val="00737E75"/>
    <w:rsid w:val="00002CB2"/>
    <w:rsid w:val="00004E5D"/>
    <w:rsid w:val="00012C7B"/>
    <w:rsid w:val="00014BFE"/>
    <w:rsid w:val="000223B8"/>
    <w:rsid w:val="0002386F"/>
    <w:rsid w:val="00024A22"/>
    <w:rsid w:val="000250FE"/>
    <w:rsid w:val="00025FF8"/>
    <w:rsid w:val="000308C0"/>
    <w:rsid w:val="0003256A"/>
    <w:rsid w:val="00044EBB"/>
    <w:rsid w:val="00052C33"/>
    <w:rsid w:val="0005301C"/>
    <w:rsid w:val="00053E48"/>
    <w:rsid w:val="00054122"/>
    <w:rsid w:val="0005696C"/>
    <w:rsid w:val="00056FF9"/>
    <w:rsid w:val="000574A2"/>
    <w:rsid w:val="00061F2B"/>
    <w:rsid w:val="0007759B"/>
    <w:rsid w:val="00080EAB"/>
    <w:rsid w:val="0008347E"/>
    <w:rsid w:val="000978A9"/>
    <w:rsid w:val="000A1AE6"/>
    <w:rsid w:val="000B7B32"/>
    <w:rsid w:val="000C0403"/>
    <w:rsid w:val="000C12BE"/>
    <w:rsid w:val="000C2C5B"/>
    <w:rsid w:val="000C4AB5"/>
    <w:rsid w:val="000C5FB1"/>
    <w:rsid w:val="000C742C"/>
    <w:rsid w:val="000D4D9A"/>
    <w:rsid w:val="000D5336"/>
    <w:rsid w:val="000D5E10"/>
    <w:rsid w:val="000D7B0B"/>
    <w:rsid w:val="000E5C9B"/>
    <w:rsid w:val="000F4CA9"/>
    <w:rsid w:val="000F50CC"/>
    <w:rsid w:val="000F57FB"/>
    <w:rsid w:val="000F65A7"/>
    <w:rsid w:val="00102B1C"/>
    <w:rsid w:val="0010640F"/>
    <w:rsid w:val="00107397"/>
    <w:rsid w:val="001127F5"/>
    <w:rsid w:val="001218A7"/>
    <w:rsid w:val="00124D3E"/>
    <w:rsid w:val="001279AC"/>
    <w:rsid w:val="00131B32"/>
    <w:rsid w:val="00141CDF"/>
    <w:rsid w:val="00145AC1"/>
    <w:rsid w:val="00146512"/>
    <w:rsid w:val="001511DF"/>
    <w:rsid w:val="00153504"/>
    <w:rsid w:val="00157D79"/>
    <w:rsid w:val="00160A30"/>
    <w:rsid w:val="0016228F"/>
    <w:rsid w:val="001671AB"/>
    <w:rsid w:val="001673E7"/>
    <w:rsid w:val="0019566C"/>
    <w:rsid w:val="00196A5D"/>
    <w:rsid w:val="00196D30"/>
    <w:rsid w:val="001B3350"/>
    <w:rsid w:val="001B7328"/>
    <w:rsid w:val="001E172F"/>
    <w:rsid w:val="001E33BD"/>
    <w:rsid w:val="00200CFA"/>
    <w:rsid w:val="00203DC5"/>
    <w:rsid w:val="0020689D"/>
    <w:rsid w:val="0021303A"/>
    <w:rsid w:val="0022391B"/>
    <w:rsid w:val="00250431"/>
    <w:rsid w:val="0025581D"/>
    <w:rsid w:val="002719B7"/>
    <w:rsid w:val="0029425A"/>
    <w:rsid w:val="00295AE0"/>
    <w:rsid w:val="002A5689"/>
    <w:rsid w:val="002D467C"/>
    <w:rsid w:val="002E1948"/>
    <w:rsid w:val="002E57FF"/>
    <w:rsid w:val="002F27D5"/>
    <w:rsid w:val="002F3054"/>
    <w:rsid w:val="002F6E67"/>
    <w:rsid w:val="00302728"/>
    <w:rsid w:val="00313D60"/>
    <w:rsid w:val="00314649"/>
    <w:rsid w:val="00322B77"/>
    <w:rsid w:val="00324CF8"/>
    <w:rsid w:val="00324F82"/>
    <w:rsid w:val="003300F1"/>
    <w:rsid w:val="00333E4A"/>
    <w:rsid w:val="00334052"/>
    <w:rsid w:val="00336E92"/>
    <w:rsid w:val="00346C0B"/>
    <w:rsid w:val="00351F67"/>
    <w:rsid w:val="00361AA8"/>
    <w:rsid w:val="00381B49"/>
    <w:rsid w:val="00386062"/>
    <w:rsid w:val="003A6616"/>
    <w:rsid w:val="003B03F2"/>
    <w:rsid w:val="003C27DB"/>
    <w:rsid w:val="003C2C43"/>
    <w:rsid w:val="003D36F0"/>
    <w:rsid w:val="003E6BC2"/>
    <w:rsid w:val="003F0829"/>
    <w:rsid w:val="003F2F3D"/>
    <w:rsid w:val="003F7C97"/>
    <w:rsid w:val="00401028"/>
    <w:rsid w:val="0040228D"/>
    <w:rsid w:val="004022A4"/>
    <w:rsid w:val="0040328C"/>
    <w:rsid w:val="004065D9"/>
    <w:rsid w:val="004125F0"/>
    <w:rsid w:val="004323C6"/>
    <w:rsid w:val="004363DB"/>
    <w:rsid w:val="00442D75"/>
    <w:rsid w:val="00454B43"/>
    <w:rsid w:val="00454DD2"/>
    <w:rsid w:val="0046012C"/>
    <w:rsid w:val="00481D07"/>
    <w:rsid w:val="00481D11"/>
    <w:rsid w:val="0048790F"/>
    <w:rsid w:val="0049041B"/>
    <w:rsid w:val="004B0AFB"/>
    <w:rsid w:val="004C0981"/>
    <w:rsid w:val="004C3FEB"/>
    <w:rsid w:val="004C5F51"/>
    <w:rsid w:val="004E1AC2"/>
    <w:rsid w:val="004F6793"/>
    <w:rsid w:val="0051222B"/>
    <w:rsid w:val="00520DC3"/>
    <w:rsid w:val="00523361"/>
    <w:rsid w:val="00527335"/>
    <w:rsid w:val="00533DD1"/>
    <w:rsid w:val="00533F9C"/>
    <w:rsid w:val="005365B4"/>
    <w:rsid w:val="00537CD8"/>
    <w:rsid w:val="00537CDD"/>
    <w:rsid w:val="0056493B"/>
    <w:rsid w:val="0057133C"/>
    <w:rsid w:val="00575B3A"/>
    <w:rsid w:val="005904FF"/>
    <w:rsid w:val="005A0552"/>
    <w:rsid w:val="005A12AE"/>
    <w:rsid w:val="005B1067"/>
    <w:rsid w:val="005B3897"/>
    <w:rsid w:val="005B6330"/>
    <w:rsid w:val="005B7561"/>
    <w:rsid w:val="005D1B8B"/>
    <w:rsid w:val="005D543F"/>
    <w:rsid w:val="005D7AFC"/>
    <w:rsid w:val="005D7FDB"/>
    <w:rsid w:val="005E4496"/>
    <w:rsid w:val="005F0F9A"/>
    <w:rsid w:val="005F5ABD"/>
    <w:rsid w:val="00604653"/>
    <w:rsid w:val="00614A1D"/>
    <w:rsid w:val="00616B20"/>
    <w:rsid w:val="00626B60"/>
    <w:rsid w:val="0063466F"/>
    <w:rsid w:val="00634FEC"/>
    <w:rsid w:val="00654C2B"/>
    <w:rsid w:val="00657AE5"/>
    <w:rsid w:val="006668B6"/>
    <w:rsid w:val="00667851"/>
    <w:rsid w:val="00677DDC"/>
    <w:rsid w:val="006830A0"/>
    <w:rsid w:val="00685246"/>
    <w:rsid w:val="00687C97"/>
    <w:rsid w:val="006A42EC"/>
    <w:rsid w:val="006B1BBA"/>
    <w:rsid w:val="006B6F09"/>
    <w:rsid w:val="006B6F5F"/>
    <w:rsid w:val="006C1F5C"/>
    <w:rsid w:val="006C392F"/>
    <w:rsid w:val="006D4ACB"/>
    <w:rsid w:val="006D5002"/>
    <w:rsid w:val="006D54AC"/>
    <w:rsid w:val="006E020F"/>
    <w:rsid w:val="006F2ABC"/>
    <w:rsid w:val="006F3DAD"/>
    <w:rsid w:val="00700D5D"/>
    <w:rsid w:val="007016E2"/>
    <w:rsid w:val="00705809"/>
    <w:rsid w:val="007064C1"/>
    <w:rsid w:val="007149EC"/>
    <w:rsid w:val="00715E91"/>
    <w:rsid w:val="00720562"/>
    <w:rsid w:val="00721D4A"/>
    <w:rsid w:val="00722DD9"/>
    <w:rsid w:val="007268CE"/>
    <w:rsid w:val="0072734A"/>
    <w:rsid w:val="00732C9D"/>
    <w:rsid w:val="00737E75"/>
    <w:rsid w:val="007424A9"/>
    <w:rsid w:val="0075764A"/>
    <w:rsid w:val="0076468D"/>
    <w:rsid w:val="00770131"/>
    <w:rsid w:val="00781340"/>
    <w:rsid w:val="007912E6"/>
    <w:rsid w:val="00797350"/>
    <w:rsid w:val="007A165D"/>
    <w:rsid w:val="007A36EA"/>
    <w:rsid w:val="007A3D8D"/>
    <w:rsid w:val="007B2FD3"/>
    <w:rsid w:val="007B3ADE"/>
    <w:rsid w:val="007B44B5"/>
    <w:rsid w:val="007B6EAF"/>
    <w:rsid w:val="007B745C"/>
    <w:rsid w:val="007C10DD"/>
    <w:rsid w:val="007C4218"/>
    <w:rsid w:val="007D644B"/>
    <w:rsid w:val="007E319C"/>
    <w:rsid w:val="007E7825"/>
    <w:rsid w:val="007F7D3D"/>
    <w:rsid w:val="00802417"/>
    <w:rsid w:val="00804A1A"/>
    <w:rsid w:val="008201B3"/>
    <w:rsid w:val="008216B4"/>
    <w:rsid w:val="008264B3"/>
    <w:rsid w:val="00831471"/>
    <w:rsid w:val="0084380B"/>
    <w:rsid w:val="00852E45"/>
    <w:rsid w:val="00862471"/>
    <w:rsid w:val="0087736E"/>
    <w:rsid w:val="008778DB"/>
    <w:rsid w:val="00883281"/>
    <w:rsid w:val="00887085"/>
    <w:rsid w:val="008A211D"/>
    <w:rsid w:val="008A5E2F"/>
    <w:rsid w:val="008A76B1"/>
    <w:rsid w:val="008A78FF"/>
    <w:rsid w:val="008B3758"/>
    <w:rsid w:val="008B454D"/>
    <w:rsid w:val="008B5B55"/>
    <w:rsid w:val="008B5D68"/>
    <w:rsid w:val="008C5BC9"/>
    <w:rsid w:val="008C5C07"/>
    <w:rsid w:val="008D069F"/>
    <w:rsid w:val="008D1A12"/>
    <w:rsid w:val="008E5D8E"/>
    <w:rsid w:val="008F0E45"/>
    <w:rsid w:val="00902948"/>
    <w:rsid w:val="0091152B"/>
    <w:rsid w:val="0091333B"/>
    <w:rsid w:val="0091336B"/>
    <w:rsid w:val="009215EF"/>
    <w:rsid w:val="00921E50"/>
    <w:rsid w:val="00923566"/>
    <w:rsid w:val="00930E18"/>
    <w:rsid w:val="009411F0"/>
    <w:rsid w:val="00944306"/>
    <w:rsid w:val="00946A18"/>
    <w:rsid w:val="009536F3"/>
    <w:rsid w:val="009559BC"/>
    <w:rsid w:val="0096067B"/>
    <w:rsid w:val="00964F13"/>
    <w:rsid w:val="00973996"/>
    <w:rsid w:val="00986A68"/>
    <w:rsid w:val="00994B8F"/>
    <w:rsid w:val="009A557E"/>
    <w:rsid w:val="009B288A"/>
    <w:rsid w:val="009C098B"/>
    <w:rsid w:val="009C4A92"/>
    <w:rsid w:val="009D5FB5"/>
    <w:rsid w:val="009D7499"/>
    <w:rsid w:val="009D7665"/>
    <w:rsid w:val="009D790A"/>
    <w:rsid w:val="009E6676"/>
    <w:rsid w:val="009E702F"/>
    <w:rsid w:val="009F177E"/>
    <w:rsid w:val="009F2B88"/>
    <w:rsid w:val="009F394B"/>
    <w:rsid w:val="009F5553"/>
    <w:rsid w:val="00A04DD2"/>
    <w:rsid w:val="00A04DE2"/>
    <w:rsid w:val="00A0766B"/>
    <w:rsid w:val="00A11096"/>
    <w:rsid w:val="00A4343B"/>
    <w:rsid w:val="00A47771"/>
    <w:rsid w:val="00A5281F"/>
    <w:rsid w:val="00A532D9"/>
    <w:rsid w:val="00A66126"/>
    <w:rsid w:val="00A7034B"/>
    <w:rsid w:val="00A758AB"/>
    <w:rsid w:val="00A759D1"/>
    <w:rsid w:val="00A75A96"/>
    <w:rsid w:val="00A80A9F"/>
    <w:rsid w:val="00A82E15"/>
    <w:rsid w:val="00A85EDC"/>
    <w:rsid w:val="00A91D2F"/>
    <w:rsid w:val="00A932DC"/>
    <w:rsid w:val="00A938AF"/>
    <w:rsid w:val="00AA6830"/>
    <w:rsid w:val="00AB175F"/>
    <w:rsid w:val="00AB3044"/>
    <w:rsid w:val="00AB61B4"/>
    <w:rsid w:val="00AC1A97"/>
    <w:rsid w:val="00AC4A6E"/>
    <w:rsid w:val="00AC4CFA"/>
    <w:rsid w:val="00AC5D7B"/>
    <w:rsid w:val="00AD40BB"/>
    <w:rsid w:val="00AE19B1"/>
    <w:rsid w:val="00B033A0"/>
    <w:rsid w:val="00B1708C"/>
    <w:rsid w:val="00B175C1"/>
    <w:rsid w:val="00B27162"/>
    <w:rsid w:val="00B5112A"/>
    <w:rsid w:val="00B57F78"/>
    <w:rsid w:val="00B62808"/>
    <w:rsid w:val="00B62E37"/>
    <w:rsid w:val="00B6563A"/>
    <w:rsid w:val="00B832DA"/>
    <w:rsid w:val="00B84363"/>
    <w:rsid w:val="00B91740"/>
    <w:rsid w:val="00BA5235"/>
    <w:rsid w:val="00BA5ABE"/>
    <w:rsid w:val="00BB06D5"/>
    <w:rsid w:val="00BB1879"/>
    <w:rsid w:val="00BB50C4"/>
    <w:rsid w:val="00BE5DB0"/>
    <w:rsid w:val="00BF1F0C"/>
    <w:rsid w:val="00BF6DE1"/>
    <w:rsid w:val="00C00B96"/>
    <w:rsid w:val="00C04881"/>
    <w:rsid w:val="00C07981"/>
    <w:rsid w:val="00C079F0"/>
    <w:rsid w:val="00C12801"/>
    <w:rsid w:val="00C14CA4"/>
    <w:rsid w:val="00C2139E"/>
    <w:rsid w:val="00C21692"/>
    <w:rsid w:val="00C234F0"/>
    <w:rsid w:val="00C2699D"/>
    <w:rsid w:val="00C3666D"/>
    <w:rsid w:val="00C36778"/>
    <w:rsid w:val="00C422FD"/>
    <w:rsid w:val="00C4489C"/>
    <w:rsid w:val="00C456DC"/>
    <w:rsid w:val="00C47B13"/>
    <w:rsid w:val="00C530F8"/>
    <w:rsid w:val="00C5346D"/>
    <w:rsid w:val="00C56458"/>
    <w:rsid w:val="00C62E09"/>
    <w:rsid w:val="00C633DA"/>
    <w:rsid w:val="00C86EA7"/>
    <w:rsid w:val="00C8703C"/>
    <w:rsid w:val="00C916DB"/>
    <w:rsid w:val="00C977A3"/>
    <w:rsid w:val="00CB0F71"/>
    <w:rsid w:val="00CB31B1"/>
    <w:rsid w:val="00CC031C"/>
    <w:rsid w:val="00CC4BA2"/>
    <w:rsid w:val="00CC62E2"/>
    <w:rsid w:val="00CC6BD7"/>
    <w:rsid w:val="00CD66B9"/>
    <w:rsid w:val="00CD7E3E"/>
    <w:rsid w:val="00CE57EA"/>
    <w:rsid w:val="00CE5864"/>
    <w:rsid w:val="00CF0F32"/>
    <w:rsid w:val="00D038A3"/>
    <w:rsid w:val="00D13FF8"/>
    <w:rsid w:val="00D211C2"/>
    <w:rsid w:val="00D2295E"/>
    <w:rsid w:val="00D3124F"/>
    <w:rsid w:val="00D371BC"/>
    <w:rsid w:val="00D4388D"/>
    <w:rsid w:val="00D43FAE"/>
    <w:rsid w:val="00D70D4E"/>
    <w:rsid w:val="00D80F6C"/>
    <w:rsid w:val="00D86A0F"/>
    <w:rsid w:val="00D95B6F"/>
    <w:rsid w:val="00DA1823"/>
    <w:rsid w:val="00DB153A"/>
    <w:rsid w:val="00DB344D"/>
    <w:rsid w:val="00DD4F6D"/>
    <w:rsid w:val="00DD5733"/>
    <w:rsid w:val="00DD6383"/>
    <w:rsid w:val="00DE567D"/>
    <w:rsid w:val="00DE6934"/>
    <w:rsid w:val="00DE70DF"/>
    <w:rsid w:val="00DF452D"/>
    <w:rsid w:val="00E0331F"/>
    <w:rsid w:val="00E12AE5"/>
    <w:rsid w:val="00E14428"/>
    <w:rsid w:val="00E17A1C"/>
    <w:rsid w:val="00E20EDC"/>
    <w:rsid w:val="00E36C99"/>
    <w:rsid w:val="00E7138E"/>
    <w:rsid w:val="00E76EF8"/>
    <w:rsid w:val="00E910DA"/>
    <w:rsid w:val="00EA0CF5"/>
    <w:rsid w:val="00EA1200"/>
    <w:rsid w:val="00EB0DF0"/>
    <w:rsid w:val="00EB7847"/>
    <w:rsid w:val="00EE35D5"/>
    <w:rsid w:val="00EE7AEC"/>
    <w:rsid w:val="00EF4703"/>
    <w:rsid w:val="00EF6262"/>
    <w:rsid w:val="00F003D0"/>
    <w:rsid w:val="00F06BD3"/>
    <w:rsid w:val="00F07008"/>
    <w:rsid w:val="00F1328C"/>
    <w:rsid w:val="00F143D2"/>
    <w:rsid w:val="00F32B5A"/>
    <w:rsid w:val="00F36138"/>
    <w:rsid w:val="00F43F29"/>
    <w:rsid w:val="00F47FA3"/>
    <w:rsid w:val="00F540B9"/>
    <w:rsid w:val="00F55171"/>
    <w:rsid w:val="00F56920"/>
    <w:rsid w:val="00F6039F"/>
    <w:rsid w:val="00F74750"/>
    <w:rsid w:val="00F77201"/>
    <w:rsid w:val="00F82760"/>
    <w:rsid w:val="00F91EB5"/>
    <w:rsid w:val="00F93770"/>
    <w:rsid w:val="00F942B4"/>
    <w:rsid w:val="00FB4601"/>
    <w:rsid w:val="00FB4998"/>
    <w:rsid w:val="00FC0D76"/>
    <w:rsid w:val="00FC2DDB"/>
    <w:rsid w:val="00FC3F31"/>
    <w:rsid w:val="00FE159A"/>
    <w:rsid w:val="00FF2D8E"/>
    <w:rsid w:val="00FF682E"/>
    <w:rsid w:val="022303E3"/>
    <w:rsid w:val="03145853"/>
    <w:rsid w:val="0639173D"/>
    <w:rsid w:val="0BC9441A"/>
    <w:rsid w:val="0FBB369B"/>
    <w:rsid w:val="127C43CA"/>
    <w:rsid w:val="1B861BA3"/>
    <w:rsid w:val="20531B7E"/>
    <w:rsid w:val="24955DE8"/>
    <w:rsid w:val="25331C52"/>
    <w:rsid w:val="25F15D9C"/>
    <w:rsid w:val="285D2B42"/>
    <w:rsid w:val="2B9A2631"/>
    <w:rsid w:val="2CC678BD"/>
    <w:rsid w:val="2D677AD7"/>
    <w:rsid w:val="33132E86"/>
    <w:rsid w:val="34DA4DCF"/>
    <w:rsid w:val="3FA663A9"/>
    <w:rsid w:val="45097749"/>
    <w:rsid w:val="4DDD7882"/>
    <w:rsid w:val="63115115"/>
    <w:rsid w:val="65A40930"/>
    <w:rsid w:val="68C85F64"/>
    <w:rsid w:val="6C017407"/>
    <w:rsid w:val="756E14B8"/>
    <w:rsid w:val="7AD90CBB"/>
    <w:rsid w:val="7CBC20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qFormat/>
    <w:uiPriority w:val="9"/>
    <w:pPr>
      <w:keepNext/>
      <w:keepLines/>
      <w:spacing w:before="340" w:after="330" w:line="578" w:lineRule="auto"/>
      <w:outlineLvl w:val="0"/>
    </w:pPr>
    <w:rPr>
      <w:rFonts w:eastAsia="黑体"/>
      <w:b/>
      <w:bCs/>
      <w:kern w:val="44"/>
      <w:sz w:val="32"/>
      <w:szCs w:val="44"/>
    </w:rPr>
  </w:style>
  <w:style w:type="paragraph" w:styleId="3">
    <w:name w:val="heading 2"/>
    <w:basedOn w:val="1"/>
    <w:next w:val="1"/>
    <w:link w:val="33"/>
    <w:unhideWhenUsed/>
    <w:qFormat/>
    <w:uiPriority w:val="9"/>
    <w:pPr>
      <w:keepNext/>
      <w:keepLines/>
      <w:spacing w:before="260" w:after="260" w:line="415" w:lineRule="auto"/>
      <w:ind w:left="100" w:leftChars="100" w:right="100" w:rightChars="100"/>
      <w:outlineLvl w:val="1"/>
    </w:pPr>
    <w:rPr>
      <w:rFonts w:eastAsia="黑体" w:asciiTheme="majorHAnsi" w:hAnsiTheme="majorHAnsi" w:cstheme="majorBidi"/>
      <w:b/>
      <w:bCs/>
      <w:sz w:val="28"/>
      <w:szCs w:val="32"/>
    </w:rPr>
  </w:style>
  <w:style w:type="paragraph" w:styleId="4">
    <w:name w:val="heading 3"/>
    <w:basedOn w:val="1"/>
    <w:next w:val="1"/>
    <w:link w:val="34"/>
    <w:unhideWhenUsed/>
    <w:qFormat/>
    <w:uiPriority w:val="9"/>
    <w:pPr>
      <w:keepNext/>
      <w:keepLines/>
      <w:spacing w:before="260" w:after="260" w:line="415" w:lineRule="auto"/>
      <w:ind w:left="200" w:leftChars="200"/>
      <w:outlineLvl w:val="2"/>
    </w:pPr>
    <w:rPr>
      <w:b/>
      <w:bCs/>
      <w:sz w:val="28"/>
      <w:szCs w:val="32"/>
    </w:rPr>
  </w:style>
  <w:style w:type="paragraph" w:styleId="5">
    <w:name w:val="heading 4"/>
    <w:basedOn w:val="1"/>
    <w:next w:val="1"/>
    <w:link w:val="40"/>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2520" w:leftChars="1200"/>
    </w:pPr>
  </w:style>
  <w:style w:type="paragraph" w:styleId="7">
    <w:name w:val="Body Text"/>
    <w:basedOn w:val="1"/>
    <w:link w:val="52"/>
    <w:semiHidden/>
    <w:unhideWhenUsed/>
    <w:qFormat/>
    <w:uiPriority w:val="99"/>
    <w:pPr>
      <w:spacing w:after="120"/>
    </w:pPr>
  </w:style>
  <w:style w:type="paragraph" w:styleId="8">
    <w:name w:val="Body Text Indent"/>
    <w:basedOn w:val="1"/>
    <w:link w:val="55"/>
    <w:semiHidden/>
    <w:unhideWhenUsed/>
    <w:qFormat/>
    <w:uiPriority w:val="99"/>
    <w:pPr>
      <w:spacing w:after="120"/>
      <w:ind w:left="420" w:leftChars="200"/>
    </w:pPr>
  </w:style>
  <w:style w:type="paragraph" w:styleId="9">
    <w:name w:val="toc 5"/>
    <w:basedOn w:val="1"/>
    <w:next w:val="1"/>
    <w:unhideWhenUsed/>
    <w:qFormat/>
    <w:uiPriority w:val="39"/>
    <w:pPr>
      <w:ind w:left="1680" w:leftChars="800"/>
    </w:pPr>
  </w:style>
  <w:style w:type="paragraph" w:styleId="10">
    <w:name w:val="toc 3"/>
    <w:basedOn w:val="1"/>
    <w:next w:val="1"/>
    <w:unhideWhenUsed/>
    <w:qFormat/>
    <w:uiPriority w:val="39"/>
    <w:pPr>
      <w:ind w:left="840" w:leftChars="400"/>
    </w:pPr>
  </w:style>
  <w:style w:type="paragraph" w:styleId="11">
    <w:name w:val="Plain Text"/>
    <w:basedOn w:val="1"/>
    <w:link w:val="39"/>
    <w:unhideWhenUsed/>
    <w:qFormat/>
    <w:uiPriority w:val="0"/>
    <w:rPr>
      <w:rFonts w:ascii="宋体" w:hAnsi="Courier New" w:eastAsia="宋体" w:cs="Courier New"/>
      <w:szCs w:val="21"/>
    </w:rPr>
  </w:style>
  <w:style w:type="paragraph" w:styleId="12">
    <w:name w:val="toc 8"/>
    <w:basedOn w:val="1"/>
    <w:next w:val="1"/>
    <w:unhideWhenUsed/>
    <w:qFormat/>
    <w:uiPriority w:val="39"/>
    <w:pPr>
      <w:ind w:left="2940" w:leftChars="1400"/>
    </w:pPr>
  </w:style>
  <w:style w:type="paragraph" w:styleId="13">
    <w:name w:val="endnote text"/>
    <w:basedOn w:val="1"/>
    <w:link w:val="73"/>
    <w:semiHidden/>
    <w:unhideWhenUsed/>
    <w:qFormat/>
    <w:uiPriority w:val="99"/>
    <w:pPr>
      <w:snapToGrid w:val="0"/>
      <w:jc w:val="left"/>
    </w:pPr>
  </w:style>
  <w:style w:type="paragraph" w:styleId="14">
    <w:name w:val="Balloon Text"/>
    <w:basedOn w:val="1"/>
    <w:link w:val="38"/>
    <w:semiHidden/>
    <w:unhideWhenUsed/>
    <w:qFormat/>
    <w:uiPriority w:val="99"/>
    <w:rPr>
      <w:sz w:val="18"/>
      <w:szCs w:val="18"/>
    </w:rPr>
  </w:style>
  <w:style w:type="paragraph" w:styleId="15">
    <w:name w:val="footer"/>
    <w:basedOn w:val="1"/>
    <w:link w:val="36"/>
    <w:unhideWhenUsed/>
    <w:qFormat/>
    <w:uiPriority w:val="99"/>
    <w:pPr>
      <w:tabs>
        <w:tab w:val="center" w:pos="4153"/>
        <w:tab w:val="right" w:pos="8306"/>
      </w:tabs>
      <w:snapToGrid w:val="0"/>
      <w:jc w:val="left"/>
    </w:pPr>
    <w:rPr>
      <w:sz w:val="18"/>
      <w:szCs w:val="18"/>
    </w:rPr>
  </w:style>
  <w:style w:type="paragraph" w:styleId="16">
    <w:name w:val="header"/>
    <w:basedOn w:val="1"/>
    <w:link w:val="35"/>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style>
  <w:style w:type="paragraph" w:styleId="18">
    <w:name w:val="toc 4"/>
    <w:basedOn w:val="1"/>
    <w:next w:val="1"/>
    <w:unhideWhenUsed/>
    <w:qFormat/>
    <w:uiPriority w:val="39"/>
    <w:pPr>
      <w:ind w:left="1260" w:leftChars="600"/>
    </w:pPr>
  </w:style>
  <w:style w:type="paragraph" w:styleId="19">
    <w:name w:val="footnote text"/>
    <w:basedOn w:val="1"/>
    <w:link w:val="74"/>
    <w:semiHidden/>
    <w:unhideWhenUsed/>
    <w:qFormat/>
    <w:uiPriority w:val="99"/>
    <w:pPr>
      <w:snapToGrid w:val="0"/>
      <w:jc w:val="left"/>
    </w:pPr>
    <w:rPr>
      <w:sz w:val="18"/>
      <w:szCs w:val="18"/>
    </w:rPr>
  </w:style>
  <w:style w:type="paragraph" w:styleId="20">
    <w:name w:val="toc 6"/>
    <w:basedOn w:val="1"/>
    <w:next w:val="1"/>
    <w:unhideWhenUsed/>
    <w:qFormat/>
    <w:uiPriority w:val="39"/>
    <w:pPr>
      <w:ind w:left="2100" w:leftChars="1000"/>
    </w:pPr>
  </w:style>
  <w:style w:type="paragraph" w:styleId="21">
    <w:name w:val="toc 2"/>
    <w:basedOn w:val="1"/>
    <w:next w:val="1"/>
    <w:unhideWhenUsed/>
    <w:qFormat/>
    <w:uiPriority w:val="39"/>
    <w:pPr>
      <w:ind w:left="420" w:leftChars="200"/>
    </w:pPr>
  </w:style>
  <w:style w:type="paragraph" w:styleId="22">
    <w:name w:val="toc 9"/>
    <w:basedOn w:val="1"/>
    <w:next w:val="1"/>
    <w:unhideWhenUsed/>
    <w:qFormat/>
    <w:uiPriority w:val="39"/>
    <w:pPr>
      <w:ind w:left="3360" w:leftChars="1600"/>
    </w:pPr>
  </w:style>
  <w:style w:type="paragraph" w:styleId="2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25">
    <w:name w:val="Table Grid"/>
    <w:basedOn w:val="24"/>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7">
    <w:name w:val="Strong"/>
    <w:basedOn w:val="26"/>
    <w:qFormat/>
    <w:uiPriority w:val="22"/>
    <w:rPr>
      <w:b/>
      <w:bCs/>
    </w:rPr>
  </w:style>
  <w:style w:type="character" w:styleId="28">
    <w:name w:val="endnote reference"/>
    <w:basedOn w:val="26"/>
    <w:semiHidden/>
    <w:unhideWhenUsed/>
    <w:qFormat/>
    <w:uiPriority w:val="99"/>
    <w:rPr>
      <w:vertAlign w:val="superscript"/>
    </w:rPr>
  </w:style>
  <w:style w:type="character" w:styleId="29">
    <w:name w:val="FollowedHyperlink"/>
    <w:basedOn w:val="26"/>
    <w:semiHidden/>
    <w:unhideWhenUsed/>
    <w:qFormat/>
    <w:uiPriority w:val="99"/>
    <w:rPr>
      <w:color w:val="333333"/>
      <w:sz w:val="21"/>
      <w:szCs w:val="21"/>
      <w:u w:val="none"/>
    </w:rPr>
  </w:style>
  <w:style w:type="character" w:styleId="30">
    <w:name w:val="Hyperlink"/>
    <w:basedOn w:val="26"/>
    <w:unhideWhenUsed/>
    <w:qFormat/>
    <w:uiPriority w:val="99"/>
    <w:rPr>
      <w:color w:val="0000FF" w:themeColor="hyperlink"/>
      <w:u w:val="single"/>
    </w:rPr>
  </w:style>
  <w:style w:type="character" w:styleId="31">
    <w:name w:val="footnote reference"/>
    <w:basedOn w:val="26"/>
    <w:semiHidden/>
    <w:unhideWhenUsed/>
    <w:qFormat/>
    <w:uiPriority w:val="99"/>
    <w:rPr>
      <w:vertAlign w:val="superscript"/>
    </w:rPr>
  </w:style>
  <w:style w:type="character" w:customStyle="1" w:styleId="32">
    <w:name w:val="标题 1 Char"/>
    <w:basedOn w:val="26"/>
    <w:link w:val="2"/>
    <w:qFormat/>
    <w:uiPriority w:val="9"/>
    <w:rPr>
      <w:rFonts w:eastAsia="黑体"/>
      <w:b/>
      <w:bCs/>
      <w:kern w:val="44"/>
      <w:sz w:val="32"/>
      <w:szCs w:val="44"/>
    </w:rPr>
  </w:style>
  <w:style w:type="character" w:customStyle="1" w:styleId="33">
    <w:name w:val="标题 2 Char"/>
    <w:basedOn w:val="26"/>
    <w:link w:val="3"/>
    <w:qFormat/>
    <w:uiPriority w:val="9"/>
    <w:rPr>
      <w:rFonts w:eastAsia="黑体" w:asciiTheme="majorHAnsi" w:hAnsiTheme="majorHAnsi" w:cstheme="majorBidi"/>
      <w:b/>
      <w:bCs/>
      <w:sz w:val="28"/>
      <w:szCs w:val="32"/>
    </w:rPr>
  </w:style>
  <w:style w:type="character" w:customStyle="1" w:styleId="34">
    <w:name w:val="标题 3 Char"/>
    <w:basedOn w:val="26"/>
    <w:link w:val="4"/>
    <w:qFormat/>
    <w:uiPriority w:val="9"/>
    <w:rPr>
      <w:b/>
      <w:bCs/>
      <w:sz w:val="28"/>
      <w:szCs w:val="32"/>
    </w:rPr>
  </w:style>
  <w:style w:type="character" w:customStyle="1" w:styleId="35">
    <w:name w:val="页眉 Char"/>
    <w:basedOn w:val="26"/>
    <w:link w:val="16"/>
    <w:qFormat/>
    <w:uiPriority w:val="99"/>
    <w:rPr>
      <w:sz w:val="18"/>
      <w:szCs w:val="18"/>
    </w:rPr>
  </w:style>
  <w:style w:type="character" w:customStyle="1" w:styleId="36">
    <w:name w:val="页脚 Char"/>
    <w:basedOn w:val="26"/>
    <w:link w:val="15"/>
    <w:qFormat/>
    <w:uiPriority w:val="99"/>
    <w:rPr>
      <w:sz w:val="18"/>
      <w:szCs w:val="18"/>
    </w:rPr>
  </w:style>
  <w:style w:type="paragraph" w:customStyle="1" w:styleId="37">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8">
    <w:name w:val="批注框文本 Char"/>
    <w:basedOn w:val="26"/>
    <w:link w:val="14"/>
    <w:semiHidden/>
    <w:qFormat/>
    <w:uiPriority w:val="99"/>
    <w:rPr>
      <w:sz w:val="18"/>
      <w:szCs w:val="18"/>
    </w:rPr>
  </w:style>
  <w:style w:type="character" w:customStyle="1" w:styleId="39">
    <w:name w:val="纯文本 Char"/>
    <w:basedOn w:val="26"/>
    <w:link w:val="11"/>
    <w:qFormat/>
    <w:uiPriority w:val="0"/>
    <w:rPr>
      <w:rFonts w:ascii="宋体" w:hAnsi="Courier New" w:eastAsia="宋体" w:cs="Courier New"/>
      <w:szCs w:val="21"/>
    </w:rPr>
  </w:style>
  <w:style w:type="character" w:customStyle="1" w:styleId="40">
    <w:name w:val="标题 4 Char"/>
    <w:basedOn w:val="26"/>
    <w:link w:val="5"/>
    <w:qFormat/>
    <w:uiPriority w:val="9"/>
    <w:rPr>
      <w:rFonts w:asciiTheme="majorHAnsi" w:hAnsiTheme="majorHAnsi" w:eastAsiaTheme="majorEastAsia" w:cstheme="majorBidi"/>
      <w:b/>
      <w:bCs/>
      <w:sz w:val="28"/>
      <w:szCs w:val="28"/>
    </w:rPr>
  </w:style>
  <w:style w:type="paragraph" w:styleId="41">
    <w:name w:val="List Paragraph"/>
    <w:basedOn w:val="1"/>
    <w:link w:val="69"/>
    <w:qFormat/>
    <w:uiPriority w:val="99"/>
    <w:pPr>
      <w:ind w:firstLine="420" w:firstLineChars="200"/>
    </w:pPr>
    <w:rPr>
      <w:rFonts w:ascii="Times New Roman" w:hAnsi="Times New Roman" w:eastAsia="宋体" w:cs="Times New Roman"/>
      <w:szCs w:val="24"/>
    </w:rPr>
  </w:style>
  <w:style w:type="paragraph" w:styleId="42">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43">
    <w:name w:val="样式1"/>
    <w:basedOn w:val="4"/>
    <w:link w:val="45"/>
    <w:qFormat/>
    <w:uiPriority w:val="0"/>
    <w:pPr>
      <w:spacing w:before="78" w:line="416" w:lineRule="auto"/>
      <w:ind w:left="0" w:leftChars="0" w:firstLine="240" w:firstLineChars="100"/>
    </w:pPr>
    <w:rPr>
      <w:rFonts w:ascii="宋体" w:hAnsi="宋体" w:eastAsia="宋体" w:cs="Times New Roman"/>
      <w:b w:val="0"/>
      <w:sz w:val="24"/>
      <w:szCs w:val="24"/>
    </w:rPr>
  </w:style>
  <w:style w:type="paragraph" w:customStyle="1" w:styleId="44">
    <w:name w:val="标题4"/>
    <w:basedOn w:val="5"/>
    <w:link w:val="46"/>
    <w:qFormat/>
    <w:uiPriority w:val="0"/>
    <w:pPr>
      <w:ind w:firstLine="241"/>
    </w:pPr>
    <w:rPr>
      <w:rFonts w:ascii="Calibri Light" w:hAnsi="Calibri Light" w:eastAsia="宋体" w:cs="Times New Roman"/>
      <w:b w:val="0"/>
    </w:rPr>
  </w:style>
  <w:style w:type="character" w:customStyle="1" w:styleId="45">
    <w:name w:val="样式1 Char"/>
    <w:link w:val="43"/>
    <w:qFormat/>
    <w:uiPriority w:val="0"/>
    <w:rPr>
      <w:rFonts w:ascii="宋体" w:hAnsi="宋体" w:eastAsia="宋体" w:cs="Times New Roman"/>
      <w:bCs/>
      <w:sz w:val="24"/>
      <w:szCs w:val="24"/>
    </w:rPr>
  </w:style>
  <w:style w:type="character" w:customStyle="1" w:styleId="46">
    <w:name w:val="标题4 Char"/>
    <w:link w:val="44"/>
    <w:qFormat/>
    <w:uiPriority w:val="0"/>
    <w:rPr>
      <w:rFonts w:ascii="Calibri Light" w:hAnsi="Calibri Light" w:eastAsia="宋体" w:cs="Times New Roman"/>
      <w:bCs/>
      <w:sz w:val="28"/>
      <w:szCs w:val="28"/>
    </w:rPr>
  </w:style>
  <w:style w:type="character" w:customStyle="1" w:styleId="47">
    <w:name w:val="apple-converted-space"/>
    <w:basedOn w:val="26"/>
    <w:qFormat/>
    <w:uiPriority w:val="0"/>
  </w:style>
  <w:style w:type="paragraph" w:customStyle="1" w:styleId="48">
    <w:name w:val="列出段落1"/>
    <w:basedOn w:val="1"/>
    <w:qFormat/>
    <w:uiPriority w:val="34"/>
    <w:pPr>
      <w:ind w:firstLine="420" w:firstLineChars="200"/>
    </w:pPr>
    <w:rPr>
      <w:rFonts w:ascii="Calibri" w:hAnsi="Calibri" w:eastAsia="宋体" w:cs="Times New Roman"/>
    </w:rPr>
  </w:style>
  <w:style w:type="paragraph" w:customStyle="1" w:styleId="49">
    <w:name w:val="_Style 28"/>
    <w:basedOn w:val="1"/>
    <w:next w:val="1"/>
    <w:qFormat/>
    <w:uiPriority w:val="0"/>
    <w:rPr>
      <w:rFonts w:ascii="Times New Roman" w:hAnsi="Times New Roman" w:eastAsia="宋体" w:cs="Times New Roman"/>
      <w:szCs w:val="24"/>
    </w:rPr>
  </w:style>
  <w:style w:type="paragraph" w:customStyle="1" w:styleId="50">
    <w:name w:val="Default"/>
    <w:qForma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51">
    <w:name w:val="2"/>
    <w:basedOn w:val="1"/>
    <w:next w:val="7"/>
    <w:qFormat/>
    <w:uiPriority w:val="0"/>
    <w:pPr>
      <w:jc w:val="center"/>
    </w:pPr>
    <w:rPr>
      <w:rFonts w:ascii="Times New Roman" w:hAnsi="Times New Roman" w:eastAsia="宋体" w:cs="Times New Roman"/>
      <w:sz w:val="72"/>
      <w:szCs w:val="24"/>
    </w:rPr>
  </w:style>
  <w:style w:type="character" w:customStyle="1" w:styleId="52">
    <w:name w:val="正文文本 Char"/>
    <w:basedOn w:val="26"/>
    <w:link w:val="7"/>
    <w:semiHidden/>
    <w:qFormat/>
    <w:uiPriority w:val="99"/>
  </w:style>
  <w:style w:type="paragraph" w:customStyle="1" w:styleId="53">
    <w:name w:val="bslc_p"/>
    <w:basedOn w:val="1"/>
    <w:qFormat/>
    <w:uiPriority w:val="0"/>
    <w:pPr>
      <w:widowControl/>
      <w:jc w:val="left"/>
    </w:pPr>
    <w:rPr>
      <w:rFonts w:ascii="宋体" w:hAnsi="宋体" w:eastAsia="宋体" w:cs="宋体"/>
      <w:kern w:val="0"/>
      <w:sz w:val="24"/>
      <w:szCs w:val="24"/>
    </w:rPr>
  </w:style>
  <w:style w:type="paragraph" w:customStyle="1" w:styleId="54">
    <w:name w:val="Table Paragraph"/>
    <w:basedOn w:val="1"/>
    <w:qFormat/>
    <w:uiPriority w:val="1"/>
    <w:pPr>
      <w:autoSpaceDE w:val="0"/>
      <w:autoSpaceDN w:val="0"/>
      <w:adjustRightInd w:val="0"/>
      <w:jc w:val="left"/>
    </w:pPr>
    <w:rPr>
      <w:rFonts w:ascii="Times New Roman" w:hAnsi="Times New Roman" w:cs="Times New Roman"/>
      <w:kern w:val="0"/>
      <w:sz w:val="24"/>
      <w:szCs w:val="24"/>
    </w:rPr>
  </w:style>
  <w:style w:type="character" w:customStyle="1" w:styleId="55">
    <w:name w:val="正文文本缩进 Char"/>
    <w:basedOn w:val="26"/>
    <w:link w:val="8"/>
    <w:semiHidden/>
    <w:qFormat/>
    <w:uiPriority w:val="99"/>
  </w:style>
  <w:style w:type="character" w:customStyle="1" w:styleId="56">
    <w:name w:val="column-name12"/>
    <w:basedOn w:val="26"/>
    <w:qFormat/>
    <w:uiPriority w:val="0"/>
    <w:rPr>
      <w:color w:val="124D83"/>
    </w:rPr>
  </w:style>
  <w:style w:type="character" w:customStyle="1" w:styleId="57">
    <w:name w:val="column-name13"/>
    <w:basedOn w:val="26"/>
    <w:qFormat/>
    <w:uiPriority w:val="0"/>
    <w:rPr>
      <w:color w:val="124D83"/>
    </w:rPr>
  </w:style>
  <w:style w:type="character" w:customStyle="1" w:styleId="58">
    <w:name w:val="column-name14"/>
    <w:basedOn w:val="26"/>
    <w:qFormat/>
    <w:uiPriority w:val="0"/>
    <w:rPr>
      <w:color w:val="124D83"/>
    </w:rPr>
  </w:style>
  <w:style w:type="character" w:customStyle="1" w:styleId="59">
    <w:name w:val="column-name15"/>
    <w:basedOn w:val="26"/>
    <w:qFormat/>
    <w:uiPriority w:val="0"/>
    <w:rPr>
      <w:color w:val="124D83"/>
    </w:rPr>
  </w:style>
  <w:style w:type="character" w:customStyle="1" w:styleId="60">
    <w:name w:val="news_meta"/>
    <w:basedOn w:val="26"/>
    <w:qFormat/>
    <w:uiPriority w:val="0"/>
  </w:style>
  <w:style w:type="character" w:customStyle="1" w:styleId="61">
    <w:name w:val="site_name"/>
    <w:basedOn w:val="26"/>
    <w:qFormat/>
    <w:uiPriority w:val="0"/>
  </w:style>
  <w:style w:type="character" w:customStyle="1" w:styleId="62">
    <w:name w:val="item-name"/>
    <w:basedOn w:val="26"/>
    <w:qFormat/>
    <w:uiPriority w:val="0"/>
  </w:style>
  <w:style w:type="character" w:customStyle="1" w:styleId="63">
    <w:name w:val="item-name1"/>
    <w:basedOn w:val="26"/>
    <w:qFormat/>
    <w:uiPriority w:val="0"/>
  </w:style>
  <w:style w:type="character" w:customStyle="1" w:styleId="64">
    <w:name w:val="item-name2"/>
    <w:basedOn w:val="26"/>
    <w:qFormat/>
    <w:uiPriority w:val="0"/>
  </w:style>
  <w:style w:type="character" w:customStyle="1" w:styleId="65">
    <w:name w:val="item-name3"/>
    <w:basedOn w:val="26"/>
    <w:qFormat/>
    <w:uiPriority w:val="0"/>
  </w:style>
  <w:style w:type="character" w:customStyle="1" w:styleId="66">
    <w:name w:val="news_title"/>
    <w:basedOn w:val="26"/>
    <w:qFormat/>
    <w:uiPriority w:val="0"/>
  </w:style>
  <w:style w:type="paragraph" w:customStyle="1" w:styleId="67">
    <w:name w:val="新教师入职一级标题"/>
    <w:basedOn w:val="41"/>
    <w:link w:val="70"/>
    <w:qFormat/>
    <w:uiPriority w:val="0"/>
    <w:pPr>
      <w:numPr>
        <w:ilvl w:val="0"/>
        <w:numId w:val="1"/>
      </w:numPr>
      <w:spacing w:beforeLines="50" w:afterLines="50" w:line="300" w:lineRule="auto"/>
      <w:ind w:firstLine="0" w:firstLineChars="0"/>
    </w:pPr>
    <w:rPr>
      <w:rFonts w:ascii="仿宋_GB2312" w:eastAsia="仿宋_GB2312" w:hAnsiTheme="minorEastAsia"/>
      <w:b/>
      <w:sz w:val="36"/>
      <w:szCs w:val="36"/>
    </w:rPr>
  </w:style>
  <w:style w:type="paragraph" w:customStyle="1" w:styleId="68">
    <w:name w:val="新教师入职二级标题"/>
    <w:basedOn w:val="1"/>
    <w:link w:val="72"/>
    <w:qFormat/>
    <w:uiPriority w:val="0"/>
    <w:pPr>
      <w:spacing w:line="360" w:lineRule="auto"/>
    </w:pPr>
    <w:rPr>
      <w:rFonts w:ascii="仿宋_GB2312" w:eastAsia="仿宋_GB2312" w:hAnsiTheme="minorEastAsia"/>
      <w:sz w:val="32"/>
      <w:szCs w:val="32"/>
    </w:rPr>
  </w:style>
  <w:style w:type="character" w:customStyle="1" w:styleId="69">
    <w:name w:val="列出段落 Char"/>
    <w:basedOn w:val="26"/>
    <w:link w:val="41"/>
    <w:qFormat/>
    <w:uiPriority w:val="99"/>
    <w:rPr>
      <w:rFonts w:ascii="Times New Roman" w:hAnsi="Times New Roman" w:eastAsia="宋体" w:cs="Times New Roman"/>
      <w:kern w:val="2"/>
      <w:sz w:val="21"/>
      <w:szCs w:val="24"/>
    </w:rPr>
  </w:style>
  <w:style w:type="character" w:customStyle="1" w:styleId="70">
    <w:name w:val="新教师入职一级标题 Char"/>
    <w:basedOn w:val="69"/>
    <w:link w:val="67"/>
    <w:qFormat/>
    <w:uiPriority w:val="0"/>
    <w:rPr>
      <w:rFonts w:ascii="Times New Roman" w:hAnsi="Times New Roman" w:eastAsia="宋体" w:cs="Times New Roman"/>
      <w:kern w:val="2"/>
      <w:sz w:val="21"/>
      <w:szCs w:val="24"/>
    </w:rPr>
  </w:style>
  <w:style w:type="paragraph" w:customStyle="1" w:styleId="71">
    <w:name w:val="TOC 标题2"/>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72">
    <w:name w:val="新教师入职二级标题 Char"/>
    <w:basedOn w:val="26"/>
    <w:link w:val="68"/>
    <w:qFormat/>
    <w:uiPriority w:val="0"/>
    <w:rPr>
      <w:rFonts w:ascii="仿宋_GB2312" w:eastAsia="仿宋_GB2312" w:hAnsiTheme="minorEastAsia"/>
      <w:kern w:val="2"/>
      <w:sz w:val="32"/>
      <w:szCs w:val="32"/>
    </w:rPr>
  </w:style>
  <w:style w:type="character" w:customStyle="1" w:styleId="73">
    <w:name w:val="尾注文本 Char"/>
    <w:basedOn w:val="26"/>
    <w:link w:val="13"/>
    <w:semiHidden/>
    <w:qFormat/>
    <w:uiPriority w:val="99"/>
    <w:rPr>
      <w:kern w:val="2"/>
      <w:sz w:val="21"/>
      <w:szCs w:val="22"/>
    </w:rPr>
  </w:style>
  <w:style w:type="character" w:customStyle="1" w:styleId="74">
    <w:name w:val="脚注文本 Char"/>
    <w:basedOn w:val="26"/>
    <w:link w:val="19"/>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9CB756-7C67-4887-8ED0-0726E40BA5C2}">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22</Pages>
  <Words>1088</Words>
  <Characters>6206</Characters>
  <Lines>51</Lines>
  <Paragraphs>14</Paragraphs>
  <TotalTime>31</TotalTime>
  <ScaleCrop>false</ScaleCrop>
  <LinksUpToDate>false</LinksUpToDate>
  <CharactersWithSpaces>7280</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2023-05-22T07:00:00Z</dcterms:created>
  <dc:creator>陈声宏</dc:creator>
  <cp:lastModifiedBy>燕过无痕</cp:lastModifiedBy>
  <cp:lastPrinted>2023-04-11T03:06:00Z</cp:lastPrinted>
  <dcterms:modified xsi:type="dcterms:W3CDTF">2024-10-09T07:04:19Z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9579BDC4978842E597DB7354EAD5EE51</vt:lpwstr>
  </property>
</Properties>
</file>