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D340D8">
      <w:pPr>
        <w:adjustRightInd/>
        <w:snapToGrid/>
        <w:spacing w:after="157" w:afterLines="50"/>
        <w:ind w:firstLine="639" w:firstLineChars="200"/>
        <w:jc w:val="center"/>
        <w:rPr>
          <w:rFonts w:hint="eastAsia" w:ascii="黑体" w:hAnsi="黑体" w:eastAsia="黑体" w:cs="黑体"/>
          <w:b/>
          <w:bCs/>
          <w:spacing w:val="-1"/>
          <w:sz w:val="32"/>
          <w:szCs w:val="32"/>
        </w:rPr>
      </w:pPr>
    </w:p>
    <w:p w14:paraId="02785F5E">
      <w:pPr>
        <w:adjustRightInd/>
        <w:snapToGrid/>
        <w:spacing w:after="157" w:afterLines="50"/>
        <w:ind w:firstLine="639" w:firstLineChars="200"/>
        <w:jc w:val="center"/>
        <w:rPr>
          <w:rFonts w:hint="eastAsia" w:ascii="黑体" w:hAnsi="黑体" w:eastAsia="黑体" w:cs="黑体"/>
          <w:b/>
          <w:bCs/>
          <w:spacing w:val="-1"/>
          <w:sz w:val="32"/>
          <w:szCs w:val="32"/>
        </w:rPr>
      </w:pPr>
    </w:p>
    <w:p w14:paraId="7D552CB5">
      <w:pPr>
        <w:jc w:val="distribute"/>
        <w:rPr>
          <w:rFonts w:ascii="华文中宋" w:hAnsi="华文中宋" w:eastAsia="华文中宋" w:cs="Times New Roman"/>
          <w:b/>
          <w:color w:val="FF0000"/>
          <w:spacing w:val="266"/>
          <w:w w:val="72"/>
          <w:kern w:val="0"/>
          <w:sz w:val="72"/>
          <w:szCs w:val="72"/>
        </w:rPr>
      </w:pPr>
      <w:r>
        <w:rPr>
          <w:rFonts w:hint="eastAsia" w:ascii="华文中宋" w:hAnsi="华文中宋" w:eastAsia="华文中宋" w:cs="Times New Roman"/>
          <w:b/>
          <w:color w:val="FF0000"/>
          <w:w w:val="66"/>
          <w:kern w:val="0"/>
          <w:sz w:val="72"/>
          <w:szCs w:val="72"/>
        </w:rPr>
        <w:t>上海电子信息职业技术学院文</w:t>
      </w:r>
      <w:r>
        <w:rPr>
          <w:rFonts w:hint="eastAsia" w:ascii="华文中宋" w:hAnsi="华文中宋" w:eastAsia="华文中宋" w:cs="Times New Roman"/>
          <w:b/>
          <w:color w:val="FF0000"/>
          <w:spacing w:val="58"/>
          <w:w w:val="66"/>
          <w:kern w:val="0"/>
          <w:sz w:val="72"/>
          <w:szCs w:val="72"/>
        </w:rPr>
        <w:t>件</w:t>
      </w:r>
    </w:p>
    <w:p w14:paraId="47A1094D">
      <w:pPr>
        <w:rPr>
          <w:rFonts w:ascii="Calibri" w:hAnsi="Calibri" w:eastAsia="宋体" w:cs="Times New Roman"/>
          <w:sz w:val="24"/>
        </w:rPr>
      </w:pPr>
    </w:p>
    <w:p w14:paraId="07EE9808">
      <w:pPr>
        <w:jc w:val="center"/>
        <w:rPr>
          <w:rFonts w:ascii="Calibri" w:hAnsi="Calibri" w:eastAsia="宋体" w:cs="Times New Roman"/>
          <w:sz w:val="24"/>
        </w:rPr>
      </w:pPr>
    </w:p>
    <w:p w14:paraId="674B2234">
      <w:pPr>
        <w:spacing w:before="156" w:beforeLines="50"/>
        <w:jc w:val="center"/>
        <w:rPr>
          <w:rFonts w:ascii="Calibri" w:hAnsi="Calibri" w:eastAsia="仿宋_GB2312" w:cs="Times New Roman"/>
          <w:sz w:val="32"/>
          <w:szCs w:val="32"/>
        </w:rPr>
      </w:pPr>
      <w:bookmarkStart w:id="0" w:name="_GoBack"/>
      <w:r>
        <w:rPr>
          <w:rFonts w:ascii="Calibri" w:hAnsi="Calibri" w:eastAsia="仿宋_GB2312" w:cs="Times New Roman"/>
          <w:color w:val="000000"/>
          <w:kern w:val="0"/>
          <w:sz w:val="32"/>
          <w:szCs w:val="28"/>
        </w:rPr>
        <w:t>沪电信职院</w:t>
      </w:r>
      <w:r>
        <w:rPr>
          <w:rFonts w:hint="eastAsia" w:ascii="仿宋_GB2312" w:hAnsi="Calibri" w:eastAsia="仿宋_GB2312" w:cs="Times New Roman"/>
          <w:color w:val="000000"/>
          <w:kern w:val="0"/>
          <w:sz w:val="32"/>
          <w:szCs w:val="28"/>
        </w:rPr>
        <w:t>〔</w:t>
      </w:r>
      <w:r>
        <w:rPr>
          <w:rFonts w:ascii="仿宋_GB2312" w:hAnsi="Calibri" w:eastAsia="仿宋_GB2312" w:cs="Times New Roman"/>
          <w:color w:val="000000"/>
          <w:kern w:val="0"/>
          <w:sz w:val="32"/>
          <w:szCs w:val="28"/>
        </w:rPr>
        <w:t>202</w:t>
      </w:r>
      <w:r>
        <w:rPr>
          <w:rFonts w:hint="eastAsia" w:ascii="仿宋_GB2312" w:hAnsi="Calibri" w:eastAsia="仿宋_GB2312" w:cs="Times New Roman"/>
          <w:color w:val="000000"/>
          <w:kern w:val="0"/>
          <w:sz w:val="32"/>
          <w:szCs w:val="28"/>
        </w:rPr>
        <w:t>5〕</w:t>
      </w:r>
      <w:r>
        <w:rPr>
          <w:rFonts w:hint="eastAsia" w:ascii="仿宋_GB2312" w:hAnsi="Calibri" w:eastAsia="仿宋_GB2312" w:cs="Times New Roman"/>
          <w:color w:val="000000"/>
          <w:kern w:val="0"/>
          <w:sz w:val="32"/>
          <w:szCs w:val="28"/>
          <w:lang w:val="en-US" w:eastAsia="zh-CN"/>
        </w:rPr>
        <w:t>77</w:t>
      </w:r>
      <w:r>
        <w:rPr>
          <w:rFonts w:ascii="仿宋_GB2312" w:hAnsi="Calibri" w:eastAsia="仿宋_GB2312" w:cs="Times New Roman"/>
          <w:color w:val="000000"/>
          <w:kern w:val="0"/>
          <w:sz w:val="32"/>
          <w:szCs w:val="28"/>
        </w:rPr>
        <w:t>号</w:t>
      </w:r>
    </w:p>
    <w:bookmarkEnd w:id="0"/>
    <w:p w14:paraId="486C00AD">
      <w:pPr>
        <w:snapToGrid w:val="0"/>
        <w:spacing w:before="312" w:beforeLines="100" w:line="500" w:lineRule="exact"/>
        <w:rPr>
          <w:rFonts w:ascii="黑体" w:hAnsi="Calibri" w:eastAsia="黑体" w:cs="Times New Roman"/>
          <w:color w:val="FF0000"/>
          <w:sz w:val="28"/>
          <w:szCs w:val="28"/>
          <w:u w:val="thick"/>
        </w:rPr>
      </w:pPr>
      <w:r>
        <w:rPr>
          <w:rFonts w:hint="eastAsia" w:ascii="黑体" w:hAnsi="Calibri" w:eastAsia="黑体" w:cs="Times New Roman"/>
          <w:color w:val="FF0000"/>
          <w:sz w:val="28"/>
          <w:szCs w:val="28"/>
          <w:u w:val="thick"/>
        </w:rPr>
        <w:t xml:space="preserve">                                                            </w:t>
      </w:r>
    </w:p>
    <w:p w14:paraId="7262DA3D">
      <w:pPr>
        <w:spacing w:line="520" w:lineRule="exact"/>
        <w:jc w:val="center"/>
        <w:rPr>
          <w:rFonts w:ascii="黑体" w:hAnsi="黑体" w:eastAsia="黑体"/>
          <w:color w:val="000000" w:themeColor="text1"/>
          <w:sz w:val="36"/>
          <w:szCs w:val="36"/>
          <w14:textFill>
            <w14:solidFill>
              <w14:schemeClr w14:val="tx1"/>
            </w14:solidFill>
          </w14:textFill>
        </w:rPr>
      </w:pPr>
    </w:p>
    <w:p w14:paraId="2D2C729A">
      <w:pPr>
        <w:spacing w:line="520" w:lineRule="exact"/>
        <w:jc w:val="center"/>
        <w:rPr>
          <w:rFonts w:ascii="华文中宋" w:hAnsi="华文中宋" w:eastAsia="华文中宋"/>
          <w:b/>
          <w:color w:val="000000" w:themeColor="text1"/>
          <w:sz w:val="36"/>
          <w:szCs w:val="36"/>
          <w14:textFill>
            <w14:solidFill>
              <w14:schemeClr w14:val="tx1"/>
            </w14:solidFill>
          </w14:textFill>
        </w:rPr>
      </w:pPr>
      <w:r>
        <w:rPr>
          <w:rFonts w:hint="eastAsia" w:ascii="华文中宋" w:hAnsi="华文中宋" w:eastAsia="华文中宋"/>
          <w:b/>
          <w:color w:val="000000" w:themeColor="text1"/>
          <w:sz w:val="36"/>
          <w:szCs w:val="36"/>
          <w14:textFill>
            <w14:solidFill>
              <w14:schemeClr w14:val="tx1"/>
            </w14:solidFill>
          </w14:textFill>
        </w:rPr>
        <w:t>关于印发《上海电子信息职业技术学院</w:t>
      </w:r>
      <w:r>
        <w:rPr>
          <w:rFonts w:hint="eastAsia" w:ascii="华文中宋" w:hAnsi="华文中宋" w:eastAsia="华文中宋"/>
          <w:b/>
          <w:color w:val="000000" w:themeColor="text1"/>
          <w:sz w:val="36"/>
          <w:szCs w:val="36"/>
          <w:lang w:val="en-US" w:eastAsia="zh-CN"/>
          <w14:textFill>
            <w14:solidFill>
              <w14:schemeClr w14:val="tx1"/>
            </w14:solidFill>
          </w14:textFill>
        </w:rPr>
        <w:t>国有资产管理办法</w:t>
      </w:r>
      <w:r>
        <w:rPr>
          <w:rFonts w:hint="eastAsia" w:ascii="华文中宋" w:hAnsi="华文中宋" w:eastAsia="华文中宋"/>
          <w:b/>
          <w:color w:val="000000" w:themeColor="text1"/>
          <w:sz w:val="36"/>
          <w:szCs w:val="36"/>
          <w14:textFill>
            <w14:solidFill>
              <w14:schemeClr w14:val="tx1"/>
            </w14:solidFill>
          </w14:textFill>
        </w:rPr>
        <w:t>》的通知</w:t>
      </w:r>
    </w:p>
    <w:p w14:paraId="1D3541D5">
      <w:pPr>
        <w:spacing w:line="520" w:lineRule="exact"/>
        <w:rPr>
          <w:color w:val="000000" w:themeColor="text1"/>
          <w14:textFill>
            <w14:solidFill>
              <w14:schemeClr w14:val="tx1"/>
            </w14:solidFill>
          </w14:textFill>
        </w:rPr>
      </w:pPr>
    </w:p>
    <w:p w14:paraId="1F2B5196">
      <w:pPr>
        <w:spacing w:line="520" w:lineRule="exact"/>
        <w:rPr>
          <w:rFonts w:ascii="仿宋_GB2312" w:eastAsia="仿宋_GB2312" w:cs="仿宋_GB2312"/>
          <w:color w:val="000000" w:themeColor="text1"/>
          <w:kern w:val="0"/>
          <w:sz w:val="32"/>
          <w:szCs w:val="32"/>
          <w14:textFill>
            <w14:solidFill>
              <w14:schemeClr w14:val="tx1"/>
            </w14:solidFill>
          </w14:textFill>
        </w:rPr>
      </w:pPr>
      <w:r>
        <w:rPr>
          <w:rFonts w:hint="eastAsia" w:ascii="仿宋_GB2312" w:eastAsia="仿宋_GB2312" w:cs="仿宋_GB2312"/>
          <w:color w:val="000000" w:themeColor="text1"/>
          <w:kern w:val="0"/>
          <w:sz w:val="32"/>
          <w:szCs w:val="32"/>
          <w14:textFill>
            <w14:solidFill>
              <w14:schemeClr w14:val="tx1"/>
            </w14:solidFill>
          </w14:textFill>
        </w:rPr>
        <w:t>各</w:t>
      </w:r>
      <w:r>
        <w:rPr>
          <w:rFonts w:hint="eastAsia" w:ascii="仿宋_GB2312" w:eastAsia="仿宋_GB2312" w:cs="仿宋_GB2312"/>
          <w:color w:val="000000" w:themeColor="text1"/>
          <w:kern w:val="0"/>
          <w:sz w:val="32"/>
          <w:szCs w:val="32"/>
          <w:lang w:val="en-US" w:eastAsia="zh-CN"/>
          <w14:textFill>
            <w14:solidFill>
              <w14:schemeClr w14:val="tx1"/>
            </w14:solidFill>
          </w14:textFill>
        </w:rPr>
        <w:t>教学单位</w:t>
      </w:r>
      <w:r>
        <w:rPr>
          <w:rFonts w:hint="eastAsia" w:ascii="仿宋_GB2312" w:eastAsia="仿宋_GB2312" w:cs="仿宋_GB2312"/>
          <w:color w:val="000000" w:themeColor="text1"/>
          <w:kern w:val="0"/>
          <w:sz w:val="32"/>
          <w:szCs w:val="32"/>
          <w14:textFill>
            <w14:solidFill>
              <w14:schemeClr w14:val="tx1"/>
            </w14:solidFill>
          </w14:textFill>
        </w:rPr>
        <w:t>、职能部门：</w:t>
      </w:r>
    </w:p>
    <w:p w14:paraId="5BE5ACB9">
      <w:pPr>
        <w:pStyle w:val="12"/>
        <w:spacing w:line="520" w:lineRule="exact"/>
        <w:ind w:firstLine="640" w:firstLineChars="200"/>
        <w:rPr>
          <w:color w:val="000000" w:themeColor="text1"/>
          <w:sz w:val="32"/>
          <w:szCs w:val="32"/>
          <w14:textFill>
            <w14:solidFill>
              <w14:schemeClr w14:val="tx1"/>
            </w14:solidFill>
          </w14:textFill>
        </w:rPr>
      </w:pPr>
      <w:r>
        <w:rPr>
          <w:rFonts w:hint="eastAsia"/>
          <w:color w:val="000000" w:themeColor="text1"/>
          <w:sz w:val="32"/>
          <w:szCs w:val="32"/>
          <w14:textFill>
            <w14:solidFill>
              <w14:schemeClr w14:val="tx1"/>
            </w14:solidFill>
          </w14:textFill>
        </w:rPr>
        <w:t>现将《上海电子信息职业技术学院</w:t>
      </w:r>
      <w:r>
        <w:rPr>
          <w:rFonts w:hint="eastAsia"/>
          <w:color w:val="000000" w:themeColor="text1"/>
          <w:sz w:val="32"/>
          <w:szCs w:val="32"/>
          <w:lang w:val="en-US" w:eastAsia="zh-CN"/>
          <w14:textFill>
            <w14:solidFill>
              <w14:schemeClr w14:val="tx1"/>
            </w14:solidFill>
          </w14:textFill>
        </w:rPr>
        <w:t>国有资产管理办法</w:t>
      </w:r>
      <w:r>
        <w:rPr>
          <w:rFonts w:hint="eastAsia"/>
          <w:color w:val="000000" w:themeColor="text1"/>
          <w:sz w:val="32"/>
          <w:szCs w:val="32"/>
          <w14:textFill>
            <w14:solidFill>
              <w14:schemeClr w14:val="tx1"/>
            </w14:solidFill>
          </w14:textFill>
        </w:rPr>
        <w:t>》印发给你们，请结合工作实际，认真研究落实。</w:t>
      </w:r>
    </w:p>
    <w:p w14:paraId="15202F1E">
      <w:pPr>
        <w:pStyle w:val="12"/>
        <w:spacing w:line="520" w:lineRule="exact"/>
        <w:ind w:firstLine="640"/>
        <w:rPr>
          <w:color w:val="000000" w:themeColor="text1"/>
          <w:sz w:val="32"/>
          <w:szCs w:val="32"/>
          <w14:textFill>
            <w14:solidFill>
              <w14:schemeClr w14:val="tx1"/>
            </w14:solidFill>
          </w14:textFill>
        </w:rPr>
      </w:pPr>
    </w:p>
    <w:p w14:paraId="6AC9427F">
      <w:pPr>
        <w:pStyle w:val="12"/>
        <w:spacing w:line="520" w:lineRule="exact"/>
        <w:ind w:firstLine="640"/>
        <w:rPr>
          <w:rFonts w:hint="default" w:eastAsia="仿宋_GB2312"/>
          <w:color w:val="000000" w:themeColor="text1"/>
          <w:sz w:val="32"/>
          <w:szCs w:val="32"/>
          <w:lang w:val="en-US" w:eastAsia="zh-CN"/>
          <w14:textFill>
            <w14:solidFill>
              <w14:schemeClr w14:val="tx1"/>
            </w14:solidFill>
          </w14:textFill>
        </w:rPr>
      </w:pPr>
      <w:r>
        <w:rPr>
          <w:rFonts w:hint="eastAsia"/>
          <w:color w:val="000000" w:themeColor="text1"/>
          <w:sz w:val="32"/>
          <w:szCs w:val="32"/>
          <w14:textFill>
            <w14:solidFill>
              <w14:schemeClr w14:val="tx1"/>
            </w14:solidFill>
          </w14:textFill>
        </w:rPr>
        <w:t>附件：上海电子信息职业技术学院</w:t>
      </w:r>
      <w:r>
        <w:rPr>
          <w:rFonts w:hint="eastAsia"/>
          <w:color w:val="000000" w:themeColor="text1"/>
          <w:sz w:val="32"/>
          <w:szCs w:val="32"/>
          <w:lang w:val="en-US" w:eastAsia="zh-CN"/>
          <w14:textFill>
            <w14:solidFill>
              <w14:schemeClr w14:val="tx1"/>
            </w14:solidFill>
          </w14:textFill>
        </w:rPr>
        <w:t>国有资产管理办法</w:t>
      </w:r>
    </w:p>
    <w:p w14:paraId="4608FD9E">
      <w:pPr>
        <w:pStyle w:val="12"/>
        <w:spacing w:line="520" w:lineRule="exact"/>
        <w:ind w:firstLine="640"/>
        <w:rPr>
          <w:color w:val="000000" w:themeColor="text1"/>
          <w:sz w:val="32"/>
          <w:szCs w:val="32"/>
          <w14:textFill>
            <w14:solidFill>
              <w14:schemeClr w14:val="tx1"/>
            </w14:solidFill>
          </w14:textFill>
        </w:rPr>
      </w:pPr>
    </w:p>
    <w:p w14:paraId="60B00136">
      <w:pPr>
        <w:pStyle w:val="12"/>
        <w:spacing w:line="520" w:lineRule="exact"/>
        <w:ind w:firstLine="640"/>
        <w:rPr>
          <w:rFonts w:hint="eastAsia"/>
          <w:color w:val="000000" w:themeColor="text1"/>
          <w:sz w:val="32"/>
          <w:szCs w:val="32"/>
          <w14:textFill>
            <w14:solidFill>
              <w14:schemeClr w14:val="tx1"/>
            </w14:solidFill>
          </w14:textFill>
        </w:rPr>
      </w:pPr>
      <w:r>
        <w:rPr>
          <w:rFonts w:hint="eastAsia"/>
          <w:color w:val="000000" w:themeColor="text1"/>
          <w:sz w:val="32"/>
          <w:szCs w:val="32"/>
          <w14:textFill>
            <w14:solidFill>
              <w14:schemeClr w14:val="tx1"/>
            </w14:solidFill>
          </w14:textFill>
        </w:rPr>
        <w:t xml:space="preserve">                  </w:t>
      </w:r>
    </w:p>
    <w:p w14:paraId="7B21EC6D">
      <w:pPr>
        <w:pStyle w:val="12"/>
        <w:spacing w:line="520" w:lineRule="exact"/>
        <w:ind w:firstLine="3526" w:firstLineChars="1102"/>
        <w:jc w:val="right"/>
        <w:rPr>
          <w:rFonts w:hint="eastAsia"/>
          <w:color w:val="000000" w:themeColor="text1"/>
          <w:sz w:val="32"/>
          <w:szCs w:val="32"/>
          <w14:textFill>
            <w14:solidFill>
              <w14:schemeClr w14:val="tx1"/>
            </w14:solidFill>
          </w14:textFill>
        </w:rPr>
      </w:pPr>
    </w:p>
    <w:p w14:paraId="21D1088F">
      <w:pPr>
        <w:pStyle w:val="12"/>
        <w:spacing w:line="520" w:lineRule="exact"/>
        <w:ind w:firstLine="3526" w:firstLineChars="1102"/>
        <w:jc w:val="right"/>
        <w:rPr>
          <w:rFonts w:hint="eastAsia"/>
          <w:color w:val="000000" w:themeColor="text1"/>
          <w:sz w:val="32"/>
          <w:szCs w:val="32"/>
          <w14:textFill>
            <w14:solidFill>
              <w14:schemeClr w14:val="tx1"/>
            </w14:solidFill>
          </w14:textFill>
        </w:rPr>
      </w:pPr>
    </w:p>
    <w:p w14:paraId="61F67D6C">
      <w:pPr>
        <w:pStyle w:val="12"/>
        <w:spacing w:line="520" w:lineRule="exact"/>
        <w:ind w:firstLine="3526" w:firstLineChars="1102"/>
        <w:jc w:val="right"/>
        <w:rPr>
          <w:color w:val="000000" w:themeColor="text1"/>
          <w:sz w:val="32"/>
          <w:szCs w:val="32"/>
          <w14:textFill>
            <w14:solidFill>
              <w14:schemeClr w14:val="tx1"/>
            </w14:solidFill>
          </w14:textFill>
        </w:rPr>
      </w:pPr>
      <w:r>
        <w:rPr>
          <w:rFonts w:hint="eastAsia"/>
          <w:color w:val="000000" w:themeColor="text1"/>
          <w:sz w:val="32"/>
          <w:szCs w:val="32"/>
          <w14:textFill>
            <w14:solidFill>
              <w14:schemeClr w14:val="tx1"/>
            </w14:solidFill>
          </w14:textFill>
        </w:rPr>
        <w:t>上海电子信息职业技术学院</w:t>
      </w:r>
    </w:p>
    <w:p w14:paraId="48368F12">
      <w:pPr>
        <w:spacing w:line="520" w:lineRule="exact"/>
        <w:jc w:val="right"/>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                        </w:t>
      </w:r>
      <w:r>
        <w:rPr>
          <w:rFonts w:hint="eastAsia" w:asci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 xml:space="preserve">   </w:t>
      </w:r>
      <w:r>
        <w:rPr>
          <w:rFonts w:ascii="仿宋_GB2312" w:eastAsia="仿宋_GB2312"/>
          <w:color w:val="000000" w:themeColor="text1"/>
          <w:sz w:val="32"/>
          <w:szCs w:val="32"/>
          <w14:textFill>
            <w14:solidFill>
              <w14:schemeClr w14:val="tx1"/>
            </w14:solidFill>
          </w14:textFill>
        </w:rPr>
        <w:t>202</w:t>
      </w:r>
      <w:r>
        <w:rPr>
          <w:rFonts w:hint="eastAsia" w:ascii="仿宋_GB2312" w:eastAsia="仿宋_GB2312"/>
          <w:color w:val="000000" w:themeColor="text1"/>
          <w:sz w:val="32"/>
          <w:szCs w:val="32"/>
          <w14:textFill>
            <w14:solidFill>
              <w14:schemeClr w14:val="tx1"/>
            </w14:solidFill>
          </w14:textFill>
        </w:rPr>
        <w:t>5年</w:t>
      </w:r>
      <w:r>
        <w:rPr>
          <w:rFonts w:hint="eastAsia" w:ascii="仿宋_GB2312" w:eastAsia="仿宋_GB2312"/>
          <w:color w:val="000000" w:themeColor="text1"/>
          <w:sz w:val="32"/>
          <w:szCs w:val="32"/>
          <w:lang w:val="en-US" w:eastAsia="zh-CN"/>
          <w14:textFill>
            <w14:solidFill>
              <w14:schemeClr w14:val="tx1"/>
            </w14:solidFill>
          </w14:textFill>
        </w:rPr>
        <w:t>9</w:t>
      </w:r>
      <w:r>
        <w:rPr>
          <w:rFonts w:hint="eastAsia" w:ascii="仿宋_GB2312" w:eastAsia="仿宋_GB2312"/>
          <w:color w:val="000000" w:themeColor="text1"/>
          <w:sz w:val="32"/>
          <w:szCs w:val="32"/>
          <w14:textFill>
            <w14:solidFill>
              <w14:schemeClr w14:val="tx1"/>
            </w14:solidFill>
          </w14:textFill>
        </w:rPr>
        <w:t>月</w:t>
      </w: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lang w:val="en-US" w:eastAsia="zh-CN"/>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日</w:t>
      </w:r>
    </w:p>
    <w:p w14:paraId="701B8286">
      <w:pPr>
        <w:spacing w:line="52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w:t>
      </w:r>
    </w:p>
    <w:p w14:paraId="333512FE">
      <w:pPr>
        <w:adjustRightInd/>
        <w:snapToGrid/>
        <w:spacing w:after="157" w:afterLines="50"/>
        <w:jc w:val="both"/>
        <w:rPr>
          <w:rFonts w:hint="eastAsia" w:ascii="黑体" w:hAnsi="黑体" w:eastAsia="黑体" w:cs="黑体"/>
          <w:b/>
          <w:bCs/>
          <w:spacing w:val="-1"/>
          <w:sz w:val="32"/>
          <w:szCs w:val="32"/>
        </w:rPr>
      </w:pPr>
    </w:p>
    <w:p w14:paraId="3A811A76">
      <w:pPr>
        <w:adjustRightInd/>
        <w:snapToGrid/>
        <w:spacing w:after="157" w:afterLines="50"/>
        <w:jc w:val="both"/>
        <w:rPr>
          <w:rFonts w:hint="eastAsia" w:ascii="黑体" w:hAnsi="黑体" w:eastAsia="黑体" w:cs="黑体"/>
          <w:b/>
          <w:bCs/>
          <w:spacing w:val="-1"/>
          <w:sz w:val="32"/>
          <w:szCs w:val="32"/>
        </w:rPr>
      </w:pPr>
      <w:r>
        <w:rPr>
          <w:rFonts w:hint="eastAsia" w:ascii="黑体" w:hAnsi="黑体" w:eastAsia="黑体" w:cs="黑体"/>
          <w:b/>
          <w:bCs/>
          <w:spacing w:val="-1"/>
          <w:sz w:val="32"/>
          <w:szCs w:val="32"/>
          <w:lang w:val="en-US" w:eastAsia="zh-CN"/>
        </w:rPr>
        <w:t>附件：</w:t>
      </w:r>
      <w:r>
        <w:rPr>
          <w:rFonts w:hint="eastAsia" w:ascii="黑体" w:hAnsi="黑体" w:eastAsia="黑体" w:cs="黑体"/>
          <w:b/>
          <w:bCs/>
          <w:spacing w:val="-1"/>
          <w:sz w:val="32"/>
          <w:szCs w:val="32"/>
        </w:rPr>
        <w:t>上海</w:t>
      </w:r>
      <w:r>
        <w:rPr>
          <w:rFonts w:hint="eastAsia" w:ascii="黑体" w:hAnsi="黑体" w:eastAsia="黑体" w:cs="黑体"/>
          <w:b/>
          <w:bCs/>
          <w:spacing w:val="-1"/>
          <w:sz w:val="32"/>
          <w:szCs w:val="32"/>
          <w:lang w:val="en-US" w:eastAsia="zh-CN"/>
        </w:rPr>
        <w:t>电子信息职业技术学院</w:t>
      </w:r>
      <w:r>
        <w:rPr>
          <w:rFonts w:hint="eastAsia" w:ascii="黑体" w:hAnsi="黑体" w:eastAsia="黑体" w:cs="黑体"/>
          <w:b/>
          <w:bCs/>
          <w:spacing w:val="-1"/>
          <w:sz w:val="32"/>
          <w:szCs w:val="32"/>
        </w:rPr>
        <w:t>国有资产管理办法</w:t>
      </w:r>
    </w:p>
    <w:p w14:paraId="5B6515FF">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2" w:firstLineChars="200"/>
        <w:jc w:val="center"/>
        <w:textAlignment w:val="baseline"/>
        <w:rPr>
          <w:b/>
          <w:bCs/>
          <w:spacing w:val="0"/>
          <w:sz w:val="28"/>
          <w:szCs w:val="28"/>
        </w:rPr>
      </w:pPr>
      <w:r>
        <w:rPr>
          <w:b/>
          <w:bCs/>
          <w:spacing w:val="0"/>
          <w:sz w:val="28"/>
          <w:szCs w:val="28"/>
        </w:rPr>
        <w:t>第一章  总则</w:t>
      </w:r>
    </w:p>
    <w:p w14:paraId="5C3EB611">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spacing w:val="0"/>
          <w:sz w:val="28"/>
          <w:szCs w:val="28"/>
        </w:rPr>
      </w:pPr>
      <w:r>
        <w:rPr>
          <w:b w:val="0"/>
          <w:bCs w:val="0"/>
          <w:spacing w:val="0"/>
          <w:sz w:val="28"/>
          <w:szCs w:val="28"/>
        </w:rPr>
        <w:t>第一条</w:t>
      </w:r>
      <w:r>
        <w:rPr>
          <w:rFonts w:hint="eastAsia"/>
          <w:b/>
          <w:bCs/>
          <w:spacing w:val="0"/>
          <w:sz w:val="28"/>
          <w:szCs w:val="28"/>
          <w:lang w:val="en-US" w:eastAsia="zh-CN"/>
        </w:rPr>
        <w:t xml:space="preserve"> </w:t>
      </w:r>
      <w:r>
        <w:rPr>
          <w:spacing w:val="0"/>
          <w:sz w:val="28"/>
          <w:szCs w:val="28"/>
        </w:rPr>
        <w:t>为进一步规范和加强</w:t>
      </w:r>
      <w:r>
        <w:rPr>
          <w:rFonts w:hint="eastAsia"/>
          <w:spacing w:val="0"/>
          <w:sz w:val="28"/>
          <w:szCs w:val="28"/>
          <w:lang w:val="en-US" w:eastAsia="zh-CN"/>
        </w:rPr>
        <w:t>学校</w:t>
      </w:r>
      <w:r>
        <w:rPr>
          <w:spacing w:val="0"/>
          <w:sz w:val="28"/>
          <w:szCs w:val="28"/>
        </w:rPr>
        <w:t>国有资产管理，维护国有资产的安全完整，合理配置和有效利用国有资产，保障和促进</w:t>
      </w:r>
      <w:r>
        <w:rPr>
          <w:rFonts w:hint="eastAsia"/>
          <w:spacing w:val="0"/>
          <w:sz w:val="28"/>
          <w:szCs w:val="28"/>
          <w:lang w:val="en-US" w:eastAsia="zh-CN"/>
        </w:rPr>
        <w:t>学校</w:t>
      </w:r>
      <w:r>
        <w:rPr>
          <w:spacing w:val="0"/>
          <w:sz w:val="28"/>
          <w:szCs w:val="28"/>
        </w:rPr>
        <w:t>各项事业发展，根据《行政事业性国有资产管理条例》《事业单位国有资产管理暂行办法》《上海市事业单位国有资产管理办法》</w:t>
      </w:r>
      <w:r>
        <w:rPr>
          <w:rFonts w:hint="eastAsia"/>
          <w:spacing w:val="0"/>
          <w:sz w:val="28"/>
          <w:szCs w:val="28"/>
          <w:lang w:eastAsia="zh-CN"/>
        </w:rPr>
        <w:t>《</w:t>
      </w:r>
      <w:r>
        <w:rPr>
          <w:rFonts w:hint="eastAsia"/>
          <w:sz w:val="28"/>
          <w:szCs w:val="28"/>
          <w:lang w:val="en-US" w:eastAsia="zh-CN"/>
        </w:rPr>
        <w:t>上海市教育委员会所属事业单位国有资产管理办法</w:t>
      </w:r>
      <w:r>
        <w:rPr>
          <w:rFonts w:hint="eastAsia"/>
          <w:spacing w:val="0"/>
          <w:sz w:val="28"/>
          <w:szCs w:val="28"/>
          <w:lang w:eastAsia="zh-CN"/>
        </w:rPr>
        <w:t>》</w:t>
      </w:r>
      <w:r>
        <w:rPr>
          <w:spacing w:val="0"/>
          <w:sz w:val="28"/>
          <w:szCs w:val="28"/>
        </w:rPr>
        <w:t>等有关规定，结合</w:t>
      </w:r>
      <w:r>
        <w:rPr>
          <w:rFonts w:hint="eastAsia"/>
          <w:spacing w:val="0"/>
          <w:sz w:val="28"/>
          <w:szCs w:val="28"/>
          <w:lang w:val="en-US" w:eastAsia="zh-CN"/>
        </w:rPr>
        <w:t>学校</w:t>
      </w:r>
      <w:r>
        <w:rPr>
          <w:spacing w:val="0"/>
          <w:sz w:val="28"/>
          <w:szCs w:val="28"/>
        </w:rPr>
        <w:t>实际</w:t>
      </w:r>
      <w:r>
        <w:rPr>
          <w:rFonts w:hint="eastAsia"/>
          <w:spacing w:val="0"/>
          <w:sz w:val="28"/>
          <w:szCs w:val="28"/>
          <w:lang w:val="en-US" w:eastAsia="zh-CN"/>
        </w:rPr>
        <w:t>情况</w:t>
      </w:r>
      <w:r>
        <w:rPr>
          <w:spacing w:val="0"/>
          <w:sz w:val="28"/>
          <w:szCs w:val="28"/>
        </w:rPr>
        <w:t>，制定本办法。</w:t>
      </w:r>
    </w:p>
    <w:p w14:paraId="397B4E1F">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w:t>
      </w:r>
      <w:r>
        <w:rPr>
          <w:rFonts w:hint="eastAsia"/>
          <w:b w:val="0"/>
          <w:bCs w:val="0"/>
          <w:spacing w:val="0"/>
          <w:sz w:val="28"/>
          <w:szCs w:val="28"/>
          <w:lang w:val="en-US" w:eastAsia="zh-CN"/>
        </w:rPr>
        <w:t>二</w:t>
      </w:r>
      <w:r>
        <w:rPr>
          <w:b w:val="0"/>
          <w:bCs w:val="0"/>
          <w:spacing w:val="0"/>
          <w:sz w:val="28"/>
          <w:szCs w:val="28"/>
        </w:rPr>
        <w:t>条</w:t>
      </w:r>
      <w:r>
        <w:rPr>
          <w:rFonts w:hint="eastAsia"/>
          <w:b w:val="0"/>
          <w:bCs w:val="0"/>
          <w:spacing w:val="0"/>
          <w:sz w:val="28"/>
          <w:szCs w:val="28"/>
          <w:lang w:val="en-US" w:eastAsia="zh-CN"/>
        </w:rPr>
        <w:t xml:space="preserve"> </w:t>
      </w:r>
      <w:r>
        <w:rPr>
          <w:b w:val="0"/>
          <w:bCs w:val="0"/>
          <w:spacing w:val="0"/>
          <w:sz w:val="28"/>
          <w:szCs w:val="28"/>
        </w:rPr>
        <w:t>本办法所称国有资产，是指由</w:t>
      </w:r>
      <w:r>
        <w:rPr>
          <w:rFonts w:hint="eastAsia"/>
          <w:b w:val="0"/>
          <w:bCs w:val="0"/>
          <w:spacing w:val="0"/>
          <w:sz w:val="28"/>
          <w:szCs w:val="28"/>
          <w:lang w:val="en-US" w:eastAsia="zh-CN"/>
        </w:rPr>
        <w:t>学校</w:t>
      </w:r>
      <w:r>
        <w:rPr>
          <w:b w:val="0"/>
          <w:bCs w:val="0"/>
          <w:spacing w:val="0"/>
          <w:sz w:val="28"/>
          <w:szCs w:val="28"/>
        </w:rPr>
        <w:t>占有</w:t>
      </w:r>
      <w:r>
        <w:rPr>
          <w:rFonts w:hint="eastAsia"/>
          <w:b w:val="0"/>
          <w:bCs w:val="0"/>
          <w:spacing w:val="0"/>
          <w:sz w:val="28"/>
          <w:szCs w:val="28"/>
          <w:lang w:eastAsia="zh-CN"/>
        </w:rPr>
        <w:t>、</w:t>
      </w:r>
      <w:r>
        <w:rPr>
          <w:b w:val="0"/>
          <w:bCs w:val="0"/>
          <w:spacing w:val="0"/>
          <w:sz w:val="28"/>
          <w:szCs w:val="28"/>
        </w:rPr>
        <w:t>使用的，依法确认为国家所有，能以货币计量的各种经济资源的总称</w:t>
      </w:r>
      <w:r>
        <w:rPr>
          <w:rFonts w:hint="eastAsia"/>
          <w:b w:val="0"/>
          <w:bCs w:val="0"/>
          <w:spacing w:val="0"/>
          <w:sz w:val="28"/>
          <w:szCs w:val="28"/>
          <w:lang w:eastAsia="zh-CN"/>
        </w:rPr>
        <w:t>。</w:t>
      </w:r>
    </w:p>
    <w:p w14:paraId="3DEF5831">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val="en-US" w:eastAsia="zh-CN"/>
        </w:rPr>
        <w:t>学校</w:t>
      </w:r>
      <w:r>
        <w:rPr>
          <w:b w:val="0"/>
          <w:bCs w:val="0"/>
          <w:spacing w:val="0"/>
          <w:sz w:val="28"/>
          <w:szCs w:val="28"/>
        </w:rPr>
        <w:t>国有资产包括：使用财政</w:t>
      </w:r>
      <w:r>
        <w:rPr>
          <w:rFonts w:hint="eastAsia"/>
          <w:b w:val="0"/>
          <w:bCs w:val="0"/>
          <w:spacing w:val="0"/>
          <w:sz w:val="28"/>
          <w:szCs w:val="28"/>
          <w:lang w:val="en-US" w:eastAsia="zh-CN"/>
        </w:rPr>
        <w:t>性</w:t>
      </w:r>
      <w:r>
        <w:rPr>
          <w:b w:val="0"/>
          <w:bCs w:val="0"/>
          <w:spacing w:val="0"/>
          <w:sz w:val="28"/>
          <w:szCs w:val="28"/>
        </w:rPr>
        <w:t>资金形成的资产，接受调拨或划转、置换形成的资产，接受捐赠并确认为国家所有及其他依法确认为国家所有的资产。其表现形式为流动资产、固定资产、对外投资、无形资产和在建工程等。</w:t>
      </w:r>
    </w:p>
    <w:p w14:paraId="1A3E58D7">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eastAsia"/>
          <w:b w:val="0"/>
          <w:bCs w:val="0"/>
          <w:spacing w:val="0"/>
          <w:sz w:val="28"/>
          <w:szCs w:val="28"/>
          <w:lang w:eastAsia="zh-CN"/>
        </w:rPr>
      </w:pPr>
      <w:r>
        <w:rPr>
          <w:rFonts w:hint="eastAsia"/>
          <w:b w:val="0"/>
          <w:bCs w:val="0"/>
          <w:spacing w:val="0"/>
          <w:sz w:val="28"/>
          <w:szCs w:val="28"/>
          <w:lang w:eastAsia="zh-CN"/>
        </w:rPr>
        <w:t>第</w:t>
      </w:r>
      <w:r>
        <w:rPr>
          <w:rFonts w:hint="eastAsia"/>
          <w:b w:val="0"/>
          <w:bCs w:val="0"/>
          <w:spacing w:val="0"/>
          <w:sz w:val="28"/>
          <w:szCs w:val="28"/>
          <w:lang w:val="en-US" w:eastAsia="zh-CN"/>
        </w:rPr>
        <w:t>三</w:t>
      </w:r>
      <w:r>
        <w:rPr>
          <w:rFonts w:hint="eastAsia"/>
          <w:b w:val="0"/>
          <w:bCs w:val="0"/>
          <w:spacing w:val="0"/>
          <w:sz w:val="28"/>
          <w:szCs w:val="28"/>
          <w:lang w:eastAsia="zh-CN"/>
        </w:rPr>
        <w:t>条</w:t>
      </w:r>
      <w:r>
        <w:rPr>
          <w:rFonts w:hint="eastAsia"/>
          <w:b w:val="0"/>
          <w:bCs w:val="0"/>
          <w:spacing w:val="0"/>
          <w:sz w:val="28"/>
          <w:szCs w:val="28"/>
          <w:lang w:val="en-US" w:eastAsia="zh-CN"/>
        </w:rPr>
        <w:t xml:space="preserve"> 学校</w:t>
      </w:r>
      <w:r>
        <w:rPr>
          <w:rFonts w:hint="eastAsia"/>
          <w:b w:val="0"/>
          <w:bCs w:val="0"/>
          <w:spacing w:val="0"/>
          <w:sz w:val="28"/>
          <w:szCs w:val="28"/>
          <w:lang w:eastAsia="zh-CN"/>
        </w:rPr>
        <w:t>国有资产管理活动</w:t>
      </w:r>
      <w:r>
        <w:rPr>
          <w:rFonts w:hint="eastAsia"/>
          <w:b w:val="0"/>
          <w:bCs w:val="0"/>
          <w:spacing w:val="0"/>
          <w:sz w:val="28"/>
          <w:szCs w:val="28"/>
          <w:lang w:val="en-US" w:eastAsia="zh-CN"/>
        </w:rPr>
        <w:t>坚持</w:t>
      </w:r>
      <w:r>
        <w:rPr>
          <w:rFonts w:hint="eastAsia"/>
          <w:b w:val="0"/>
          <w:bCs w:val="0"/>
          <w:spacing w:val="0"/>
          <w:sz w:val="28"/>
          <w:szCs w:val="28"/>
          <w:lang w:eastAsia="zh-CN"/>
        </w:rPr>
        <w:t>安全规范、节约高效、公开透明、权责一致的原则，</w:t>
      </w:r>
      <w:r>
        <w:rPr>
          <w:rFonts w:hint="eastAsia"/>
          <w:b w:val="0"/>
          <w:bCs w:val="0"/>
          <w:spacing w:val="0"/>
          <w:sz w:val="28"/>
          <w:szCs w:val="28"/>
          <w:lang w:val="en-US" w:eastAsia="zh-CN"/>
        </w:rPr>
        <w:t>实行谁使用谁管理与统筹服务协同机制，实现</w:t>
      </w:r>
      <w:r>
        <w:rPr>
          <w:rFonts w:hint="eastAsia"/>
          <w:b w:val="0"/>
          <w:bCs w:val="0"/>
          <w:spacing w:val="0"/>
          <w:sz w:val="28"/>
          <w:szCs w:val="28"/>
          <w:lang w:eastAsia="zh-CN"/>
        </w:rPr>
        <w:t>实物管理与价值管理相统一，资产管理与预算管理、财务管理相结合，安全完整与注重绩效相结合。</w:t>
      </w:r>
    </w:p>
    <w:p w14:paraId="3DEE4BD0">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eastAsia="zh-CN"/>
        </w:rPr>
        <w:t>第</w:t>
      </w:r>
      <w:r>
        <w:rPr>
          <w:rFonts w:hint="eastAsia"/>
          <w:b w:val="0"/>
          <w:bCs w:val="0"/>
          <w:spacing w:val="0"/>
          <w:sz w:val="28"/>
          <w:szCs w:val="28"/>
          <w:lang w:val="en-US" w:eastAsia="zh-CN"/>
        </w:rPr>
        <w:t>四</w:t>
      </w:r>
      <w:r>
        <w:rPr>
          <w:rFonts w:hint="eastAsia"/>
          <w:b w:val="0"/>
          <w:bCs w:val="0"/>
          <w:spacing w:val="0"/>
          <w:sz w:val="28"/>
          <w:szCs w:val="28"/>
          <w:lang w:eastAsia="zh-CN"/>
        </w:rPr>
        <w:t>条</w:t>
      </w:r>
      <w:r>
        <w:rPr>
          <w:rFonts w:hint="eastAsia"/>
          <w:b w:val="0"/>
          <w:bCs w:val="0"/>
          <w:spacing w:val="0"/>
          <w:sz w:val="28"/>
          <w:szCs w:val="28"/>
          <w:lang w:val="en-US" w:eastAsia="zh-CN"/>
        </w:rPr>
        <w:t xml:space="preserve"> 学校</w:t>
      </w:r>
      <w:r>
        <w:rPr>
          <w:rFonts w:hint="eastAsia"/>
          <w:b w:val="0"/>
          <w:bCs w:val="0"/>
          <w:spacing w:val="0"/>
          <w:sz w:val="28"/>
          <w:szCs w:val="28"/>
          <w:lang w:eastAsia="zh-CN"/>
        </w:rPr>
        <w:t>对持有的科技成果使用和处置， 依照《中华人民共和国促进科技成果转化</w:t>
      </w:r>
      <w:r>
        <w:rPr>
          <w:b w:val="0"/>
          <w:bCs w:val="0"/>
          <w:spacing w:val="0"/>
          <w:sz w:val="28"/>
          <w:szCs w:val="28"/>
        </w:rPr>
        <w:t>法》《中华人民共和国专利法》及</w:t>
      </w:r>
      <w:r>
        <w:rPr>
          <w:rFonts w:hint="eastAsia"/>
          <w:b w:val="0"/>
          <w:bCs w:val="0"/>
          <w:spacing w:val="0"/>
          <w:sz w:val="28"/>
          <w:szCs w:val="28"/>
          <w:lang w:val="en-US" w:eastAsia="zh-CN"/>
        </w:rPr>
        <w:t>上级主管部门</w:t>
      </w:r>
      <w:r>
        <w:rPr>
          <w:b w:val="0"/>
          <w:bCs w:val="0"/>
          <w:spacing w:val="0"/>
          <w:sz w:val="28"/>
          <w:szCs w:val="28"/>
        </w:rPr>
        <w:t>和</w:t>
      </w:r>
      <w:r>
        <w:rPr>
          <w:rFonts w:hint="eastAsia"/>
          <w:b w:val="0"/>
          <w:bCs w:val="0"/>
          <w:spacing w:val="0"/>
          <w:sz w:val="28"/>
          <w:szCs w:val="28"/>
          <w:lang w:val="en-US" w:eastAsia="zh-CN"/>
        </w:rPr>
        <w:t>学校</w:t>
      </w:r>
      <w:r>
        <w:rPr>
          <w:b w:val="0"/>
          <w:bCs w:val="0"/>
          <w:spacing w:val="0"/>
          <w:sz w:val="28"/>
          <w:szCs w:val="28"/>
        </w:rPr>
        <w:t>有关规定执行。</w:t>
      </w:r>
    </w:p>
    <w:p w14:paraId="5804D14D">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val="en-US" w:eastAsia="zh-CN"/>
        </w:rPr>
        <w:t>第五条 学校国家资产管理的重大事项，</w:t>
      </w:r>
      <w:r>
        <w:rPr>
          <w:b w:val="0"/>
          <w:bCs w:val="0"/>
          <w:spacing w:val="0"/>
          <w:sz w:val="28"/>
          <w:szCs w:val="28"/>
        </w:rPr>
        <w:t>应</w:t>
      </w:r>
      <w:r>
        <w:rPr>
          <w:rFonts w:hint="eastAsia"/>
          <w:b w:val="0"/>
          <w:bCs w:val="0"/>
          <w:spacing w:val="0"/>
          <w:sz w:val="28"/>
          <w:szCs w:val="28"/>
          <w:lang w:val="en-US" w:eastAsia="zh-CN"/>
        </w:rPr>
        <w:t>按规定</w:t>
      </w:r>
      <w:r>
        <w:rPr>
          <w:b w:val="0"/>
          <w:bCs w:val="0"/>
          <w:spacing w:val="0"/>
          <w:sz w:val="28"/>
          <w:szCs w:val="28"/>
        </w:rPr>
        <w:t>充分开展可行性论证，广泛听取意见并进行公示，</w:t>
      </w:r>
      <w:r>
        <w:rPr>
          <w:rFonts w:hint="eastAsia" w:ascii="仿宋" w:hAnsi="仿宋" w:eastAsia="仿宋" w:cs="仿宋"/>
          <w:spacing w:val="0"/>
          <w:sz w:val="28"/>
          <w:szCs w:val="28"/>
          <w:lang w:val="en-US" w:eastAsia="zh-CN"/>
        </w:rPr>
        <w:t>需要提请</w:t>
      </w:r>
      <w:r>
        <w:rPr>
          <w:rFonts w:hint="eastAsia" w:ascii="仿宋" w:hAnsi="仿宋" w:eastAsia="仿宋" w:cs="Times New Roman"/>
          <w:bCs/>
          <w:sz w:val="28"/>
          <w:szCs w:val="28"/>
          <w:lang w:val="en-US" w:eastAsia="zh-CN"/>
        </w:rPr>
        <w:t>学校</w:t>
      </w:r>
      <w:r>
        <w:rPr>
          <w:rFonts w:hint="eastAsia" w:cs="Times New Roman"/>
          <w:bCs/>
          <w:sz w:val="28"/>
          <w:szCs w:val="28"/>
          <w:lang w:val="en-US" w:eastAsia="zh-CN"/>
        </w:rPr>
        <w:t>“</w:t>
      </w:r>
      <w:r>
        <w:rPr>
          <w:rFonts w:hint="eastAsia" w:ascii="仿宋" w:hAnsi="仿宋" w:eastAsia="仿宋" w:cs="Times New Roman"/>
          <w:bCs/>
          <w:sz w:val="28"/>
          <w:szCs w:val="28"/>
          <w:lang w:val="en-US" w:eastAsia="zh-CN"/>
        </w:rPr>
        <w:t>三重一大</w:t>
      </w:r>
      <w:r>
        <w:rPr>
          <w:rFonts w:hint="eastAsia" w:cs="Times New Roman"/>
          <w:bCs/>
          <w:sz w:val="28"/>
          <w:szCs w:val="28"/>
          <w:lang w:val="en-US" w:eastAsia="zh-CN"/>
        </w:rPr>
        <w:t>”</w:t>
      </w:r>
      <w:r>
        <w:rPr>
          <w:rFonts w:hint="eastAsia" w:ascii="仿宋" w:hAnsi="仿宋" w:eastAsia="仿宋" w:cs="Times New Roman"/>
          <w:bCs/>
          <w:sz w:val="28"/>
          <w:szCs w:val="28"/>
          <w:lang w:val="en-US" w:eastAsia="zh-CN"/>
        </w:rPr>
        <w:t>集体决策的</w:t>
      </w:r>
      <w:r>
        <w:rPr>
          <w:rFonts w:hint="eastAsia" w:ascii="仿宋" w:hAnsi="仿宋" w:eastAsia="仿宋" w:cs="Times New Roman"/>
          <w:bCs/>
          <w:sz w:val="28"/>
          <w:szCs w:val="28"/>
        </w:rPr>
        <w:t>，应按程序报请学校讨论决定。</w:t>
      </w:r>
    </w:p>
    <w:p w14:paraId="426F6198">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2" w:firstLineChars="200"/>
        <w:jc w:val="center"/>
        <w:textAlignment w:val="baseline"/>
        <w:rPr>
          <w:b/>
          <w:bCs/>
          <w:spacing w:val="0"/>
          <w:sz w:val="28"/>
          <w:szCs w:val="28"/>
        </w:rPr>
      </w:pPr>
      <w:r>
        <w:rPr>
          <w:b/>
          <w:bCs/>
          <w:spacing w:val="0"/>
          <w:sz w:val="28"/>
          <w:szCs w:val="28"/>
        </w:rPr>
        <w:t>第二章  管理机构及职责</w:t>
      </w:r>
    </w:p>
    <w:p w14:paraId="07A1D3F4">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eastAsia"/>
          <w:b w:val="0"/>
          <w:bCs w:val="0"/>
          <w:spacing w:val="0"/>
          <w:sz w:val="28"/>
          <w:szCs w:val="28"/>
          <w:lang w:eastAsia="zh-CN"/>
        </w:rPr>
      </w:pPr>
      <w:r>
        <w:rPr>
          <w:rFonts w:hint="eastAsia"/>
          <w:b w:val="0"/>
          <w:bCs w:val="0"/>
          <w:sz w:val="28"/>
          <w:szCs w:val="28"/>
          <w:lang w:val="en-US" w:eastAsia="zh-CN"/>
        </w:rPr>
        <w:t>第六条</w:t>
      </w:r>
      <w:r>
        <w:rPr>
          <w:rFonts w:hint="eastAsia"/>
          <w:b/>
          <w:bCs/>
          <w:sz w:val="28"/>
          <w:szCs w:val="28"/>
          <w:lang w:val="en-US" w:eastAsia="zh-CN"/>
        </w:rPr>
        <w:t xml:space="preserve"> </w:t>
      </w:r>
      <w:r>
        <w:rPr>
          <w:rFonts w:hint="eastAsia"/>
          <w:b w:val="0"/>
          <w:bCs w:val="0"/>
          <w:spacing w:val="0"/>
          <w:sz w:val="28"/>
          <w:szCs w:val="28"/>
          <w:lang w:val="en-US" w:eastAsia="zh-CN"/>
        </w:rPr>
        <w:t>学校国有资产管理实行</w:t>
      </w:r>
      <w:r>
        <w:rPr>
          <w:b w:val="0"/>
          <w:bCs w:val="0"/>
          <w:spacing w:val="0"/>
          <w:sz w:val="28"/>
          <w:szCs w:val="28"/>
        </w:rPr>
        <w:t>“统一领导</w:t>
      </w:r>
      <w:r>
        <w:rPr>
          <w:rFonts w:hint="eastAsia"/>
          <w:b w:val="0"/>
          <w:bCs w:val="0"/>
          <w:spacing w:val="0"/>
          <w:sz w:val="28"/>
          <w:szCs w:val="28"/>
          <w:lang w:eastAsia="zh-CN"/>
        </w:rPr>
        <w:t>、</w:t>
      </w:r>
      <w:r>
        <w:rPr>
          <w:b w:val="0"/>
          <w:bCs w:val="0"/>
          <w:spacing w:val="0"/>
          <w:sz w:val="28"/>
          <w:szCs w:val="28"/>
        </w:rPr>
        <w:t>归口管理、分级</w:t>
      </w:r>
      <w:r>
        <w:rPr>
          <w:rFonts w:hint="eastAsia"/>
          <w:b w:val="0"/>
          <w:bCs w:val="0"/>
          <w:spacing w:val="0"/>
          <w:sz w:val="28"/>
          <w:szCs w:val="28"/>
          <w:lang w:val="en-US" w:eastAsia="zh-CN"/>
        </w:rPr>
        <w:t>负</w:t>
      </w:r>
      <w:r>
        <w:rPr>
          <w:b w:val="0"/>
          <w:bCs w:val="0"/>
          <w:spacing w:val="0"/>
          <w:sz w:val="28"/>
          <w:szCs w:val="28"/>
        </w:rPr>
        <w:t>责、责任到人”的管理机制</w:t>
      </w:r>
      <w:r>
        <w:rPr>
          <w:rFonts w:hint="eastAsia"/>
          <w:b w:val="0"/>
          <w:bCs w:val="0"/>
          <w:spacing w:val="0"/>
          <w:sz w:val="28"/>
          <w:szCs w:val="28"/>
          <w:lang w:eastAsia="zh-CN"/>
        </w:rPr>
        <w:t>。</w:t>
      </w:r>
    </w:p>
    <w:p w14:paraId="399A7D3E">
      <w:pPr>
        <w:pStyle w:val="3"/>
        <w:adjustRightInd/>
        <w:snapToGrid/>
        <w:ind w:firstLine="560" w:firstLineChars="200"/>
        <w:jc w:val="both"/>
        <w:rPr>
          <w:rFonts w:hint="eastAsia" w:ascii="仿宋" w:hAnsi="仿宋" w:eastAsia="仿宋" w:cs="仿宋"/>
          <w:bCs w:val="0"/>
          <w:sz w:val="28"/>
          <w:szCs w:val="28"/>
          <w:lang w:val="en-US" w:eastAsia="zh-CN"/>
        </w:rPr>
      </w:pPr>
      <w:r>
        <w:rPr>
          <w:rFonts w:hint="eastAsia"/>
          <w:b w:val="0"/>
          <w:bCs w:val="0"/>
          <w:spacing w:val="0"/>
          <w:sz w:val="28"/>
          <w:szCs w:val="28"/>
          <w:lang w:val="en-US" w:eastAsia="zh-CN"/>
        </w:rPr>
        <w:t>第七条 学校国有资产管理委员会（以下简称国资委）是学校国有资产管理的</w:t>
      </w:r>
      <w:r>
        <w:rPr>
          <w:rFonts w:hint="eastAsia"/>
          <w:b w:val="0"/>
          <w:bCs w:val="0"/>
          <w:spacing w:val="0"/>
          <w:sz w:val="28"/>
          <w:szCs w:val="28"/>
          <w:lang w:eastAsia="zh-CN"/>
        </w:rPr>
        <w:t>统筹协调</w:t>
      </w:r>
      <w:r>
        <w:rPr>
          <w:rFonts w:hint="eastAsia"/>
          <w:b w:val="0"/>
          <w:bCs w:val="0"/>
          <w:spacing w:val="0"/>
          <w:sz w:val="28"/>
          <w:szCs w:val="28"/>
          <w:lang w:val="en-US" w:eastAsia="zh-CN"/>
        </w:rPr>
        <w:t>机构，</w:t>
      </w:r>
      <w:r>
        <w:rPr>
          <w:rFonts w:hint="eastAsia" w:ascii="仿宋" w:hAnsi="仿宋" w:eastAsia="仿宋" w:cs="仿宋"/>
          <w:spacing w:val="0"/>
          <w:sz w:val="28"/>
          <w:szCs w:val="28"/>
          <w:lang w:val="en-US" w:eastAsia="zh-CN"/>
        </w:rPr>
        <w:t>主任</w:t>
      </w:r>
      <w:r>
        <w:rPr>
          <w:rFonts w:hint="eastAsia" w:ascii="仿宋" w:hAnsi="仿宋" w:eastAsia="仿宋" w:cs="仿宋"/>
          <w:sz w:val="28"/>
          <w:szCs w:val="28"/>
          <w:lang w:eastAsia="zh-CN"/>
        </w:rPr>
        <w:t>由</w:t>
      </w:r>
      <w:r>
        <w:rPr>
          <w:rFonts w:hint="eastAsia" w:ascii="仿宋" w:hAnsi="仿宋" w:eastAsia="仿宋" w:cs="仿宋"/>
          <w:sz w:val="28"/>
          <w:szCs w:val="28"/>
          <w:lang w:val="en-US" w:eastAsia="zh-CN"/>
        </w:rPr>
        <w:t>校长担任，副主任由</w:t>
      </w:r>
      <w:r>
        <w:rPr>
          <w:rFonts w:hint="eastAsia" w:ascii="仿宋" w:hAnsi="仿宋" w:eastAsia="仿宋" w:cs="仿宋"/>
          <w:sz w:val="28"/>
          <w:szCs w:val="28"/>
          <w:lang w:eastAsia="zh-CN"/>
        </w:rPr>
        <w:t>分管</w:t>
      </w:r>
      <w:r>
        <w:rPr>
          <w:rFonts w:hint="eastAsia" w:ascii="仿宋" w:hAnsi="仿宋" w:eastAsia="仿宋" w:cs="仿宋"/>
          <w:sz w:val="28"/>
          <w:szCs w:val="28"/>
          <w:lang w:val="en-US" w:eastAsia="zh-CN"/>
        </w:rPr>
        <w:t>国有资产管理</w:t>
      </w:r>
      <w:r>
        <w:rPr>
          <w:rFonts w:hint="eastAsia" w:ascii="仿宋" w:hAnsi="仿宋" w:eastAsia="仿宋" w:cs="仿宋"/>
          <w:sz w:val="28"/>
          <w:szCs w:val="28"/>
          <w:lang w:eastAsia="zh-CN"/>
        </w:rPr>
        <w:t>工作的校领导</w:t>
      </w:r>
      <w:r>
        <w:rPr>
          <w:rFonts w:hint="eastAsia" w:ascii="仿宋" w:hAnsi="仿宋" w:eastAsia="仿宋" w:cs="仿宋"/>
          <w:sz w:val="28"/>
          <w:szCs w:val="28"/>
          <w:lang w:val="en-US" w:eastAsia="zh-CN"/>
        </w:rPr>
        <w:t>担</w:t>
      </w:r>
      <w:r>
        <w:rPr>
          <w:rFonts w:hint="eastAsia" w:ascii="仿宋" w:hAnsi="仿宋" w:eastAsia="仿宋" w:cs="仿宋"/>
          <w:sz w:val="28"/>
          <w:szCs w:val="28"/>
          <w:lang w:eastAsia="zh-CN"/>
        </w:rPr>
        <w:t>任，</w:t>
      </w:r>
      <w:r>
        <w:rPr>
          <w:rFonts w:hint="eastAsia" w:ascii="仿宋" w:hAnsi="仿宋" w:eastAsia="仿宋" w:cs="仿宋"/>
          <w:sz w:val="28"/>
          <w:szCs w:val="28"/>
          <w:lang w:val="en-US" w:eastAsia="zh-CN"/>
        </w:rPr>
        <w:t>成员由</w:t>
      </w:r>
      <w:r>
        <w:rPr>
          <w:rFonts w:hint="eastAsia"/>
          <w:color w:val="000000"/>
          <w:sz w:val="28"/>
          <w:szCs w:val="28"/>
          <w:lang w:val="en-US" w:eastAsia="zh-CN"/>
        </w:rPr>
        <w:t>党委宣传部、学生处、教务处、科研处、财务处、图书档案馆、后勤保卫处、信息中心、资产管理处等</w:t>
      </w:r>
      <w:r>
        <w:rPr>
          <w:rFonts w:hint="eastAsia" w:ascii="仿宋" w:hAnsi="仿宋" w:eastAsia="仿宋" w:cs="仿宋"/>
          <w:sz w:val="28"/>
          <w:szCs w:val="28"/>
          <w:lang w:eastAsia="zh-CN"/>
        </w:rPr>
        <w:t>相关职能部门负责人</w:t>
      </w:r>
      <w:r>
        <w:rPr>
          <w:rFonts w:hint="eastAsia" w:ascii="仿宋" w:hAnsi="仿宋" w:eastAsia="仿宋" w:cs="仿宋"/>
          <w:sz w:val="28"/>
          <w:szCs w:val="28"/>
          <w:lang w:val="en-US" w:eastAsia="zh-CN"/>
        </w:rPr>
        <w:t>组成</w:t>
      </w:r>
      <w:r>
        <w:rPr>
          <w:rFonts w:hint="eastAsia" w:ascii="仿宋" w:hAnsi="仿宋" w:eastAsia="仿宋" w:cs="仿宋"/>
          <w:spacing w:val="0"/>
          <w:sz w:val="28"/>
          <w:szCs w:val="28"/>
          <w:lang w:eastAsia="zh-CN"/>
        </w:rPr>
        <w:t>。</w:t>
      </w:r>
      <w:r>
        <w:rPr>
          <w:rFonts w:hint="eastAsia" w:ascii="仿宋" w:hAnsi="仿宋" w:eastAsia="仿宋" w:cs="仿宋"/>
          <w:spacing w:val="0"/>
          <w:sz w:val="28"/>
          <w:szCs w:val="28"/>
          <w:lang w:val="en-US" w:eastAsia="zh-CN"/>
        </w:rPr>
        <w:t>国资委</w:t>
      </w:r>
      <w:r>
        <w:rPr>
          <w:rFonts w:hint="eastAsia" w:ascii="仿宋" w:hAnsi="仿宋" w:eastAsia="仿宋" w:cs="仿宋"/>
          <w:bCs w:val="0"/>
          <w:sz w:val="28"/>
          <w:szCs w:val="28"/>
          <w:lang w:eastAsia="zh-CN"/>
        </w:rPr>
        <w:t>会议由</w:t>
      </w:r>
      <w:r>
        <w:rPr>
          <w:rFonts w:hint="eastAsia" w:ascii="仿宋" w:hAnsi="仿宋" w:eastAsia="仿宋" w:cs="仿宋"/>
          <w:bCs w:val="0"/>
          <w:sz w:val="28"/>
          <w:szCs w:val="28"/>
          <w:lang w:val="en-US" w:eastAsia="zh-CN"/>
        </w:rPr>
        <w:t>主任</w:t>
      </w:r>
      <w:r>
        <w:rPr>
          <w:rFonts w:hint="eastAsia" w:ascii="仿宋" w:hAnsi="仿宋" w:eastAsia="仿宋" w:cs="仿宋"/>
          <w:bCs w:val="0"/>
          <w:sz w:val="28"/>
          <w:szCs w:val="28"/>
          <w:lang w:eastAsia="zh-CN"/>
        </w:rPr>
        <w:t>负责召集，</w:t>
      </w:r>
      <w:r>
        <w:rPr>
          <w:rFonts w:hint="eastAsia" w:ascii="仿宋" w:hAnsi="仿宋" w:eastAsia="仿宋" w:cs="仿宋"/>
          <w:bCs w:val="0"/>
          <w:sz w:val="28"/>
          <w:szCs w:val="28"/>
          <w:lang w:val="en-US" w:eastAsia="zh-CN"/>
        </w:rPr>
        <w:t>定期</w:t>
      </w:r>
      <w:r>
        <w:rPr>
          <w:rFonts w:hint="eastAsia" w:ascii="仿宋" w:hAnsi="仿宋" w:eastAsia="仿宋" w:cs="仿宋"/>
          <w:bCs w:val="0"/>
          <w:sz w:val="28"/>
          <w:szCs w:val="28"/>
          <w:lang w:eastAsia="zh-CN"/>
        </w:rPr>
        <w:t>召开，出席人数必须超过应到会人数的半数以上。</w:t>
      </w:r>
    </w:p>
    <w:p w14:paraId="37332CD0">
      <w:pPr>
        <w:pStyle w:val="3"/>
        <w:adjustRightInd/>
        <w:snapToGrid/>
        <w:ind w:firstLine="560" w:firstLineChars="200"/>
        <w:jc w:val="both"/>
        <w:rPr>
          <w:rFonts w:hint="eastAsia"/>
          <w:b w:val="0"/>
          <w:bCs w:val="0"/>
          <w:spacing w:val="0"/>
          <w:sz w:val="28"/>
          <w:szCs w:val="28"/>
          <w:lang w:val="en-US" w:eastAsia="zh-CN"/>
        </w:rPr>
      </w:pPr>
      <w:r>
        <w:rPr>
          <w:rFonts w:hint="eastAsia"/>
          <w:b w:val="0"/>
          <w:bCs w:val="0"/>
          <w:spacing w:val="0"/>
          <w:sz w:val="28"/>
          <w:szCs w:val="28"/>
          <w:lang w:val="en-US" w:eastAsia="zh-CN"/>
        </w:rPr>
        <w:t>国资委办公室设在资产管理处，负责协调和处理国资委的日常事务。办公室主任由资产管理处负责人担任。</w:t>
      </w:r>
    </w:p>
    <w:p w14:paraId="00A8B962">
      <w:pPr>
        <w:pStyle w:val="3"/>
        <w:adjustRightInd/>
        <w:snapToGrid/>
        <w:ind w:firstLine="560" w:firstLineChars="200"/>
        <w:jc w:val="both"/>
        <w:rPr>
          <w:rFonts w:hint="eastAsia"/>
          <w:b w:val="0"/>
          <w:bCs w:val="0"/>
          <w:spacing w:val="0"/>
          <w:sz w:val="28"/>
          <w:szCs w:val="28"/>
          <w:lang w:val="en-US" w:eastAsia="zh-CN"/>
        </w:rPr>
      </w:pPr>
      <w:r>
        <w:rPr>
          <w:rFonts w:hint="eastAsia"/>
          <w:b w:val="0"/>
          <w:bCs w:val="0"/>
          <w:spacing w:val="0"/>
          <w:sz w:val="28"/>
          <w:szCs w:val="28"/>
          <w:lang w:val="en-US" w:eastAsia="zh-CN"/>
        </w:rPr>
        <w:t>第八条 国资委的主要职责为：</w:t>
      </w:r>
    </w:p>
    <w:p w14:paraId="28759B18">
      <w:pPr>
        <w:pStyle w:val="3"/>
        <w:adjustRightInd/>
        <w:snapToGrid/>
        <w:ind w:firstLine="560" w:firstLineChars="200"/>
        <w:jc w:val="both"/>
        <w:rPr>
          <w:rFonts w:hint="eastAsia"/>
          <w:b w:val="0"/>
          <w:bCs w:val="0"/>
          <w:spacing w:val="0"/>
          <w:sz w:val="28"/>
          <w:szCs w:val="28"/>
          <w:lang w:val="en-US" w:eastAsia="zh-CN"/>
        </w:rPr>
      </w:pPr>
      <w:r>
        <w:rPr>
          <w:rFonts w:hint="eastAsia"/>
          <w:b w:val="0"/>
          <w:bCs w:val="0"/>
          <w:spacing w:val="0"/>
          <w:sz w:val="28"/>
          <w:szCs w:val="28"/>
          <w:lang w:val="en-US" w:eastAsia="zh-CN"/>
        </w:rPr>
        <w:t>（一）贯彻执行国家及上级主管部门国有资产管理法律法规及政策；</w:t>
      </w:r>
    </w:p>
    <w:p w14:paraId="2E924803">
      <w:pPr>
        <w:pStyle w:val="3"/>
        <w:adjustRightInd/>
        <w:snapToGrid/>
        <w:ind w:firstLine="560" w:firstLineChars="200"/>
        <w:jc w:val="both"/>
        <w:rPr>
          <w:rFonts w:hint="eastAsia" w:ascii="仿宋" w:hAnsi="仿宋" w:eastAsia="仿宋" w:cs="仿宋"/>
          <w:spacing w:val="0"/>
          <w:sz w:val="28"/>
          <w:szCs w:val="28"/>
          <w:lang w:val="en-US" w:eastAsia="zh-CN"/>
        </w:rPr>
      </w:pPr>
      <w:r>
        <w:rPr>
          <w:rFonts w:hint="eastAsia"/>
          <w:b w:val="0"/>
          <w:bCs w:val="0"/>
          <w:spacing w:val="0"/>
          <w:sz w:val="28"/>
          <w:szCs w:val="28"/>
          <w:lang w:val="en-US" w:eastAsia="zh-CN"/>
        </w:rPr>
        <w:t>（二）</w:t>
      </w:r>
      <w:r>
        <w:rPr>
          <w:rFonts w:hint="eastAsia" w:ascii="仿宋" w:hAnsi="仿宋" w:eastAsia="仿宋" w:cs="仿宋"/>
          <w:spacing w:val="0"/>
          <w:sz w:val="28"/>
          <w:szCs w:val="28"/>
          <w:lang w:val="en-US" w:eastAsia="zh-CN"/>
        </w:rPr>
        <w:t>研究制定</w:t>
      </w:r>
      <w:r>
        <w:rPr>
          <w:rFonts w:hint="eastAsia" w:ascii="仿宋" w:hAnsi="仿宋" w:eastAsia="仿宋" w:cs="仿宋"/>
          <w:spacing w:val="0"/>
          <w:sz w:val="28"/>
          <w:szCs w:val="28"/>
          <w:lang w:eastAsia="zh-CN"/>
        </w:rPr>
        <w:t>学校有关</w:t>
      </w:r>
      <w:r>
        <w:rPr>
          <w:rFonts w:hint="eastAsia" w:ascii="仿宋" w:hAnsi="仿宋" w:eastAsia="仿宋" w:cs="仿宋"/>
          <w:spacing w:val="0"/>
          <w:sz w:val="28"/>
          <w:szCs w:val="28"/>
          <w:lang w:val="en-US" w:eastAsia="zh-CN"/>
        </w:rPr>
        <w:t>国有资产管理的规章</w:t>
      </w:r>
      <w:r>
        <w:rPr>
          <w:rFonts w:hint="eastAsia" w:ascii="仿宋" w:hAnsi="仿宋" w:eastAsia="仿宋" w:cs="仿宋"/>
          <w:spacing w:val="0"/>
          <w:sz w:val="28"/>
          <w:szCs w:val="28"/>
          <w:lang w:eastAsia="zh-CN"/>
        </w:rPr>
        <w:t>制度</w:t>
      </w:r>
      <w:r>
        <w:rPr>
          <w:rFonts w:hint="eastAsia" w:ascii="仿宋" w:hAnsi="仿宋" w:eastAsia="仿宋" w:cs="仿宋"/>
          <w:spacing w:val="0"/>
          <w:sz w:val="28"/>
          <w:szCs w:val="28"/>
          <w:lang w:val="en-US" w:eastAsia="zh-CN"/>
        </w:rPr>
        <w:t>；</w:t>
      </w:r>
    </w:p>
    <w:p w14:paraId="54C813B2">
      <w:pPr>
        <w:pStyle w:val="3"/>
        <w:adjustRightInd/>
        <w:snapToGrid/>
        <w:ind w:firstLine="560" w:firstLineChars="200"/>
        <w:jc w:val="both"/>
        <w:rPr>
          <w:rFonts w:hint="eastAsia" w:ascii="仿宋" w:hAnsi="仿宋" w:eastAsia="仿宋" w:cs="仿宋"/>
          <w:spacing w:val="0"/>
          <w:sz w:val="28"/>
          <w:szCs w:val="28"/>
          <w:lang w:val="en-US" w:eastAsia="zh-CN"/>
        </w:rPr>
      </w:pPr>
      <w:r>
        <w:rPr>
          <w:rFonts w:hint="eastAsia" w:ascii="仿宋" w:hAnsi="仿宋" w:eastAsia="仿宋" w:cs="仿宋"/>
          <w:spacing w:val="0"/>
          <w:sz w:val="28"/>
          <w:szCs w:val="28"/>
          <w:lang w:val="en-US" w:eastAsia="zh-CN"/>
        </w:rPr>
        <w:t>（三）审议学校国家资产配置、使用、处置、产权登记、清查盘点等资产管理工作中的重大事项；</w:t>
      </w:r>
    </w:p>
    <w:p w14:paraId="53FBD554">
      <w:pPr>
        <w:pStyle w:val="3"/>
        <w:adjustRightInd/>
        <w:snapToGrid/>
        <w:ind w:firstLine="560" w:firstLineChars="200"/>
        <w:jc w:val="both"/>
        <w:rPr>
          <w:rFonts w:hint="eastAsia"/>
          <w:b w:val="0"/>
          <w:bCs w:val="0"/>
          <w:spacing w:val="0"/>
          <w:sz w:val="28"/>
          <w:szCs w:val="28"/>
          <w:lang w:val="en-US" w:eastAsia="zh-CN"/>
        </w:rPr>
      </w:pPr>
      <w:r>
        <w:rPr>
          <w:rFonts w:hint="eastAsia"/>
          <w:b w:val="0"/>
          <w:bCs w:val="0"/>
          <w:spacing w:val="0"/>
          <w:sz w:val="28"/>
          <w:szCs w:val="28"/>
          <w:lang w:val="en-US" w:eastAsia="zh-CN"/>
        </w:rPr>
        <w:t>（四）指导和监督检查国有资产归口管理部门工作情况；</w:t>
      </w:r>
    </w:p>
    <w:p w14:paraId="1FE09AEB">
      <w:pPr>
        <w:pStyle w:val="3"/>
        <w:adjustRightInd/>
        <w:snapToGrid/>
        <w:ind w:firstLine="560" w:firstLineChars="200"/>
        <w:jc w:val="both"/>
        <w:rPr>
          <w:rFonts w:hint="eastAsia"/>
          <w:b w:val="0"/>
          <w:bCs w:val="0"/>
          <w:spacing w:val="0"/>
          <w:sz w:val="28"/>
          <w:szCs w:val="28"/>
          <w:lang w:val="en-US" w:eastAsia="zh-CN"/>
        </w:rPr>
      </w:pPr>
      <w:r>
        <w:rPr>
          <w:rFonts w:hint="eastAsia"/>
          <w:b w:val="0"/>
          <w:bCs w:val="0"/>
          <w:spacing w:val="0"/>
          <w:sz w:val="28"/>
          <w:szCs w:val="28"/>
          <w:lang w:val="en-US" w:eastAsia="zh-CN"/>
        </w:rPr>
        <w:t>（五）上级主管部门和学校赋予国有资产管理的其他重大事项。</w:t>
      </w:r>
    </w:p>
    <w:p w14:paraId="4F934E20">
      <w:pPr>
        <w:pStyle w:val="3"/>
        <w:adjustRightInd/>
        <w:snapToGrid/>
        <w:ind w:firstLine="560" w:firstLineChars="200"/>
        <w:jc w:val="both"/>
        <w:rPr>
          <w:rFonts w:hint="eastAsia"/>
          <w:b w:val="0"/>
          <w:bCs w:val="0"/>
          <w:spacing w:val="0"/>
          <w:sz w:val="28"/>
          <w:szCs w:val="28"/>
          <w:lang w:val="en-US" w:eastAsia="zh-CN"/>
        </w:rPr>
      </w:pPr>
      <w:r>
        <w:rPr>
          <w:rFonts w:hint="eastAsia"/>
          <w:b w:val="0"/>
          <w:bCs w:val="0"/>
          <w:spacing w:val="0"/>
          <w:sz w:val="28"/>
          <w:szCs w:val="28"/>
          <w:lang w:val="en-US" w:eastAsia="zh-CN"/>
        </w:rPr>
        <w:t>第九条 资产管理处负责统筹协调学校国有资产管理工作，主要职责为：</w:t>
      </w:r>
    </w:p>
    <w:p w14:paraId="0F967DA3">
      <w:pPr>
        <w:pStyle w:val="3"/>
        <w:adjustRightInd/>
        <w:snapToGrid/>
        <w:ind w:firstLine="560" w:firstLineChars="200"/>
        <w:jc w:val="both"/>
        <w:rPr>
          <w:rFonts w:hint="eastAsia"/>
          <w:b w:val="0"/>
          <w:bCs w:val="0"/>
          <w:spacing w:val="0"/>
          <w:sz w:val="28"/>
          <w:szCs w:val="28"/>
          <w:lang w:val="en-US" w:eastAsia="zh-CN"/>
        </w:rPr>
      </w:pPr>
      <w:r>
        <w:rPr>
          <w:rFonts w:hint="eastAsia"/>
          <w:b w:val="0"/>
          <w:bCs w:val="0"/>
          <w:spacing w:val="0"/>
          <w:sz w:val="28"/>
          <w:szCs w:val="28"/>
          <w:lang w:val="en-US" w:eastAsia="zh-CN"/>
        </w:rPr>
        <w:t>（一）负责跟踪落实上级主管部门和学校部署的国有资产管理有关事项；</w:t>
      </w:r>
    </w:p>
    <w:p w14:paraId="28F3D687">
      <w:pPr>
        <w:pStyle w:val="3"/>
        <w:adjustRightInd/>
        <w:snapToGrid/>
        <w:ind w:firstLine="560" w:firstLineChars="200"/>
        <w:jc w:val="both"/>
        <w:rPr>
          <w:rFonts w:hint="eastAsia"/>
          <w:b w:val="0"/>
          <w:bCs w:val="0"/>
          <w:spacing w:val="0"/>
          <w:sz w:val="28"/>
          <w:szCs w:val="28"/>
          <w:lang w:val="en-US" w:eastAsia="zh-CN"/>
        </w:rPr>
      </w:pPr>
      <w:r>
        <w:rPr>
          <w:rFonts w:hint="eastAsia"/>
          <w:b w:val="0"/>
          <w:bCs w:val="0"/>
          <w:spacing w:val="0"/>
          <w:sz w:val="28"/>
          <w:szCs w:val="28"/>
          <w:lang w:val="en-US" w:eastAsia="zh-CN"/>
        </w:rPr>
        <w:t>（二）负责拟订学校国有资产管理规章制度，并组织实施；</w:t>
      </w:r>
    </w:p>
    <w:p w14:paraId="30C6A121">
      <w:pPr>
        <w:pStyle w:val="3"/>
        <w:adjustRightInd/>
        <w:snapToGrid/>
        <w:ind w:firstLine="560" w:firstLineChars="200"/>
        <w:jc w:val="both"/>
        <w:rPr>
          <w:rFonts w:hint="eastAsia"/>
          <w:b w:val="0"/>
          <w:bCs w:val="0"/>
          <w:spacing w:val="0"/>
          <w:sz w:val="28"/>
          <w:szCs w:val="28"/>
          <w:lang w:val="en-US" w:eastAsia="zh-CN"/>
        </w:rPr>
      </w:pPr>
      <w:r>
        <w:rPr>
          <w:rFonts w:hint="eastAsia"/>
          <w:b w:val="0"/>
          <w:bCs w:val="0"/>
          <w:spacing w:val="0"/>
          <w:sz w:val="28"/>
          <w:szCs w:val="28"/>
          <w:lang w:val="en-US" w:eastAsia="zh-CN"/>
        </w:rPr>
        <w:t>（三）负责协调和监督国有资产归口管理工作，促进国有资产优化配置和有效使用；</w:t>
      </w:r>
    </w:p>
    <w:p w14:paraId="5281E308">
      <w:pPr>
        <w:pStyle w:val="3"/>
        <w:adjustRightInd/>
        <w:snapToGrid/>
        <w:ind w:firstLine="560" w:firstLineChars="200"/>
        <w:jc w:val="both"/>
        <w:rPr>
          <w:rFonts w:hint="eastAsia"/>
          <w:b w:val="0"/>
          <w:bCs w:val="0"/>
          <w:spacing w:val="0"/>
          <w:sz w:val="28"/>
          <w:szCs w:val="28"/>
          <w:lang w:val="en-US" w:eastAsia="zh-CN"/>
        </w:rPr>
      </w:pPr>
      <w:r>
        <w:rPr>
          <w:rFonts w:hint="eastAsia"/>
          <w:b w:val="0"/>
          <w:bCs w:val="0"/>
          <w:spacing w:val="0"/>
          <w:sz w:val="28"/>
          <w:szCs w:val="28"/>
          <w:lang w:val="en-US" w:eastAsia="zh-CN"/>
        </w:rPr>
        <w:t>（四）负责学校国有资产信息统计和报送工作；</w:t>
      </w:r>
    </w:p>
    <w:p w14:paraId="22D533E3">
      <w:pPr>
        <w:pStyle w:val="3"/>
        <w:adjustRightInd/>
        <w:snapToGrid/>
        <w:ind w:firstLine="560" w:firstLineChars="200"/>
        <w:jc w:val="both"/>
        <w:rPr>
          <w:rFonts w:hint="default"/>
          <w:b w:val="0"/>
          <w:bCs w:val="0"/>
          <w:spacing w:val="0"/>
          <w:sz w:val="28"/>
          <w:szCs w:val="28"/>
          <w:lang w:val="en-US" w:eastAsia="zh-CN"/>
        </w:rPr>
      </w:pPr>
      <w:r>
        <w:rPr>
          <w:rFonts w:hint="eastAsia"/>
          <w:b w:val="0"/>
          <w:bCs w:val="0"/>
          <w:spacing w:val="0"/>
          <w:sz w:val="28"/>
          <w:szCs w:val="28"/>
          <w:lang w:val="en-US" w:eastAsia="zh-CN"/>
        </w:rPr>
        <w:t>（五）国有资产管理的其他工作。</w:t>
      </w:r>
    </w:p>
    <w:p w14:paraId="4AF0A69B">
      <w:pPr>
        <w:pStyle w:val="3"/>
        <w:adjustRightInd/>
        <w:snapToGrid/>
        <w:ind w:firstLine="560" w:firstLineChars="200"/>
        <w:jc w:val="both"/>
        <w:rPr>
          <w:rFonts w:hint="eastAsia"/>
          <w:b w:val="0"/>
          <w:bCs w:val="0"/>
          <w:spacing w:val="0"/>
          <w:sz w:val="28"/>
          <w:szCs w:val="28"/>
          <w:lang w:val="en-US" w:eastAsia="zh-CN"/>
        </w:rPr>
      </w:pPr>
      <w:r>
        <w:rPr>
          <w:rFonts w:hint="eastAsia"/>
          <w:b w:val="0"/>
          <w:bCs w:val="0"/>
          <w:spacing w:val="0"/>
          <w:sz w:val="28"/>
          <w:szCs w:val="28"/>
          <w:lang w:val="en-US" w:eastAsia="zh-CN"/>
        </w:rPr>
        <w:t>第十条 国有资产归口管理部门对相应类别的国有资产进行归口管理，部门负责人为归口管理工作的第一责任人。国有资产归口管理部门分工如下：</w:t>
      </w:r>
    </w:p>
    <w:p w14:paraId="332D411C">
      <w:pPr>
        <w:pStyle w:val="3"/>
        <w:adjustRightInd/>
        <w:snapToGrid/>
        <w:ind w:firstLine="560" w:firstLineChars="200"/>
        <w:jc w:val="both"/>
        <w:rPr>
          <w:rFonts w:hint="eastAsia"/>
          <w:b w:val="0"/>
          <w:bCs w:val="0"/>
          <w:spacing w:val="0"/>
          <w:sz w:val="28"/>
          <w:szCs w:val="28"/>
          <w:lang w:val="en-US" w:eastAsia="zh-CN"/>
        </w:rPr>
      </w:pPr>
      <w:r>
        <w:rPr>
          <w:rFonts w:hint="eastAsia"/>
          <w:b w:val="0"/>
          <w:bCs w:val="0"/>
          <w:spacing w:val="0"/>
          <w:sz w:val="28"/>
          <w:szCs w:val="28"/>
          <w:lang w:val="en-US" w:eastAsia="zh-CN"/>
        </w:rPr>
        <w:t>（一）流动资产：货币资金、应收账款、应收票据、预付账款、其他应收款等流动资产归口财务处管理；</w:t>
      </w:r>
    </w:p>
    <w:p w14:paraId="1EB19385">
      <w:pPr>
        <w:pStyle w:val="3"/>
        <w:adjustRightInd/>
        <w:snapToGrid/>
        <w:ind w:firstLine="560" w:firstLineChars="200"/>
        <w:jc w:val="both"/>
        <w:rPr>
          <w:rFonts w:hint="eastAsia"/>
          <w:b w:val="0"/>
          <w:bCs w:val="0"/>
          <w:spacing w:val="0"/>
          <w:sz w:val="28"/>
          <w:szCs w:val="28"/>
          <w:lang w:val="en-US" w:eastAsia="zh-CN"/>
        </w:rPr>
      </w:pPr>
      <w:r>
        <w:rPr>
          <w:rFonts w:hint="eastAsia"/>
          <w:b w:val="0"/>
          <w:bCs w:val="0"/>
          <w:spacing w:val="0"/>
          <w:sz w:val="28"/>
          <w:szCs w:val="28"/>
          <w:lang w:val="en-US" w:eastAsia="zh-CN"/>
        </w:rPr>
        <w:t>（二）固定资产：教学类设备归口教务处管理；科研类设备归口科研处管理；图书和档案、文物和陈列品归口图书档案馆管理；后勤保障类设备、特种动植物归口后勤保卫处管理；</w:t>
      </w:r>
      <w:r>
        <w:rPr>
          <w:rFonts w:hint="eastAsia" w:ascii="仿宋" w:hAnsi="仿宋" w:eastAsia="仿宋" w:cs="仿宋"/>
          <w:b w:val="0"/>
          <w:bCs w:val="0"/>
          <w:snapToGrid w:val="0"/>
          <w:color w:val="000000"/>
          <w:spacing w:val="0"/>
          <w:kern w:val="0"/>
          <w:sz w:val="28"/>
          <w:szCs w:val="28"/>
          <w:lang w:val="en-US" w:eastAsia="zh-CN" w:bidi="ar"/>
        </w:rPr>
        <w:t>学生</w:t>
      </w:r>
      <w:r>
        <w:rPr>
          <w:rFonts w:hint="eastAsia" w:cs="仿宋"/>
          <w:b w:val="0"/>
          <w:bCs w:val="0"/>
          <w:snapToGrid w:val="0"/>
          <w:color w:val="000000"/>
          <w:spacing w:val="0"/>
          <w:kern w:val="0"/>
          <w:sz w:val="28"/>
          <w:szCs w:val="28"/>
          <w:lang w:val="en-US" w:eastAsia="zh-CN" w:bidi="ar"/>
        </w:rPr>
        <w:t>事务</w:t>
      </w:r>
      <w:r>
        <w:rPr>
          <w:rFonts w:hint="eastAsia" w:ascii="仿宋" w:hAnsi="仿宋" w:eastAsia="仿宋" w:cs="仿宋"/>
          <w:b w:val="0"/>
          <w:bCs w:val="0"/>
          <w:snapToGrid w:val="0"/>
          <w:color w:val="000000"/>
          <w:spacing w:val="0"/>
          <w:kern w:val="0"/>
          <w:sz w:val="28"/>
          <w:szCs w:val="28"/>
          <w:lang w:val="en-US" w:eastAsia="zh-CN" w:bidi="ar"/>
        </w:rPr>
        <w:t>管理相关</w:t>
      </w:r>
      <w:r>
        <w:rPr>
          <w:rFonts w:hint="eastAsia" w:cs="仿宋"/>
          <w:b w:val="0"/>
          <w:bCs w:val="0"/>
          <w:snapToGrid w:val="0"/>
          <w:color w:val="000000"/>
          <w:spacing w:val="0"/>
          <w:kern w:val="0"/>
          <w:sz w:val="28"/>
          <w:szCs w:val="28"/>
          <w:lang w:val="en-US" w:eastAsia="zh-CN" w:bidi="ar"/>
        </w:rPr>
        <w:t>的设备</w:t>
      </w:r>
      <w:r>
        <w:rPr>
          <w:rFonts w:hint="eastAsia" w:ascii="仿宋" w:hAnsi="仿宋" w:eastAsia="仿宋" w:cs="仿宋"/>
          <w:b w:val="0"/>
          <w:bCs w:val="0"/>
          <w:snapToGrid w:val="0"/>
          <w:color w:val="000000"/>
          <w:spacing w:val="0"/>
          <w:kern w:val="0"/>
          <w:sz w:val="28"/>
          <w:szCs w:val="28"/>
          <w:lang w:val="en-US" w:eastAsia="zh-CN" w:bidi="ar"/>
        </w:rPr>
        <w:t>归口学生处管理；</w:t>
      </w:r>
      <w:r>
        <w:rPr>
          <w:rFonts w:hint="eastAsia"/>
          <w:b w:val="0"/>
          <w:bCs w:val="0"/>
          <w:spacing w:val="0"/>
          <w:sz w:val="28"/>
          <w:szCs w:val="28"/>
          <w:lang w:val="en-US" w:eastAsia="zh-CN"/>
        </w:rPr>
        <w:t>房屋和构筑物、家具和用具及行政办公设备归口资产管理处管理；</w:t>
      </w:r>
    </w:p>
    <w:p w14:paraId="47344247">
      <w:pPr>
        <w:pStyle w:val="3"/>
        <w:adjustRightInd/>
        <w:snapToGrid/>
        <w:ind w:firstLine="560" w:firstLineChars="200"/>
        <w:jc w:val="both"/>
        <w:rPr>
          <w:rFonts w:hint="eastAsia"/>
          <w:b w:val="0"/>
          <w:bCs w:val="0"/>
          <w:spacing w:val="0"/>
          <w:sz w:val="28"/>
          <w:szCs w:val="28"/>
          <w:lang w:val="en-US" w:eastAsia="zh-CN"/>
        </w:rPr>
      </w:pPr>
      <w:r>
        <w:rPr>
          <w:rFonts w:hint="eastAsia"/>
          <w:b w:val="0"/>
          <w:bCs w:val="0"/>
          <w:spacing w:val="0"/>
          <w:sz w:val="28"/>
          <w:szCs w:val="28"/>
          <w:lang w:val="en-US" w:eastAsia="zh-CN"/>
        </w:rPr>
        <w:t>（三）无形资产：专利权、著作权、专有技术等知识产权归口科研处管理；商标权、校名校誉、特有标志等归口党委宣传部管理；域名、软件及信息化系统等归口信息中心管理；除上述以外的其他无形资产归口资产管理处管理；</w:t>
      </w:r>
    </w:p>
    <w:p w14:paraId="30C5EB57">
      <w:pPr>
        <w:pStyle w:val="3"/>
        <w:adjustRightInd/>
        <w:snapToGrid/>
        <w:ind w:firstLine="560" w:firstLineChars="200"/>
        <w:jc w:val="both"/>
        <w:rPr>
          <w:rFonts w:hint="default"/>
          <w:b w:val="0"/>
          <w:bCs w:val="0"/>
          <w:spacing w:val="0"/>
          <w:sz w:val="28"/>
          <w:szCs w:val="28"/>
          <w:highlight w:val="green"/>
          <w:lang w:val="en-US" w:eastAsia="zh-CN"/>
        </w:rPr>
      </w:pPr>
      <w:r>
        <w:rPr>
          <w:rFonts w:hint="eastAsia"/>
          <w:b w:val="0"/>
          <w:bCs w:val="0"/>
          <w:spacing w:val="0"/>
          <w:sz w:val="28"/>
          <w:szCs w:val="28"/>
          <w:lang w:val="en-US" w:eastAsia="zh-CN"/>
        </w:rPr>
        <w:t>（四）在建工程：归口后勤保卫处；</w:t>
      </w:r>
    </w:p>
    <w:p w14:paraId="6AEC2B28">
      <w:pPr>
        <w:pStyle w:val="3"/>
        <w:adjustRightInd/>
        <w:snapToGrid/>
        <w:ind w:firstLine="560" w:firstLineChars="200"/>
        <w:jc w:val="both"/>
        <w:rPr>
          <w:rFonts w:hint="default"/>
          <w:b w:val="0"/>
          <w:bCs w:val="0"/>
          <w:spacing w:val="0"/>
          <w:sz w:val="28"/>
          <w:szCs w:val="28"/>
          <w:lang w:val="en-US" w:eastAsia="zh-CN"/>
        </w:rPr>
      </w:pPr>
      <w:r>
        <w:rPr>
          <w:rFonts w:hint="eastAsia"/>
          <w:b w:val="0"/>
          <w:bCs w:val="0"/>
          <w:spacing w:val="0"/>
          <w:sz w:val="28"/>
          <w:szCs w:val="28"/>
          <w:lang w:val="en-US" w:eastAsia="zh-CN"/>
        </w:rPr>
        <w:t>（五）暂未明确归口管理部门的资产，由国资委根据“职能匹配、效率优先”原则统筹协调相关部门进行归口管理。</w:t>
      </w:r>
    </w:p>
    <w:p w14:paraId="115A6C9D">
      <w:pPr>
        <w:pStyle w:val="3"/>
        <w:adjustRightInd/>
        <w:snapToGrid/>
        <w:ind w:firstLine="560" w:firstLineChars="200"/>
        <w:jc w:val="both"/>
        <w:rPr>
          <w:rFonts w:hint="eastAsia"/>
          <w:b w:val="0"/>
          <w:bCs w:val="0"/>
          <w:spacing w:val="0"/>
          <w:sz w:val="28"/>
          <w:szCs w:val="28"/>
          <w:lang w:val="en-US" w:eastAsia="zh-CN"/>
        </w:rPr>
      </w:pPr>
      <w:r>
        <w:rPr>
          <w:rFonts w:hint="eastAsia"/>
          <w:b w:val="0"/>
          <w:bCs w:val="0"/>
          <w:spacing w:val="0"/>
          <w:sz w:val="28"/>
          <w:szCs w:val="28"/>
          <w:lang w:val="en-US" w:eastAsia="zh-CN"/>
        </w:rPr>
        <w:t>第十一条 国有资产归口管理部门的主要职责为：</w:t>
      </w:r>
    </w:p>
    <w:p w14:paraId="54C20277">
      <w:pPr>
        <w:pStyle w:val="3"/>
        <w:adjustRightInd/>
        <w:snapToGrid/>
        <w:ind w:firstLine="560" w:firstLineChars="200"/>
        <w:jc w:val="both"/>
        <w:rPr>
          <w:rFonts w:hint="eastAsia"/>
          <w:b w:val="0"/>
          <w:bCs w:val="0"/>
          <w:spacing w:val="0"/>
          <w:sz w:val="28"/>
          <w:szCs w:val="28"/>
          <w:lang w:val="en-US" w:eastAsia="zh-CN"/>
        </w:rPr>
      </w:pPr>
      <w:r>
        <w:rPr>
          <w:rFonts w:hint="eastAsia"/>
          <w:b w:val="0"/>
          <w:bCs w:val="0"/>
          <w:spacing w:val="0"/>
          <w:sz w:val="28"/>
          <w:szCs w:val="28"/>
          <w:lang w:val="en-US" w:eastAsia="zh-CN"/>
        </w:rPr>
        <w:t>（一）负责建立归口管理国有资产的管理规范，并组织实施；</w:t>
      </w:r>
    </w:p>
    <w:p w14:paraId="3F567FFB">
      <w:pPr>
        <w:pStyle w:val="3"/>
        <w:adjustRightInd/>
        <w:snapToGrid/>
        <w:ind w:firstLine="560" w:firstLineChars="200"/>
        <w:jc w:val="left"/>
        <w:rPr>
          <w:rFonts w:hint="eastAsia"/>
          <w:b w:val="0"/>
          <w:bCs w:val="0"/>
          <w:spacing w:val="0"/>
          <w:sz w:val="28"/>
          <w:szCs w:val="28"/>
          <w:lang w:val="en-US" w:eastAsia="zh-CN"/>
        </w:rPr>
      </w:pPr>
      <w:r>
        <w:rPr>
          <w:rFonts w:hint="eastAsia"/>
          <w:b w:val="0"/>
          <w:bCs w:val="0"/>
          <w:spacing w:val="0"/>
          <w:sz w:val="28"/>
          <w:szCs w:val="28"/>
          <w:lang w:val="en-US" w:eastAsia="zh-CN"/>
        </w:rPr>
        <w:t>（二）</w:t>
      </w:r>
      <w:r>
        <w:rPr>
          <w:rFonts w:hint="eastAsia" w:ascii="仿宋" w:hAnsi="仿宋" w:eastAsia="仿宋" w:cs="仿宋"/>
          <w:b w:val="0"/>
          <w:bCs w:val="0"/>
          <w:snapToGrid w:val="0"/>
          <w:color w:val="000000"/>
          <w:spacing w:val="0"/>
          <w:kern w:val="0"/>
          <w:sz w:val="28"/>
          <w:szCs w:val="28"/>
          <w:lang w:val="en-US" w:eastAsia="zh-CN" w:bidi="ar"/>
        </w:rPr>
        <w:t>统筹做好归口管理国有资产的全生命周期管理，</w:t>
      </w:r>
      <w:r>
        <w:rPr>
          <w:rFonts w:hint="eastAsia"/>
          <w:b w:val="0"/>
          <w:bCs w:val="0"/>
          <w:spacing w:val="0"/>
          <w:sz w:val="28"/>
          <w:szCs w:val="28"/>
          <w:lang w:val="en-US" w:eastAsia="zh-CN"/>
        </w:rPr>
        <w:t>优化配置，调剂闲置资产，盘活存量，提高使用效率；</w:t>
      </w:r>
    </w:p>
    <w:p w14:paraId="4CE2BB12">
      <w:pPr>
        <w:pStyle w:val="3"/>
        <w:adjustRightInd/>
        <w:snapToGrid/>
        <w:ind w:firstLine="560" w:firstLineChars="200"/>
        <w:jc w:val="both"/>
        <w:rPr>
          <w:rFonts w:hint="eastAsia"/>
          <w:b w:val="0"/>
          <w:bCs w:val="0"/>
          <w:spacing w:val="0"/>
          <w:sz w:val="28"/>
          <w:szCs w:val="28"/>
          <w:lang w:val="en-US" w:eastAsia="zh-CN"/>
        </w:rPr>
      </w:pPr>
      <w:r>
        <w:rPr>
          <w:rFonts w:hint="eastAsia"/>
          <w:b w:val="0"/>
          <w:bCs w:val="0"/>
          <w:spacing w:val="0"/>
          <w:sz w:val="28"/>
          <w:szCs w:val="28"/>
          <w:lang w:val="en-US" w:eastAsia="zh-CN"/>
        </w:rPr>
        <w:t>（三）负责组织实施或协同资产管理处开展国有资产清查盘点、资产评估、产权登记、产权界定等工作；</w:t>
      </w:r>
    </w:p>
    <w:p w14:paraId="11358714">
      <w:pPr>
        <w:pStyle w:val="3"/>
        <w:adjustRightInd/>
        <w:snapToGrid/>
        <w:ind w:firstLine="560" w:firstLineChars="200"/>
        <w:jc w:val="both"/>
        <w:rPr>
          <w:rFonts w:hint="eastAsia"/>
          <w:b w:val="0"/>
          <w:bCs w:val="0"/>
          <w:spacing w:val="0"/>
          <w:sz w:val="28"/>
          <w:szCs w:val="28"/>
          <w:lang w:val="en-US" w:eastAsia="zh-CN"/>
        </w:rPr>
      </w:pPr>
      <w:r>
        <w:rPr>
          <w:rFonts w:hint="eastAsia"/>
          <w:b w:val="0"/>
          <w:bCs w:val="0"/>
          <w:spacing w:val="0"/>
          <w:sz w:val="28"/>
          <w:szCs w:val="28"/>
          <w:lang w:val="en-US" w:eastAsia="zh-CN"/>
        </w:rPr>
        <w:t>（四）国有资产管理的其他工作。</w:t>
      </w:r>
    </w:p>
    <w:p w14:paraId="294E4883">
      <w:pPr>
        <w:pStyle w:val="3"/>
        <w:adjustRightInd/>
        <w:snapToGrid/>
        <w:ind w:firstLine="560" w:firstLineChars="200"/>
        <w:jc w:val="both"/>
        <w:rPr>
          <w:rFonts w:hint="eastAsia"/>
          <w:b w:val="0"/>
          <w:bCs w:val="0"/>
          <w:spacing w:val="0"/>
          <w:sz w:val="28"/>
          <w:szCs w:val="28"/>
          <w:lang w:val="en-US" w:eastAsia="zh-CN"/>
        </w:rPr>
      </w:pPr>
      <w:r>
        <w:rPr>
          <w:rFonts w:hint="eastAsia"/>
          <w:b w:val="0"/>
          <w:bCs w:val="0"/>
          <w:spacing w:val="0"/>
          <w:sz w:val="28"/>
          <w:szCs w:val="28"/>
          <w:lang w:val="en-US" w:eastAsia="zh-CN"/>
        </w:rPr>
        <w:t>第十二条 国有资产使用部门是学校国有资产的实际使用、保管单位，对本部门占有、使用的国有资产实施日常管理。其中，职能部门还应根据部门管理职责范围，承担相应公共管理空间内的国有资产管理职责。部门主要负责人为本部门国有资产管理工作的第一责任人。国有资产使用部门的主要职责为：</w:t>
      </w:r>
    </w:p>
    <w:p w14:paraId="7335A273">
      <w:pPr>
        <w:pStyle w:val="3"/>
        <w:adjustRightInd/>
        <w:snapToGrid/>
        <w:ind w:firstLine="560" w:firstLineChars="200"/>
        <w:jc w:val="both"/>
        <w:rPr>
          <w:rFonts w:hint="default"/>
          <w:b w:val="0"/>
          <w:bCs w:val="0"/>
          <w:spacing w:val="0"/>
          <w:sz w:val="28"/>
          <w:szCs w:val="28"/>
          <w:lang w:val="en-US" w:eastAsia="zh-CN"/>
        </w:rPr>
      </w:pPr>
      <w:r>
        <w:rPr>
          <w:rFonts w:hint="eastAsia"/>
          <w:b w:val="0"/>
          <w:bCs w:val="0"/>
          <w:spacing w:val="0"/>
          <w:sz w:val="28"/>
          <w:szCs w:val="28"/>
          <w:lang w:val="en-US" w:eastAsia="zh-CN"/>
        </w:rPr>
        <w:t>（一）负责建立本部门国有资产的管理规范，并组织实施；</w:t>
      </w:r>
    </w:p>
    <w:p w14:paraId="45E525C5">
      <w:pPr>
        <w:pStyle w:val="3"/>
        <w:adjustRightInd/>
        <w:snapToGrid/>
        <w:ind w:firstLine="560" w:firstLineChars="200"/>
        <w:jc w:val="both"/>
        <w:rPr>
          <w:rFonts w:hint="eastAsia"/>
          <w:b w:val="0"/>
          <w:bCs w:val="0"/>
          <w:spacing w:val="0"/>
          <w:sz w:val="28"/>
          <w:szCs w:val="28"/>
          <w:lang w:val="en-US" w:eastAsia="zh-CN"/>
        </w:rPr>
      </w:pPr>
      <w:r>
        <w:rPr>
          <w:rFonts w:hint="eastAsia"/>
          <w:b w:val="0"/>
          <w:bCs w:val="0"/>
          <w:spacing w:val="0"/>
          <w:sz w:val="28"/>
          <w:szCs w:val="28"/>
          <w:lang w:val="en-US" w:eastAsia="zh-CN"/>
        </w:rPr>
        <w:t>（二）负责建立健全本部门国有资产管理责任制，确保国有资产管理责任落实到人；</w:t>
      </w:r>
    </w:p>
    <w:p w14:paraId="5E8B9E80">
      <w:pPr>
        <w:pStyle w:val="3"/>
        <w:adjustRightInd/>
        <w:snapToGrid/>
        <w:ind w:firstLine="560" w:firstLineChars="200"/>
        <w:jc w:val="both"/>
        <w:rPr>
          <w:rFonts w:hint="eastAsia"/>
          <w:b w:val="0"/>
          <w:bCs w:val="0"/>
          <w:spacing w:val="0"/>
          <w:sz w:val="28"/>
          <w:szCs w:val="28"/>
          <w:lang w:val="en-US" w:eastAsia="zh-CN"/>
        </w:rPr>
      </w:pPr>
      <w:r>
        <w:rPr>
          <w:rFonts w:hint="eastAsia"/>
          <w:b w:val="0"/>
          <w:bCs w:val="0"/>
          <w:spacing w:val="0"/>
          <w:sz w:val="28"/>
          <w:szCs w:val="28"/>
          <w:lang w:val="en-US" w:eastAsia="zh-CN"/>
        </w:rPr>
        <w:t>（三）负责本部门国有资产的台账管理和日常管理基础工作；</w:t>
      </w:r>
    </w:p>
    <w:p w14:paraId="10281A44">
      <w:pPr>
        <w:pStyle w:val="3"/>
        <w:adjustRightInd/>
        <w:snapToGrid/>
        <w:ind w:firstLine="560" w:firstLineChars="200"/>
        <w:jc w:val="both"/>
        <w:rPr>
          <w:rFonts w:hint="default"/>
          <w:b w:val="0"/>
          <w:bCs w:val="0"/>
          <w:spacing w:val="0"/>
          <w:sz w:val="28"/>
          <w:szCs w:val="28"/>
          <w:lang w:val="en-US" w:eastAsia="zh-CN"/>
        </w:rPr>
      </w:pPr>
      <w:r>
        <w:rPr>
          <w:rFonts w:hint="eastAsia"/>
          <w:b w:val="0"/>
          <w:bCs w:val="0"/>
          <w:spacing w:val="0"/>
          <w:sz w:val="28"/>
          <w:szCs w:val="28"/>
          <w:lang w:val="en-US" w:eastAsia="zh-CN"/>
        </w:rPr>
        <w:t>（四）负责本部门国有资产的配置管理，在国有资产归口管理部门指导下，做好本部门管辖范围内的国有资产配置规划、购置论证、预算编制、采购等工作；</w:t>
      </w:r>
    </w:p>
    <w:p w14:paraId="028EF405">
      <w:pPr>
        <w:pStyle w:val="3"/>
        <w:adjustRightInd/>
        <w:snapToGrid/>
        <w:ind w:firstLine="560" w:firstLineChars="200"/>
        <w:jc w:val="both"/>
        <w:rPr>
          <w:rFonts w:hint="eastAsia"/>
          <w:b w:val="0"/>
          <w:bCs w:val="0"/>
          <w:spacing w:val="0"/>
          <w:sz w:val="28"/>
          <w:szCs w:val="28"/>
          <w:lang w:val="en-US" w:eastAsia="zh-CN"/>
        </w:rPr>
      </w:pPr>
      <w:r>
        <w:rPr>
          <w:rFonts w:hint="eastAsia"/>
          <w:b w:val="0"/>
          <w:bCs w:val="0"/>
          <w:spacing w:val="0"/>
          <w:sz w:val="28"/>
          <w:szCs w:val="28"/>
          <w:lang w:val="en-US" w:eastAsia="zh-CN"/>
        </w:rPr>
        <w:t>（五）负责本部门国有资产的日常使用管理、清查盘点、处置、统计等工作；</w:t>
      </w:r>
    </w:p>
    <w:p w14:paraId="1B058EFA">
      <w:pPr>
        <w:pStyle w:val="3"/>
        <w:adjustRightInd/>
        <w:snapToGrid/>
        <w:ind w:firstLine="560" w:firstLineChars="200"/>
        <w:jc w:val="both"/>
        <w:rPr>
          <w:rFonts w:hint="default"/>
          <w:b w:val="0"/>
          <w:bCs w:val="0"/>
          <w:spacing w:val="0"/>
          <w:sz w:val="28"/>
          <w:szCs w:val="28"/>
          <w:lang w:val="en-US" w:eastAsia="zh-CN"/>
        </w:rPr>
      </w:pPr>
      <w:r>
        <w:rPr>
          <w:rFonts w:hint="eastAsia"/>
          <w:b w:val="0"/>
          <w:bCs w:val="0"/>
          <w:spacing w:val="0"/>
          <w:sz w:val="28"/>
          <w:szCs w:val="28"/>
          <w:lang w:val="en-US" w:eastAsia="zh-CN"/>
        </w:rPr>
        <w:t>（六）负责统筹调配本部门国有资产，加强国有资产使用效益管理，做好大型仪器设备的开放共享工作；</w:t>
      </w:r>
    </w:p>
    <w:p w14:paraId="261E0BD3">
      <w:pPr>
        <w:pStyle w:val="3"/>
        <w:adjustRightInd/>
        <w:snapToGrid/>
        <w:ind w:firstLine="560" w:firstLineChars="200"/>
        <w:jc w:val="both"/>
        <w:rPr>
          <w:rFonts w:hint="eastAsia"/>
          <w:b w:val="0"/>
          <w:bCs w:val="0"/>
          <w:spacing w:val="0"/>
          <w:sz w:val="28"/>
          <w:szCs w:val="28"/>
          <w:lang w:val="en-US" w:eastAsia="zh-CN"/>
        </w:rPr>
      </w:pPr>
      <w:r>
        <w:rPr>
          <w:rFonts w:hint="eastAsia"/>
          <w:b w:val="0"/>
          <w:bCs w:val="0"/>
          <w:spacing w:val="0"/>
          <w:sz w:val="28"/>
          <w:szCs w:val="28"/>
          <w:lang w:val="en-US" w:eastAsia="zh-CN"/>
        </w:rPr>
        <w:t>（七）国有资产管理的其他工作。</w:t>
      </w:r>
    </w:p>
    <w:p w14:paraId="5C263EDC">
      <w:pPr>
        <w:pStyle w:val="3"/>
        <w:keepNext w:val="0"/>
        <w:keepLines w:val="0"/>
        <w:pageBreakBefore w:val="0"/>
        <w:widowControl/>
        <w:kinsoku/>
        <w:wordWrap/>
        <w:overflowPunct/>
        <w:topLinePunct w:val="0"/>
        <w:autoSpaceDE/>
        <w:autoSpaceDN/>
        <w:bidi w:val="0"/>
        <w:adjustRightInd/>
        <w:snapToGrid/>
        <w:spacing w:line="240" w:lineRule="auto"/>
        <w:ind w:right="0" w:firstLine="560" w:firstLineChars="200"/>
        <w:jc w:val="both"/>
        <w:textAlignment w:val="auto"/>
        <w:rPr>
          <w:rFonts w:hint="eastAsia"/>
          <w:b w:val="0"/>
          <w:bCs w:val="0"/>
          <w:spacing w:val="0"/>
          <w:sz w:val="28"/>
          <w:szCs w:val="28"/>
          <w:lang w:eastAsia="zh-CN"/>
        </w:rPr>
      </w:pPr>
      <w:r>
        <w:rPr>
          <w:rFonts w:hint="eastAsia"/>
          <w:b w:val="0"/>
          <w:bCs w:val="0"/>
          <w:spacing w:val="0"/>
          <w:sz w:val="28"/>
          <w:szCs w:val="28"/>
          <w:lang w:val="en-US" w:eastAsia="zh-CN"/>
        </w:rPr>
        <w:t>第十三条 纪检监察处、审计处</w:t>
      </w:r>
      <w:r>
        <w:rPr>
          <w:rFonts w:hint="eastAsia" w:ascii="仿宋" w:hAnsi="仿宋" w:eastAsia="仿宋" w:cs="仿宋"/>
          <w:spacing w:val="0"/>
          <w:sz w:val="28"/>
          <w:szCs w:val="28"/>
          <w:lang w:val="en-US" w:eastAsia="zh-CN"/>
        </w:rPr>
        <w:t>负责</w:t>
      </w:r>
      <w:r>
        <w:rPr>
          <w:rFonts w:hint="eastAsia" w:ascii="仿宋" w:hAnsi="仿宋" w:eastAsia="仿宋" w:cs="仿宋"/>
          <w:spacing w:val="0"/>
          <w:sz w:val="28"/>
          <w:szCs w:val="28"/>
          <w:lang w:eastAsia="zh-CN"/>
        </w:rPr>
        <w:t>对学校</w:t>
      </w:r>
      <w:r>
        <w:rPr>
          <w:rFonts w:hint="eastAsia" w:ascii="仿宋" w:hAnsi="仿宋" w:eastAsia="仿宋" w:cs="仿宋"/>
          <w:spacing w:val="0"/>
          <w:sz w:val="28"/>
          <w:szCs w:val="28"/>
          <w:lang w:val="en-US" w:eastAsia="zh-CN"/>
        </w:rPr>
        <w:t>国有资产</w:t>
      </w:r>
      <w:r>
        <w:rPr>
          <w:rFonts w:hint="eastAsia" w:ascii="仿宋" w:hAnsi="仿宋" w:eastAsia="仿宋" w:cs="仿宋"/>
          <w:spacing w:val="0"/>
          <w:sz w:val="28"/>
          <w:szCs w:val="28"/>
          <w:lang w:eastAsia="zh-CN"/>
        </w:rPr>
        <w:t>管理</w:t>
      </w:r>
      <w:r>
        <w:rPr>
          <w:rFonts w:hint="eastAsia" w:ascii="仿宋" w:hAnsi="仿宋" w:eastAsia="仿宋" w:cs="仿宋"/>
          <w:spacing w:val="0"/>
          <w:sz w:val="28"/>
          <w:szCs w:val="28"/>
          <w:lang w:val="en-US" w:eastAsia="zh-CN"/>
        </w:rPr>
        <w:t>工作情况</w:t>
      </w:r>
      <w:r>
        <w:rPr>
          <w:rFonts w:hint="eastAsia" w:ascii="仿宋" w:hAnsi="仿宋" w:eastAsia="仿宋" w:cs="仿宋"/>
          <w:spacing w:val="0"/>
          <w:sz w:val="28"/>
          <w:szCs w:val="28"/>
          <w:lang w:eastAsia="zh-CN"/>
        </w:rPr>
        <w:t>进行监督。</w:t>
      </w:r>
    </w:p>
    <w:p w14:paraId="09411570">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2" w:firstLineChars="200"/>
        <w:jc w:val="center"/>
        <w:textAlignment w:val="baseline"/>
        <w:rPr>
          <w:b/>
          <w:bCs/>
          <w:spacing w:val="0"/>
          <w:sz w:val="28"/>
          <w:szCs w:val="28"/>
        </w:rPr>
      </w:pPr>
      <w:r>
        <w:rPr>
          <w:b/>
          <w:bCs/>
          <w:spacing w:val="0"/>
          <w:sz w:val="28"/>
          <w:szCs w:val="28"/>
        </w:rPr>
        <w:t>第三章  资产配置</w:t>
      </w:r>
    </w:p>
    <w:p w14:paraId="0CAE2AF9">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第十</w:t>
      </w:r>
      <w:r>
        <w:rPr>
          <w:rFonts w:hint="eastAsia"/>
          <w:b w:val="0"/>
          <w:bCs w:val="0"/>
          <w:spacing w:val="0"/>
          <w:sz w:val="28"/>
          <w:szCs w:val="28"/>
          <w:lang w:val="en-US" w:eastAsia="zh-CN"/>
        </w:rPr>
        <w:t>四</w:t>
      </w:r>
      <w:r>
        <w:rPr>
          <w:b w:val="0"/>
          <w:bCs w:val="0"/>
          <w:spacing w:val="0"/>
          <w:sz w:val="28"/>
          <w:szCs w:val="28"/>
        </w:rPr>
        <w:t>条</w:t>
      </w:r>
      <w:r>
        <w:rPr>
          <w:rFonts w:hint="eastAsia"/>
          <w:b w:val="0"/>
          <w:bCs w:val="0"/>
          <w:spacing w:val="0"/>
          <w:sz w:val="28"/>
          <w:szCs w:val="28"/>
          <w:lang w:val="en-US" w:eastAsia="zh-CN"/>
        </w:rPr>
        <w:t xml:space="preserve"> 学校</w:t>
      </w:r>
      <w:r>
        <w:rPr>
          <w:b w:val="0"/>
          <w:bCs w:val="0"/>
          <w:spacing w:val="0"/>
          <w:sz w:val="28"/>
          <w:szCs w:val="28"/>
        </w:rPr>
        <w:t>资产配置是指</w:t>
      </w:r>
      <w:r>
        <w:rPr>
          <w:rFonts w:hint="eastAsia"/>
          <w:b w:val="0"/>
          <w:bCs w:val="0"/>
          <w:spacing w:val="0"/>
          <w:sz w:val="28"/>
          <w:szCs w:val="28"/>
          <w:lang w:val="en-US" w:eastAsia="zh-CN"/>
        </w:rPr>
        <w:t>学校</w:t>
      </w:r>
      <w:r>
        <w:rPr>
          <w:b w:val="0"/>
          <w:bCs w:val="0"/>
          <w:spacing w:val="0"/>
          <w:sz w:val="28"/>
          <w:szCs w:val="28"/>
        </w:rPr>
        <w:t>根据</w:t>
      </w:r>
      <w:r>
        <w:rPr>
          <w:rFonts w:hint="eastAsia"/>
          <w:b w:val="0"/>
          <w:bCs w:val="0"/>
          <w:spacing w:val="0"/>
          <w:sz w:val="28"/>
          <w:szCs w:val="28"/>
          <w:lang w:val="en-US" w:eastAsia="zh-CN"/>
        </w:rPr>
        <w:t>事业发展</w:t>
      </w:r>
      <w:r>
        <w:rPr>
          <w:b w:val="0"/>
          <w:bCs w:val="0"/>
          <w:spacing w:val="0"/>
          <w:sz w:val="28"/>
          <w:szCs w:val="28"/>
        </w:rPr>
        <w:t>需要、存量资产状况、资产配置标准、绩效目标和财力情况等因素，按国家和本市有关法律、行政法规和规章制度规定的程序，通过调剂、</w:t>
      </w:r>
      <w:r>
        <w:rPr>
          <w:rFonts w:hint="eastAsia"/>
          <w:b w:val="0"/>
          <w:bCs w:val="0"/>
          <w:spacing w:val="0"/>
          <w:sz w:val="28"/>
          <w:szCs w:val="28"/>
          <w:lang w:val="en-US" w:eastAsia="zh-CN"/>
        </w:rPr>
        <w:t>购置、租赁、</w:t>
      </w:r>
      <w:r>
        <w:rPr>
          <w:b w:val="0"/>
          <w:bCs w:val="0"/>
          <w:spacing w:val="0"/>
          <w:sz w:val="28"/>
          <w:szCs w:val="28"/>
        </w:rPr>
        <w:t>接受捐赠等方式配备资产的行为。</w:t>
      </w:r>
    </w:p>
    <w:p w14:paraId="1072FC7C">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第十</w:t>
      </w:r>
      <w:r>
        <w:rPr>
          <w:rFonts w:hint="eastAsia"/>
          <w:b w:val="0"/>
          <w:bCs w:val="0"/>
          <w:spacing w:val="0"/>
          <w:sz w:val="28"/>
          <w:szCs w:val="28"/>
          <w:lang w:val="en-US" w:eastAsia="zh-CN"/>
        </w:rPr>
        <w:t>五</w:t>
      </w:r>
      <w:r>
        <w:rPr>
          <w:b w:val="0"/>
          <w:bCs w:val="0"/>
          <w:spacing w:val="0"/>
          <w:sz w:val="28"/>
          <w:szCs w:val="28"/>
        </w:rPr>
        <w:t>条</w:t>
      </w:r>
      <w:r>
        <w:rPr>
          <w:rFonts w:hint="eastAsia"/>
          <w:b w:val="0"/>
          <w:bCs w:val="0"/>
          <w:spacing w:val="0"/>
          <w:sz w:val="28"/>
          <w:szCs w:val="28"/>
          <w:lang w:val="en-US" w:eastAsia="zh-CN"/>
        </w:rPr>
        <w:t xml:space="preserve"> 学校</w:t>
      </w:r>
      <w:r>
        <w:rPr>
          <w:b w:val="0"/>
          <w:bCs w:val="0"/>
          <w:spacing w:val="0"/>
          <w:sz w:val="28"/>
          <w:szCs w:val="28"/>
        </w:rPr>
        <w:t>资产配置遵循资产功能、数量与单位职能相匹配</w:t>
      </w:r>
      <w:r>
        <w:rPr>
          <w:rFonts w:hint="eastAsia"/>
          <w:b w:val="0"/>
          <w:bCs w:val="0"/>
          <w:spacing w:val="0"/>
          <w:sz w:val="28"/>
          <w:szCs w:val="28"/>
          <w:lang w:eastAsia="zh-CN"/>
        </w:rPr>
        <w:t>，</w:t>
      </w:r>
      <w:r>
        <w:rPr>
          <w:b w:val="0"/>
          <w:bCs w:val="0"/>
          <w:spacing w:val="0"/>
          <w:sz w:val="28"/>
          <w:szCs w:val="28"/>
        </w:rPr>
        <w:t>资产存量与增量相结合，厉行勤俭节约、讲求绩效和绿色环保的原则</w:t>
      </w:r>
      <w:r>
        <w:rPr>
          <w:rFonts w:hint="eastAsia"/>
          <w:b w:val="0"/>
          <w:bCs w:val="0"/>
          <w:spacing w:val="0"/>
          <w:sz w:val="28"/>
          <w:szCs w:val="28"/>
          <w:lang w:eastAsia="zh-CN"/>
        </w:rPr>
        <w:t>。</w:t>
      </w:r>
    </w:p>
    <w:p w14:paraId="2E408E45">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第十六条</w:t>
      </w:r>
      <w:r>
        <w:rPr>
          <w:rFonts w:hint="eastAsia"/>
          <w:b w:val="0"/>
          <w:bCs w:val="0"/>
          <w:spacing w:val="0"/>
          <w:sz w:val="28"/>
          <w:szCs w:val="28"/>
          <w:lang w:val="en-US" w:eastAsia="zh-CN"/>
        </w:rPr>
        <w:t xml:space="preserve"> 学校</w:t>
      </w:r>
      <w:r>
        <w:rPr>
          <w:b w:val="0"/>
          <w:bCs w:val="0"/>
          <w:spacing w:val="0"/>
          <w:sz w:val="28"/>
          <w:szCs w:val="28"/>
        </w:rPr>
        <w:t>资产配置应符合以下条件：</w:t>
      </w:r>
    </w:p>
    <w:p w14:paraId="7C46277E">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eastAsia="zh-CN"/>
        </w:rPr>
        <w:t>（</w:t>
      </w:r>
      <w:r>
        <w:rPr>
          <w:b w:val="0"/>
          <w:bCs w:val="0"/>
          <w:spacing w:val="0"/>
          <w:sz w:val="28"/>
          <w:szCs w:val="28"/>
        </w:rPr>
        <w:t>一</w:t>
      </w:r>
      <w:r>
        <w:rPr>
          <w:rFonts w:hint="eastAsia"/>
          <w:b w:val="0"/>
          <w:bCs w:val="0"/>
          <w:spacing w:val="0"/>
          <w:sz w:val="28"/>
          <w:szCs w:val="28"/>
          <w:lang w:eastAsia="zh-CN"/>
        </w:rPr>
        <w:t>）</w:t>
      </w:r>
      <w:r>
        <w:rPr>
          <w:b w:val="0"/>
          <w:bCs w:val="0"/>
          <w:spacing w:val="0"/>
          <w:sz w:val="28"/>
          <w:szCs w:val="28"/>
        </w:rPr>
        <w:t>现有资产无法满足</w:t>
      </w:r>
      <w:r>
        <w:rPr>
          <w:rFonts w:hint="eastAsia"/>
          <w:b w:val="0"/>
          <w:bCs w:val="0"/>
          <w:spacing w:val="0"/>
          <w:sz w:val="28"/>
          <w:szCs w:val="28"/>
          <w:lang w:val="en-US" w:eastAsia="zh-CN"/>
        </w:rPr>
        <w:t>学校</w:t>
      </w:r>
      <w:r>
        <w:rPr>
          <w:b w:val="0"/>
          <w:bCs w:val="0"/>
          <w:spacing w:val="0"/>
          <w:sz w:val="28"/>
          <w:szCs w:val="28"/>
        </w:rPr>
        <w:t>履行职能的需要；</w:t>
      </w:r>
    </w:p>
    <w:p w14:paraId="11A74607">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eastAsia="zh-CN"/>
        </w:rPr>
        <w:t>（</w:t>
      </w:r>
      <w:r>
        <w:rPr>
          <w:b w:val="0"/>
          <w:bCs w:val="0"/>
          <w:spacing w:val="0"/>
          <w:sz w:val="28"/>
          <w:szCs w:val="28"/>
        </w:rPr>
        <w:t>二</w:t>
      </w:r>
      <w:r>
        <w:rPr>
          <w:rFonts w:hint="eastAsia"/>
          <w:b w:val="0"/>
          <w:bCs w:val="0"/>
          <w:spacing w:val="0"/>
          <w:sz w:val="28"/>
          <w:szCs w:val="28"/>
          <w:lang w:eastAsia="zh-CN"/>
        </w:rPr>
        <w:t>）</w:t>
      </w:r>
      <w:r>
        <w:rPr>
          <w:b w:val="0"/>
          <w:bCs w:val="0"/>
          <w:spacing w:val="0"/>
          <w:sz w:val="28"/>
          <w:szCs w:val="28"/>
        </w:rPr>
        <w:t>难以与其他单位共享、共用相关资产；</w:t>
      </w:r>
    </w:p>
    <w:p w14:paraId="71D96B2C">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eastAsia="zh-CN"/>
        </w:rPr>
        <w:t>（</w:t>
      </w:r>
      <w:r>
        <w:rPr>
          <w:b w:val="0"/>
          <w:bCs w:val="0"/>
          <w:spacing w:val="0"/>
          <w:sz w:val="28"/>
          <w:szCs w:val="28"/>
        </w:rPr>
        <w:t>三</w:t>
      </w:r>
      <w:r>
        <w:rPr>
          <w:rFonts w:hint="eastAsia"/>
          <w:b w:val="0"/>
          <w:bCs w:val="0"/>
          <w:spacing w:val="0"/>
          <w:sz w:val="28"/>
          <w:szCs w:val="28"/>
          <w:lang w:eastAsia="zh-CN"/>
        </w:rPr>
        <w:t>）</w:t>
      </w:r>
      <w:r>
        <w:rPr>
          <w:b w:val="0"/>
          <w:bCs w:val="0"/>
          <w:spacing w:val="0"/>
          <w:sz w:val="28"/>
          <w:szCs w:val="28"/>
        </w:rPr>
        <w:t>难以通过市场购买服务的方式实现或购买服务成本过高 的。</w:t>
      </w:r>
    </w:p>
    <w:p w14:paraId="6F992C04">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第十</w:t>
      </w:r>
      <w:r>
        <w:rPr>
          <w:rFonts w:hint="eastAsia"/>
          <w:b w:val="0"/>
          <w:bCs w:val="0"/>
          <w:spacing w:val="0"/>
          <w:sz w:val="28"/>
          <w:szCs w:val="28"/>
          <w:lang w:val="en-US" w:eastAsia="zh-CN"/>
        </w:rPr>
        <w:t>七</w:t>
      </w:r>
      <w:r>
        <w:rPr>
          <w:b w:val="0"/>
          <w:bCs w:val="0"/>
          <w:spacing w:val="0"/>
          <w:sz w:val="28"/>
          <w:szCs w:val="28"/>
        </w:rPr>
        <w:t>条</w:t>
      </w:r>
      <w:r>
        <w:rPr>
          <w:rFonts w:hint="eastAsia"/>
          <w:b w:val="0"/>
          <w:bCs w:val="0"/>
          <w:spacing w:val="0"/>
          <w:sz w:val="28"/>
          <w:szCs w:val="28"/>
          <w:lang w:val="en-US" w:eastAsia="zh-CN"/>
        </w:rPr>
        <w:t xml:space="preserve"> 学校资产配置</w:t>
      </w:r>
      <w:r>
        <w:rPr>
          <w:b w:val="0"/>
          <w:bCs w:val="0"/>
          <w:spacing w:val="0"/>
          <w:sz w:val="28"/>
          <w:szCs w:val="28"/>
        </w:rPr>
        <w:t>应</w:t>
      </w:r>
      <w:r>
        <w:rPr>
          <w:rFonts w:hint="eastAsia"/>
          <w:b w:val="0"/>
          <w:bCs w:val="0"/>
          <w:spacing w:val="0"/>
          <w:sz w:val="28"/>
          <w:szCs w:val="28"/>
          <w:lang w:val="en-US" w:eastAsia="zh-CN"/>
        </w:rPr>
        <w:t>符合国家和学校规定的配置</w:t>
      </w:r>
      <w:r>
        <w:rPr>
          <w:b w:val="0"/>
          <w:bCs w:val="0"/>
          <w:spacing w:val="0"/>
          <w:sz w:val="28"/>
          <w:szCs w:val="28"/>
        </w:rPr>
        <w:t>标准</w:t>
      </w:r>
      <w:r>
        <w:rPr>
          <w:rFonts w:hint="eastAsia"/>
          <w:b w:val="0"/>
          <w:bCs w:val="0"/>
          <w:spacing w:val="0"/>
          <w:sz w:val="28"/>
          <w:szCs w:val="28"/>
          <w:lang w:val="en-US" w:eastAsia="zh-CN"/>
        </w:rPr>
        <w:t>；</w:t>
      </w:r>
      <w:r>
        <w:rPr>
          <w:b w:val="0"/>
          <w:bCs w:val="0"/>
          <w:spacing w:val="0"/>
          <w:sz w:val="28"/>
          <w:szCs w:val="28"/>
        </w:rPr>
        <w:t>没有规定配置标准的，应从严控制，合理配置。能通过调剂、共享、共用或租赁等方式解决的，原则上不予批准购置。涉及重大资产配置，应进行充分的论证。</w:t>
      </w:r>
    </w:p>
    <w:p w14:paraId="29A3B778">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eastAsia" w:eastAsia="仿宋"/>
          <w:b w:val="0"/>
          <w:bCs w:val="0"/>
          <w:spacing w:val="0"/>
          <w:sz w:val="28"/>
          <w:szCs w:val="28"/>
          <w:lang w:eastAsia="zh-CN"/>
        </w:rPr>
      </w:pPr>
      <w:r>
        <w:rPr>
          <w:b w:val="0"/>
          <w:bCs w:val="0"/>
          <w:spacing w:val="0"/>
          <w:sz w:val="28"/>
          <w:szCs w:val="28"/>
        </w:rPr>
        <w:t>第十</w:t>
      </w:r>
      <w:r>
        <w:rPr>
          <w:rFonts w:hint="eastAsia"/>
          <w:b w:val="0"/>
          <w:bCs w:val="0"/>
          <w:spacing w:val="0"/>
          <w:sz w:val="28"/>
          <w:szCs w:val="28"/>
          <w:lang w:val="en-US" w:eastAsia="zh-CN"/>
        </w:rPr>
        <w:t>八</w:t>
      </w:r>
      <w:r>
        <w:rPr>
          <w:b w:val="0"/>
          <w:bCs w:val="0"/>
          <w:spacing w:val="0"/>
          <w:sz w:val="28"/>
          <w:szCs w:val="28"/>
        </w:rPr>
        <w:t>条</w:t>
      </w:r>
      <w:r>
        <w:rPr>
          <w:rFonts w:hint="eastAsia"/>
          <w:b w:val="0"/>
          <w:bCs w:val="0"/>
          <w:spacing w:val="0"/>
          <w:sz w:val="28"/>
          <w:szCs w:val="28"/>
          <w:lang w:val="en-US" w:eastAsia="zh-CN"/>
        </w:rPr>
        <w:t xml:space="preserve"> 学校根据事业发展需要，以存量资产为依据，综合国有资产使用及绩效情况</w:t>
      </w:r>
      <w:r>
        <w:rPr>
          <w:b w:val="0"/>
          <w:bCs w:val="0"/>
          <w:spacing w:val="0"/>
          <w:sz w:val="28"/>
          <w:szCs w:val="28"/>
        </w:rPr>
        <w:t>，编制资产配置相关支出预算，并严格按</w:t>
      </w:r>
      <w:r>
        <w:rPr>
          <w:rFonts w:hint="eastAsia"/>
          <w:b w:val="0"/>
          <w:bCs w:val="0"/>
          <w:spacing w:val="0"/>
          <w:sz w:val="28"/>
          <w:szCs w:val="28"/>
          <w:lang w:val="en-US" w:eastAsia="zh-CN"/>
        </w:rPr>
        <w:t>相关规定报批</w:t>
      </w:r>
      <w:r>
        <w:rPr>
          <w:b w:val="0"/>
          <w:bCs w:val="0"/>
          <w:spacing w:val="0"/>
          <w:sz w:val="28"/>
          <w:szCs w:val="28"/>
        </w:rPr>
        <w:t>。新增资产配置相关预算一经批复，</w:t>
      </w:r>
      <w:r>
        <w:rPr>
          <w:rFonts w:hint="eastAsia"/>
          <w:b w:val="0"/>
          <w:bCs w:val="0"/>
          <w:spacing w:val="0"/>
          <w:sz w:val="28"/>
          <w:szCs w:val="28"/>
          <w:lang w:val="en-US" w:eastAsia="zh-CN"/>
        </w:rPr>
        <w:t>原则</w:t>
      </w:r>
      <w:r>
        <w:rPr>
          <w:b w:val="0"/>
          <w:bCs w:val="0"/>
          <w:spacing w:val="0"/>
          <w:sz w:val="28"/>
          <w:szCs w:val="28"/>
        </w:rPr>
        <w:t>上不得调整。在预算执行中因特殊原因确需调整的，应按</w:t>
      </w:r>
      <w:r>
        <w:rPr>
          <w:rFonts w:hint="eastAsia"/>
          <w:b w:val="0"/>
          <w:bCs w:val="0"/>
          <w:spacing w:val="0"/>
          <w:sz w:val="28"/>
          <w:szCs w:val="28"/>
          <w:lang w:val="en-US" w:eastAsia="zh-CN"/>
        </w:rPr>
        <w:t>学校</w:t>
      </w:r>
      <w:r>
        <w:rPr>
          <w:b w:val="0"/>
          <w:bCs w:val="0"/>
          <w:spacing w:val="0"/>
          <w:sz w:val="28"/>
          <w:szCs w:val="28"/>
        </w:rPr>
        <w:t>相关规定办理报批手续。专项经费购置资产，应按专项经费管理办法执行</w:t>
      </w:r>
      <w:r>
        <w:rPr>
          <w:rFonts w:hint="eastAsia"/>
          <w:b w:val="0"/>
          <w:bCs w:val="0"/>
          <w:spacing w:val="0"/>
          <w:sz w:val="28"/>
          <w:szCs w:val="28"/>
          <w:lang w:eastAsia="zh-CN"/>
        </w:rPr>
        <w:t>。</w:t>
      </w:r>
    </w:p>
    <w:p w14:paraId="5C423354">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第十</w:t>
      </w:r>
      <w:r>
        <w:rPr>
          <w:rFonts w:hint="eastAsia"/>
          <w:b w:val="0"/>
          <w:bCs w:val="0"/>
          <w:spacing w:val="0"/>
          <w:sz w:val="28"/>
          <w:szCs w:val="28"/>
          <w:lang w:val="en-US" w:eastAsia="zh-CN"/>
        </w:rPr>
        <w:t>九</w:t>
      </w:r>
      <w:r>
        <w:rPr>
          <w:b w:val="0"/>
          <w:bCs w:val="0"/>
          <w:spacing w:val="0"/>
          <w:sz w:val="28"/>
          <w:szCs w:val="28"/>
        </w:rPr>
        <w:t>条</w:t>
      </w:r>
      <w:r>
        <w:rPr>
          <w:rFonts w:hint="eastAsia"/>
          <w:b w:val="0"/>
          <w:bCs w:val="0"/>
          <w:spacing w:val="0"/>
          <w:sz w:val="28"/>
          <w:szCs w:val="28"/>
          <w:lang w:val="en-US" w:eastAsia="zh-CN"/>
        </w:rPr>
        <w:t xml:space="preserve"> </w:t>
      </w:r>
      <w:r>
        <w:rPr>
          <w:b w:val="0"/>
          <w:bCs w:val="0"/>
          <w:spacing w:val="0"/>
          <w:sz w:val="28"/>
          <w:szCs w:val="28"/>
        </w:rPr>
        <w:t>长期闲置、低效运转和超标准配置的资产</w:t>
      </w:r>
      <w:r>
        <w:rPr>
          <w:rFonts w:hint="eastAsia"/>
          <w:b w:val="0"/>
          <w:bCs w:val="0"/>
          <w:spacing w:val="0"/>
          <w:sz w:val="28"/>
          <w:szCs w:val="28"/>
          <w:lang w:eastAsia="zh-CN"/>
        </w:rPr>
        <w:t>，</w:t>
      </w:r>
      <w:r>
        <w:rPr>
          <w:b w:val="0"/>
          <w:bCs w:val="0"/>
          <w:spacing w:val="0"/>
          <w:sz w:val="28"/>
          <w:szCs w:val="28"/>
        </w:rPr>
        <w:t>由</w:t>
      </w:r>
      <w:r>
        <w:rPr>
          <w:rFonts w:hint="eastAsia"/>
          <w:b w:val="0"/>
          <w:bCs w:val="0"/>
          <w:spacing w:val="0"/>
          <w:sz w:val="28"/>
          <w:szCs w:val="28"/>
          <w:lang w:val="en-US" w:eastAsia="zh-CN"/>
        </w:rPr>
        <w:t>国有资产归口管理部门</w:t>
      </w:r>
      <w:r>
        <w:rPr>
          <w:b w:val="0"/>
          <w:bCs w:val="0"/>
          <w:spacing w:val="0"/>
          <w:sz w:val="28"/>
          <w:szCs w:val="28"/>
        </w:rPr>
        <w:t>组织开展统筹调剂工作，</w:t>
      </w:r>
      <w:r>
        <w:rPr>
          <w:rFonts w:hint="eastAsia"/>
          <w:b w:val="0"/>
          <w:bCs w:val="0"/>
          <w:spacing w:val="0"/>
          <w:sz w:val="28"/>
          <w:szCs w:val="28"/>
          <w:lang w:val="en-US" w:eastAsia="zh-CN"/>
        </w:rPr>
        <w:t>以</w:t>
      </w:r>
      <w:r>
        <w:rPr>
          <w:b w:val="0"/>
          <w:bCs w:val="0"/>
          <w:spacing w:val="0"/>
          <w:sz w:val="28"/>
          <w:szCs w:val="28"/>
        </w:rPr>
        <w:t>提高资产使用效益。</w:t>
      </w:r>
    </w:p>
    <w:p w14:paraId="2D4F92C2">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2" w:firstLineChars="200"/>
        <w:jc w:val="center"/>
        <w:textAlignment w:val="baseline"/>
        <w:rPr>
          <w:b/>
          <w:bCs/>
          <w:spacing w:val="0"/>
          <w:sz w:val="28"/>
          <w:szCs w:val="28"/>
        </w:rPr>
      </w:pPr>
      <w:r>
        <w:rPr>
          <w:b/>
          <w:bCs/>
          <w:spacing w:val="0"/>
          <w:sz w:val="28"/>
          <w:szCs w:val="28"/>
        </w:rPr>
        <w:t>第四章 资产使用</w:t>
      </w:r>
    </w:p>
    <w:p w14:paraId="4D75A549">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第二十条</w:t>
      </w:r>
      <w:r>
        <w:rPr>
          <w:rFonts w:hint="eastAsia"/>
          <w:b w:val="0"/>
          <w:bCs w:val="0"/>
          <w:spacing w:val="0"/>
          <w:sz w:val="28"/>
          <w:szCs w:val="28"/>
          <w:lang w:val="en-US" w:eastAsia="zh-CN"/>
        </w:rPr>
        <w:t xml:space="preserve"> 学校</w:t>
      </w:r>
      <w:r>
        <w:rPr>
          <w:b w:val="0"/>
          <w:bCs w:val="0"/>
          <w:spacing w:val="0"/>
          <w:sz w:val="28"/>
          <w:szCs w:val="28"/>
        </w:rPr>
        <w:t>国有资产使用包括</w:t>
      </w:r>
      <w:r>
        <w:rPr>
          <w:rFonts w:hint="eastAsia"/>
          <w:b w:val="0"/>
          <w:bCs w:val="0"/>
          <w:spacing w:val="0"/>
          <w:sz w:val="28"/>
          <w:szCs w:val="28"/>
          <w:lang w:val="en-US" w:eastAsia="zh-CN"/>
        </w:rPr>
        <w:t>学校</w:t>
      </w:r>
      <w:r>
        <w:rPr>
          <w:b w:val="0"/>
          <w:bCs w:val="0"/>
          <w:spacing w:val="0"/>
          <w:sz w:val="28"/>
          <w:szCs w:val="28"/>
        </w:rPr>
        <w:t>自用和利用国有资产对外投资、出租、出借等行为。</w:t>
      </w:r>
      <w:r>
        <w:rPr>
          <w:rFonts w:hint="eastAsia"/>
          <w:b w:val="0"/>
          <w:bCs w:val="0"/>
          <w:spacing w:val="0"/>
          <w:sz w:val="28"/>
          <w:szCs w:val="28"/>
          <w:lang w:val="en-US" w:eastAsia="zh-CN"/>
        </w:rPr>
        <w:t>学校</w:t>
      </w:r>
      <w:r>
        <w:rPr>
          <w:b w:val="0"/>
          <w:bCs w:val="0"/>
          <w:spacing w:val="0"/>
          <w:sz w:val="28"/>
          <w:szCs w:val="28"/>
        </w:rPr>
        <w:t>不得利用国有资产进行对外担保，国家和本市另有规定的除外。</w:t>
      </w:r>
    </w:p>
    <w:p w14:paraId="5AA63EFD">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val="en-US" w:eastAsia="zh-CN"/>
        </w:rPr>
        <w:t>第二十一条 学校国有资产使用遵循权属清晰、安全完整、风险控制、注重绩效的原则。</w:t>
      </w:r>
    </w:p>
    <w:p w14:paraId="224D9443">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第二十</w:t>
      </w:r>
      <w:r>
        <w:rPr>
          <w:rFonts w:hint="eastAsia"/>
          <w:b w:val="0"/>
          <w:bCs w:val="0"/>
          <w:spacing w:val="0"/>
          <w:sz w:val="28"/>
          <w:szCs w:val="28"/>
          <w:lang w:val="en-US" w:eastAsia="zh-CN"/>
        </w:rPr>
        <w:t>二</w:t>
      </w:r>
      <w:r>
        <w:rPr>
          <w:b w:val="0"/>
          <w:bCs w:val="0"/>
          <w:spacing w:val="0"/>
          <w:sz w:val="28"/>
          <w:szCs w:val="28"/>
        </w:rPr>
        <w:t>条</w:t>
      </w:r>
      <w:r>
        <w:rPr>
          <w:rFonts w:hint="eastAsia"/>
          <w:b w:val="0"/>
          <w:bCs w:val="0"/>
          <w:spacing w:val="0"/>
          <w:sz w:val="28"/>
          <w:szCs w:val="28"/>
          <w:lang w:val="en-US" w:eastAsia="zh-CN"/>
        </w:rPr>
        <w:t xml:space="preserve"> 国有资产归口管理部门和使用部门应</w:t>
      </w:r>
      <w:r>
        <w:rPr>
          <w:b w:val="0"/>
          <w:bCs w:val="0"/>
          <w:spacing w:val="0"/>
          <w:sz w:val="28"/>
          <w:szCs w:val="28"/>
        </w:rPr>
        <w:t>建立健全资产购置、验收、入账、领用、保管、使用、盘点、维护等相互制约的管理机制，落实管理职责。</w:t>
      </w:r>
    </w:p>
    <w:p w14:paraId="0976CD5C">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第二十</w:t>
      </w:r>
      <w:r>
        <w:rPr>
          <w:rFonts w:hint="eastAsia"/>
          <w:b w:val="0"/>
          <w:bCs w:val="0"/>
          <w:spacing w:val="0"/>
          <w:sz w:val="28"/>
          <w:szCs w:val="28"/>
          <w:lang w:val="en-US" w:eastAsia="zh-CN"/>
        </w:rPr>
        <w:t>三</w:t>
      </w:r>
      <w:r>
        <w:rPr>
          <w:b w:val="0"/>
          <w:bCs w:val="0"/>
          <w:spacing w:val="0"/>
          <w:sz w:val="28"/>
          <w:szCs w:val="28"/>
        </w:rPr>
        <w:t>条</w:t>
      </w:r>
      <w:r>
        <w:rPr>
          <w:rFonts w:hint="eastAsia"/>
          <w:b w:val="0"/>
          <w:bCs w:val="0"/>
          <w:spacing w:val="0"/>
          <w:sz w:val="28"/>
          <w:szCs w:val="28"/>
          <w:lang w:val="en-US" w:eastAsia="zh-CN"/>
        </w:rPr>
        <w:t xml:space="preserve"> 国有资产使用部门应</w:t>
      </w:r>
      <w:r>
        <w:rPr>
          <w:b w:val="0"/>
          <w:bCs w:val="0"/>
          <w:spacing w:val="0"/>
          <w:sz w:val="28"/>
          <w:szCs w:val="28"/>
        </w:rPr>
        <w:t>明确资产使用人和管理人的岗位责任。资产使用人、管理人应按规程合理使用、管理资产，充分发挥资产效能。资产需要维修、保养、调剂、更新、报废的，资产使用人、管理人应及时提出。资产使用人、管理人发生变化的，应及时办理资产交接手续。</w:t>
      </w:r>
    </w:p>
    <w:p w14:paraId="567CB03D">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第二十</w:t>
      </w:r>
      <w:r>
        <w:rPr>
          <w:rFonts w:hint="eastAsia"/>
          <w:b w:val="0"/>
          <w:bCs w:val="0"/>
          <w:spacing w:val="0"/>
          <w:sz w:val="28"/>
          <w:szCs w:val="28"/>
          <w:lang w:val="en-US" w:eastAsia="zh-CN"/>
        </w:rPr>
        <w:t>四</w:t>
      </w:r>
      <w:r>
        <w:rPr>
          <w:b w:val="0"/>
          <w:bCs w:val="0"/>
          <w:spacing w:val="0"/>
          <w:sz w:val="28"/>
          <w:szCs w:val="28"/>
        </w:rPr>
        <w:t>条</w:t>
      </w:r>
      <w:r>
        <w:rPr>
          <w:rFonts w:hint="eastAsia"/>
          <w:b w:val="0"/>
          <w:bCs w:val="0"/>
          <w:spacing w:val="0"/>
          <w:sz w:val="28"/>
          <w:szCs w:val="28"/>
          <w:lang w:val="en-US" w:eastAsia="zh-CN"/>
        </w:rPr>
        <w:t xml:space="preserve"> 学校</w:t>
      </w:r>
      <w:r>
        <w:rPr>
          <w:b w:val="0"/>
          <w:bCs w:val="0"/>
          <w:spacing w:val="0"/>
          <w:sz w:val="28"/>
          <w:szCs w:val="28"/>
        </w:rPr>
        <w:t>按国家规定设置国有资产台账，</w:t>
      </w:r>
      <w:r>
        <w:rPr>
          <w:rFonts w:hint="eastAsia"/>
          <w:b w:val="0"/>
          <w:bCs w:val="0"/>
          <w:spacing w:val="0"/>
          <w:sz w:val="28"/>
          <w:szCs w:val="28"/>
          <w:lang w:val="en-US" w:eastAsia="zh-CN"/>
        </w:rPr>
        <w:t>依</w:t>
      </w:r>
      <w:r>
        <w:rPr>
          <w:b w:val="0"/>
          <w:bCs w:val="0"/>
          <w:spacing w:val="0"/>
          <w:sz w:val="28"/>
          <w:szCs w:val="28"/>
        </w:rPr>
        <w:t>照国家统一的会计制度进行会计核算，不得形成账外资产。</w:t>
      </w:r>
    </w:p>
    <w:p w14:paraId="29480F5B">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第二十</w:t>
      </w:r>
      <w:r>
        <w:rPr>
          <w:rFonts w:hint="eastAsia"/>
          <w:b w:val="0"/>
          <w:bCs w:val="0"/>
          <w:spacing w:val="0"/>
          <w:sz w:val="28"/>
          <w:szCs w:val="28"/>
          <w:lang w:val="en-US" w:eastAsia="zh-CN"/>
        </w:rPr>
        <w:t>五</w:t>
      </w:r>
      <w:r>
        <w:rPr>
          <w:b w:val="0"/>
          <w:bCs w:val="0"/>
          <w:spacing w:val="0"/>
          <w:sz w:val="28"/>
          <w:szCs w:val="28"/>
        </w:rPr>
        <w:t>条</w:t>
      </w:r>
      <w:r>
        <w:rPr>
          <w:rFonts w:hint="eastAsia"/>
          <w:b w:val="0"/>
          <w:bCs w:val="0"/>
          <w:spacing w:val="0"/>
          <w:sz w:val="28"/>
          <w:szCs w:val="28"/>
          <w:lang w:val="en-US" w:eastAsia="zh-CN"/>
        </w:rPr>
        <w:t xml:space="preserve"> 学校应对配置资产按规定及时办理权属登记、验收入库等手续；</w:t>
      </w:r>
      <w:r>
        <w:rPr>
          <w:b w:val="0"/>
          <w:bCs w:val="0"/>
          <w:spacing w:val="0"/>
          <w:sz w:val="28"/>
          <w:szCs w:val="28"/>
        </w:rPr>
        <w:t>加强国有资产日常使用管理</w:t>
      </w:r>
      <w:r>
        <w:rPr>
          <w:rFonts w:hint="eastAsia"/>
          <w:b w:val="0"/>
          <w:bCs w:val="0"/>
          <w:spacing w:val="0"/>
          <w:sz w:val="28"/>
          <w:szCs w:val="28"/>
          <w:lang w:eastAsia="zh-CN"/>
        </w:rPr>
        <w:t>，</w:t>
      </w:r>
      <w:r>
        <w:rPr>
          <w:b w:val="0"/>
          <w:bCs w:val="0"/>
          <w:spacing w:val="0"/>
          <w:sz w:val="28"/>
          <w:szCs w:val="28"/>
        </w:rPr>
        <w:t>定期或不定期</w:t>
      </w:r>
      <w:r>
        <w:rPr>
          <w:rFonts w:hint="eastAsia"/>
          <w:b w:val="0"/>
          <w:bCs w:val="0"/>
          <w:spacing w:val="0"/>
          <w:sz w:val="28"/>
          <w:szCs w:val="28"/>
          <w:lang w:val="en-US" w:eastAsia="zh-CN"/>
        </w:rPr>
        <w:t>进行清查盘点，防止国有资产流失。</w:t>
      </w:r>
    </w:p>
    <w:p w14:paraId="06CC1EF2">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val="en-US" w:eastAsia="zh-CN"/>
        </w:rPr>
        <w:t>第二十六条 学校在确保安全使用的前提下，按国家和本市有关规定，推进大型科学仪器设施等国有资产共享共用工作。</w:t>
      </w:r>
    </w:p>
    <w:p w14:paraId="030F51A0">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w:t>
      </w:r>
      <w:r>
        <w:rPr>
          <w:rFonts w:hint="eastAsia"/>
          <w:b w:val="0"/>
          <w:bCs w:val="0"/>
          <w:spacing w:val="0"/>
          <w:sz w:val="28"/>
          <w:szCs w:val="28"/>
          <w:lang w:val="en-US" w:eastAsia="zh-CN"/>
        </w:rPr>
        <w:t>二</w:t>
      </w:r>
      <w:r>
        <w:rPr>
          <w:b w:val="0"/>
          <w:bCs w:val="0"/>
          <w:spacing w:val="0"/>
          <w:sz w:val="28"/>
          <w:szCs w:val="28"/>
        </w:rPr>
        <w:t>十</w:t>
      </w:r>
      <w:r>
        <w:rPr>
          <w:rFonts w:hint="eastAsia"/>
          <w:b w:val="0"/>
          <w:bCs w:val="0"/>
          <w:spacing w:val="0"/>
          <w:sz w:val="28"/>
          <w:szCs w:val="28"/>
          <w:lang w:val="en-US" w:eastAsia="zh-CN"/>
        </w:rPr>
        <w:t>七</w:t>
      </w:r>
      <w:r>
        <w:rPr>
          <w:b w:val="0"/>
          <w:bCs w:val="0"/>
          <w:spacing w:val="0"/>
          <w:sz w:val="28"/>
          <w:szCs w:val="28"/>
        </w:rPr>
        <w:t>条</w:t>
      </w:r>
      <w:r>
        <w:rPr>
          <w:rFonts w:hint="eastAsia"/>
          <w:b w:val="0"/>
          <w:bCs w:val="0"/>
          <w:spacing w:val="0"/>
          <w:sz w:val="28"/>
          <w:szCs w:val="28"/>
          <w:lang w:val="en-US" w:eastAsia="zh-CN"/>
        </w:rPr>
        <w:t xml:space="preserve"> 学校</w:t>
      </w:r>
      <w:r>
        <w:rPr>
          <w:b w:val="0"/>
          <w:bCs w:val="0"/>
          <w:spacing w:val="0"/>
          <w:sz w:val="28"/>
          <w:szCs w:val="28"/>
        </w:rPr>
        <w:t>对用于对外投资、出租、出借的资产实行专项管理，并在</w:t>
      </w:r>
      <w:r>
        <w:rPr>
          <w:rFonts w:hint="eastAsia"/>
          <w:b w:val="0"/>
          <w:bCs w:val="0"/>
          <w:spacing w:val="0"/>
          <w:sz w:val="28"/>
          <w:szCs w:val="28"/>
          <w:lang w:val="en-US" w:eastAsia="zh-CN"/>
        </w:rPr>
        <w:t>学校</w:t>
      </w:r>
      <w:r>
        <w:rPr>
          <w:b w:val="0"/>
          <w:bCs w:val="0"/>
          <w:spacing w:val="0"/>
          <w:sz w:val="28"/>
          <w:szCs w:val="28"/>
        </w:rPr>
        <w:t>财务会计报告中对相关信息进行充分披露。</w:t>
      </w:r>
    </w:p>
    <w:p w14:paraId="4ADC9F79">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val="en-US" w:eastAsia="zh-CN"/>
        </w:rPr>
        <w:t>利用国有资产对外投资、出租、出借事项，应符合法律法规和学校的相关规定，按程序履行报批手续。</w:t>
      </w:r>
      <w:r>
        <w:rPr>
          <w:b w:val="0"/>
          <w:bCs w:val="0"/>
          <w:spacing w:val="0"/>
          <w:sz w:val="28"/>
          <w:szCs w:val="28"/>
        </w:rPr>
        <w:t>对外投资收益及利用国有资产出租、出借等取得的收入</w:t>
      </w:r>
      <w:r>
        <w:rPr>
          <w:rFonts w:hint="eastAsia"/>
          <w:b w:val="0"/>
          <w:bCs w:val="0"/>
          <w:spacing w:val="0"/>
          <w:sz w:val="28"/>
          <w:szCs w:val="28"/>
          <w:lang w:eastAsia="zh-CN"/>
        </w:rPr>
        <w:t>，</w:t>
      </w:r>
      <w:r>
        <w:rPr>
          <w:b w:val="0"/>
          <w:bCs w:val="0"/>
          <w:spacing w:val="0"/>
          <w:sz w:val="28"/>
          <w:szCs w:val="28"/>
        </w:rPr>
        <w:t>应按非税收入管理的规定</w:t>
      </w:r>
      <w:r>
        <w:rPr>
          <w:rFonts w:hint="eastAsia"/>
          <w:b w:val="0"/>
          <w:bCs w:val="0"/>
          <w:spacing w:val="0"/>
          <w:sz w:val="28"/>
          <w:szCs w:val="28"/>
          <w:lang w:val="en-US" w:eastAsia="zh-CN"/>
        </w:rPr>
        <w:t>及时</w:t>
      </w:r>
      <w:r>
        <w:rPr>
          <w:b w:val="0"/>
          <w:bCs w:val="0"/>
          <w:spacing w:val="0"/>
          <w:sz w:val="28"/>
          <w:szCs w:val="28"/>
        </w:rPr>
        <w:t>上缴</w:t>
      </w:r>
      <w:r>
        <w:rPr>
          <w:rFonts w:hint="eastAsia"/>
          <w:b w:val="0"/>
          <w:bCs w:val="0"/>
          <w:spacing w:val="0"/>
          <w:sz w:val="28"/>
          <w:szCs w:val="28"/>
          <w:lang w:eastAsia="zh-CN"/>
        </w:rPr>
        <w:t>，</w:t>
      </w:r>
      <w:r>
        <w:rPr>
          <w:b w:val="0"/>
          <w:bCs w:val="0"/>
          <w:spacing w:val="0"/>
          <w:sz w:val="28"/>
          <w:szCs w:val="28"/>
        </w:rPr>
        <w:t>国家和本市另有规定的除外。</w:t>
      </w:r>
    </w:p>
    <w:p w14:paraId="04783C0A">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2" w:firstLineChars="200"/>
        <w:jc w:val="center"/>
        <w:textAlignment w:val="baseline"/>
        <w:rPr>
          <w:b/>
          <w:bCs/>
          <w:spacing w:val="0"/>
          <w:sz w:val="28"/>
          <w:szCs w:val="28"/>
        </w:rPr>
      </w:pPr>
      <w:r>
        <w:rPr>
          <w:b/>
          <w:bCs/>
          <w:spacing w:val="0"/>
          <w:sz w:val="28"/>
          <w:szCs w:val="28"/>
        </w:rPr>
        <w:t>第五章  资产处置</w:t>
      </w:r>
    </w:p>
    <w:p w14:paraId="7627D5FA">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w:t>
      </w:r>
      <w:r>
        <w:rPr>
          <w:rFonts w:hint="eastAsia"/>
          <w:b w:val="0"/>
          <w:bCs w:val="0"/>
          <w:spacing w:val="0"/>
          <w:sz w:val="28"/>
          <w:szCs w:val="28"/>
          <w:lang w:val="en-US" w:eastAsia="zh-CN"/>
        </w:rPr>
        <w:t>二</w:t>
      </w:r>
      <w:r>
        <w:rPr>
          <w:b w:val="0"/>
          <w:bCs w:val="0"/>
          <w:spacing w:val="0"/>
          <w:sz w:val="28"/>
          <w:szCs w:val="28"/>
        </w:rPr>
        <w:t>十</w:t>
      </w:r>
      <w:r>
        <w:rPr>
          <w:rFonts w:hint="eastAsia"/>
          <w:b w:val="0"/>
          <w:bCs w:val="0"/>
          <w:spacing w:val="0"/>
          <w:sz w:val="28"/>
          <w:szCs w:val="28"/>
          <w:lang w:val="en-US" w:eastAsia="zh-CN"/>
        </w:rPr>
        <w:t>八</w:t>
      </w:r>
      <w:r>
        <w:rPr>
          <w:b w:val="0"/>
          <w:bCs w:val="0"/>
          <w:spacing w:val="0"/>
          <w:sz w:val="28"/>
          <w:szCs w:val="28"/>
        </w:rPr>
        <w:t>条</w:t>
      </w:r>
      <w:r>
        <w:rPr>
          <w:rFonts w:hint="eastAsia"/>
          <w:b w:val="0"/>
          <w:bCs w:val="0"/>
          <w:spacing w:val="0"/>
          <w:sz w:val="28"/>
          <w:szCs w:val="28"/>
          <w:lang w:val="en-US" w:eastAsia="zh-CN"/>
        </w:rPr>
        <w:t xml:space="preserve"> 学校</w:t>
      </w:r>
      <w:r>
        <w:rPr>
          <w:b w:val="0"/>
          <w:bCs w:val="0"/>
          <w:spacing w:val="0"/>
          <w:sz w:val="28"/>
          <w:szCs w:val="28"/>
        </w:rPr>
        <w:t>国有资产处置是指</w:t>
      </w:r>
      <w:r>
        <w:rPr>
          <w:rFonts w:hint="eastAsia"/>
          <w:b w:val="0"/>
          <w:bCs w:val="0"/>
          <w:spacing w:val="0"/>
          <w:sz w:val="28"/>
          <w:szCs w:val="28"/>
          <w:lang w:val="en-US" w:eastAsia="zh-CN"/>
        </w:rPr>
        <w:t>学校</w:t>
      </w:r>
      <w:r>
        <w:rPr>
          <w:b w:val="0"/>
          <w:bCs w:val="0"/>
          <w:spacing w:val="0"/>
          <w:sz w:val="28"/>
          <w:szCs w:val="28"/>
        </w:rPr>
        <w:t>对其占有、使用的国有资产进行产权转让或注销产权的行为。</w:t>
      </w:r>
      <w:r>
        <w:rPr>
          <w:rFonts w:hint="eastAsia"/>
          <w:b w:val="0"/>
          <w:bCs w:val="0"/>
          <w:spacing w:val="0"/>
          <w:sz w:val="28"/>
          <w:szCs w:val="28"/>
          <w:lang w:val="en-US" w:eastAsia="zh-CN"/>
        </w:rPr>
        <w:t>处置</w:t>
      </w:r>
      <w:r>
        <w:rPr>
          <w:b w:val="0"/>
          <w:bCs w:val="0"/>
          <w:spacing w:val="0"/>
          <w:sz w:val="28"/>
          <w:szCs w:val="28"/>
        </w:rPr>
        <w:t>方式包括无偿划转、对外捐赠、转让、置换、报废、损失核销等。</w:t>
      </w:r>
    </w:p>
    <w:p w14:paraId="48E930F6">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w:t>
      </w:r>
      <w:r>
        <w:rPr>
          <w:rFonts w:hint="eastAsia"/>
          <w:b w:val="0"/>
          <w:bCs w:val="0"/>
          <w:spacing w:val="0"/>
          <w:sz w:val="28"/>
          <w:szCs w:val="28"/>
          <w:lang w:val="en-US" w:eastAsia="zh-CN"/>
        </w:rPr>
        <w:t>二</w:t>
      </w:r>
      <w:r>
        <w:rPr>
          <w:b w:val="0"/>
          <w:bCs w:val="0"/>
          <w:spacing w:val="0"/>
          <w:sz w:val="28"/>
          <w:szCs w:val="28"/>
        </w:rPr>
        <w:t>十</w:t>
      </w:r>
      <w:r>
        <w:rPr>
          <w:rFonts w:hint="eastAsia"/>
          <w:b w:val="0"/>
          <w:bCs w:val="0"/>
          <w:spacing w:val="0"/>
          <w:sz w:val="28"/>
          <w:szCs w:val="28"/>
          <w:lang w:val="en-US" w:eastAsia="zh-CN"/>
        </w:rPr>
        <w:t>九</w:t>
      </w:r>
      <w:r>
        <w:rPr>
          <w:b w:val="0"/>
          <w:bCs w:val="0"/>
          <w:spacing w:val="0"/>
          <w:sz w:val="28"/>
          <w:szCs w:val="28"/>
        </w:rPr>
        <w:t>条</w:t>
      </w:r>
      <w:r>
        <w:rPr>
          <w:rFonts w:hint="eastAsia"/>
          <w:b w:val="0"/>
          <w:bCs w:val="0"/>
          <w:spacing w:val="0"/>
          <w:sz w:val="28"/>
          <w:szCs w:val="28"/>
          <w:lang w:val="en-US" w:eastAsia="zh-CN"/>
        </w:rPr>
        <w:t xml:space="preserve"> 学校</w:t>
      </w:r>
      <w:r>
        <w:rPr>
          <w:b w:val="0"/>
          <w:bCs w:val="0"/>
          <w:spacing w:val="0"/>
          <w:sz w:val="28"/>
          <w:szCs w:val="28"/>
        </w:rPr>
        <w:t>处置的资产应权属清晰。权属关系不明确或存在权属纠纷的资产，</w:t>
      </w:r>
      <w:r>
        <w:rPr>
          <w:rFonts w:hint="eastAsia"/>
          <w:b w:val="0"/>
          <w:bCs w:val="0"/>
          <w:spacing w:val="0"/>
          <w:sz w:val="28"/>
          <w:szCs w:val="28"/>
          <w:lang w:val="en-US" w:eastAsia="zh-CN"/>
        </w:rPr>
        <w:t>应</w:t>
      </w:r>
      <w:r>
        <w:rPr>
          <w:b w:val="0"/>
          <w:bCs w:val="0"/>
          <w:spacing w:val="0"/>
          <w:sz w:val="28"/>
          <w:szCs w:val="28"/>
        </w:rPr>
        <w:t>待权属界定明确后方可处置。</w:t>
      </w:r>
    </w:p>
    <w:p w14:paraId="41F58B38">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第三十条</w:t>
      </w:r>
      <w:r>
        <w:rPr>
          <w:rFonts w:hint="eastAsia"/>
          <w:b w:val="0"/>
          <w:bCs w:val="0"/>
          <w:spacing w:val="0"/>
          <w:sz w:val="28"/>
          <w:szCs w:val="28"/>
          <w:lang w:val="en-US" w:eastAsia="zh-CN"/>
        </w:rPr>
        <w:t xml:space="preserve"> 国有资产使用部门应按学校规定程序</w:t>
      </w:r>
      <w:r>
        <w:rPr>
          <w:b w:val="0"/>
          <w:bCs w:val="0"/>
          <w:spacing w:val="0"/>
          <w:sz w:val="28"/>
          <w:szCs w:val="28"/>
        </w:rPr>
        <w:t>提出资产处置申请，未经批准不得擅自处置</w:t>
      </w:r>
      <w:r>
        <w:rPr>
          <w:rFonts w:hint="eastAsia"/>
          <w:b w:val="0"/>
          <w:bCs w:val="0"/>
          <w:spacing w:val="0"/>
          <w:sz w:val="28"/>
          <w:szCs w:val="28"/>
          <w:lang w:eastAsia="zh-CN"/>
        </w:rPr>
        <w:t>。</w:t>
      </w:r>
    </w:p>
    <w:p w14:paraId="0307A78E">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第三十</w:t>
      </w:r>
      <w:r>
        <w:rPr>
          <w:rFonts w:hint="eastAsia"/>
          <w:b w:val="0"/>
          <w:bCs w:val="0"/>
          <w:spacing w:val="0"/>
          <w:sz w:val="28"/>
          <w:szCs w:val="28"/>
          <w:lang w:val="en-US" w:eastAsia="zh-CN"/>
        </w:rPr>
        <w:t>一</w:t>
      </w:r>
      <w:r>
        <w:rPr>
          <w:b w:val="0"/>
          <w:bCs w:val="0"/>
          <w:spacing w:val="0"/>
          <w:sz w:val="28"/>
          <w:szCs w:val="28"/>
        </w:rPr>
        <w:t>条</w:t>
      </w:r>
      <w:r>
        <w:rPr>
          <w:rFonts w:hint="eastAsia"/>
          <w:b w:val="0"/>
          <w:bCs w:val="0"/>
          <w:spacing w:val="0"/>
          <w:sz w:val="28"/>
          <w:szCs w:val="28"/>
          <w:lang w:val="en-US" w:eastAsia="zh-CN"/>
        </w:rPr>
        <w:t xml:space="preserve"> 学校</w:t>
      </w:r>
      <w:r>
        <w:rPr>
          <w:b w:val="0"/>
          <w:bCs w:val="0"/>
          <w:spacing w:val="0"/>
          <w:sz w:val="28"/>
          <w:szCs w:val="28"/>
        </w:rPr>
        <w:t>处置国有资产遵循公开、公平、公正和竞争、择优的原则，原则上通过相应的公共资源交易平台等公开竞价的方式进行处置。资产处置信息应在</w:t>
      </w:r>
      <w:r>
        <w:rPr>
          <w:rFonts w:hint="eastAsia"/>
          <w:b w:val="0"/>
          <w:bCs w:val="0"/>
          <w:spacing w:val="0"/>
          <w:sz w:val="28"/>
          <w:szCs w:val="28"/>
          <w:lang w:val="en-US" w:eastAsia="zh-CN"/>
        </w:rPr>
        <w:t>学校</w:t>
      </w:r>
      <w:r>
        <w:rPr>
          <w:b w:val="0"/>
          <w:bCs w:val="0"/>
          <w:spacing w:val="0"/>
          <w:sz w:val="28"/>
          <w:szCs w:val="28"/>
        </w:rPr>
        <w:t>内部进行公开。</w:t>
      </w:r>
    </w:p>
    <w:p w14:paraId="78E341A8">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w:t>
      </w:r>
      <w:r>
        <w:rPr>
          <w:rFonts w:hint="eastAsia"/>
          <w:b w:val="0"/>
          <w:bCs w:val="0"/>
          <w:spacing w:val="0"/>
          <w:sz w:val="28"/>
          <w:szCs w:val="28"/>
          <w:lang w:val="en-US" w:eastAsia="zh-CN"/>
        </w:rPr>
        <w:t>三</w:t>
      </w:r>
      <w:r>
        <w:rPr>
          <w:b w:val="0"/>
          <w:bCs w:val="0"/>
          <w:spacing w:val="0"/>
          <w:sz w:val="28"/>
          <w:szCs w:val="28"/>
        </w:rPr>
        <w:t>十</w:t>
      </w:r>
      <w:r>
        <w:rPr>
          <w:rFonts w:hint="eastAsia"/>
          <w:b w:val="0"/>
          <w:bCs w:val="0"/>
          <w:spacing w:val="0"/>
          <w:sz w:val="28"/>
          <w:szCs w:val="28"/>
          <w:lang w:val="en-US" w:eastAsia="zh-CN"/>
        </w:rPr>
        <w:t>二</w:t>
      </w:r>
      <w:r>
        <w:rPr>
          <w:b w:val="0"/>
          <w:bCs w:val="0"/>
          <w:spacing w:val="0"/>
          <w:sz w:val="28"/>
          <w:szCs w:val="28"/>
        </w:rPr>
        <w:t>条</w:t>
      </w:r>
      <w:r>
        <w:rPr>
          <w:rFonts w:hint="eastAsia"/>
          <w:b w:val="0"/>
          <w:bCs w:val="0"/>
          <w:spacing w:val="0"/>
          <w:sz w:val="28"/>
          <w:szCs w:val="28"/>
          <w:lang w:val="en-US" w:eastAsia="zh-CN"/>
        </w:rPr>
        <w:t xml:space="preserve"> 学校</w:t>
      </w:r>
      <w:r>
        <w:rPr>
          <w:b w:val="0"/>
          <w:bCs w:val="0"/>
          <w:spacing w:val="0"/>
          <w:sz w:val="28"/>
          <w:szCs w:val="28"/>
        </w:rPr>
        <w:t>国有资产处置</w:t>
      </w:r>
      <w:r>
        <w:rPr>
          <w:rFonts w:hint="eastAsia"/>
          <w:b w:val="0"/>
          <w:bCs w:val="0"/>
          <w:spacing w:val="0"/>
          <w:sz w:val="28"/>
          <w:szCs w:val="28"/>
          <w:lang w:val="en-US" w:eastAsia="zh-CN"/>
        </w:rPr>
        <w:t>执行《上海电子信息职业技术学院国有资产处置管理办法》的规定。</w:t>
      </w:r>
      <w:r>
        <w:rPr>
          <w:b w:val="0"/>
          <w:bCs w:val="0"/>
          <w:spacing w:val="0"/>
          <w:sz w:val="28"/>
          <w:szCs w:val="28"/>
        </w:rPr>
        <w:t>处置收入在扣除相关税金</w:t>
      </w:r>
      <w:r>
        <w:rPr>
          <w:rFonts w:hint="eastAsia"/>
          <w:b w:val="0"/>
          <w:bCs w:val="0"/>
          <w:spacing w:val="0"/>
          <w:sz w:val="28"/>
          <w:szCs w:val="28"/>
          <w:lang w:eastAsia="zh-CN"/>
        </w:rPr>
        <w:t>、</w:t>
      </w:r>
      <w:r>
        <w:rPr>
          <w:b w:val="0"/>
          <w:bCs w:val="0"/>
          <w:spacing w:val="0"/>
          <w:sz w:val="28"/>
          <w:szCs w:val="28"/>
        </w:rPr>
        <w:t>评估费和拍卖佣金等费用后，应按非税收入管理的规定</w:t>
      </w:r>
      <w:r>
        <w:rPr>
          <w:rFonts w:hint="eastAsia"/>
          <w:b w:val="0"/>
          <w:bCs w:val="0"/>
          <w:spacing w:val="0"/>
          <w:sz w:val="28"/>
          <w:szCs w:val="28"/>
          <w:lang w:val="en-US" w:eastAsia="zh-CN"/>
        </w:rPr>
        <w:t>及时</w:t>
      </w:r>
      <w:r>
        <w:rPr>
          <w:b w:val="0"/>
          <w:bCs w:val="0"/>
          <w:spacing w:val="0"/>
          <w:sz w:val="28"/>
          <w:szCs w:val="28"/>
        </w:rPr>
        <w:t>上缴，国家和本市另有规定的除外。</w:t>
      </w:r>
    </w:p>
    <w:p w14:paraId="6DD749B9">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2" w:firstLineChars="200"/>
        <w:jc w:val="center"/>
        <w:textAlignment w:val="baseline"/>
        <w:rPr>
          <w:b/>
          <w:bCs/>
          <w:spacing w:val="0"/>
          <w:sz w:val="28"/>
          <w:szCs w:val="28"/>
        </w:rPr>
      </w:pPr>
      <w:r>
        <w:rPr>
          <w:b/>
          <w:bCs/>
          <w:spacing w:val="0"/>
          <w:sz w:val="28"/>
          <w:szCs w:val="28"/>
        </w:rPr>
        <w:t>第六章  资产评估与资产清查</w:t>
      </w:r>
    </w:p>
    <w:p w14:paraId="47C1E60C">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w:t>
      </w:r>
      <w:r>
        <w:rPr>
          <w:rFonts w:hint="eastAsia"/>
          <w:b w:val="0"/>
          <w:bCs w:val="0"/>
          <w:spacing w:val="0"/>
          <w:sz w:val="28"/>
          <w:szCs w:val="28"/>
          <w:lang w:val="en-US" w:eastAsia="zh-CN"/>
        </w:rPr>
        <w:t>三</w:t>
      </w:r>
      <w:r>
        <w:rPr>
          <w:b w:val="0"/>
          <w:bCs w:val="0"/>
          <w:spacing w:val="0"/>
          <w:sz w:val="28"/>
          <w:szCs w:val="28"/>
        </w:rPr>
        <w:t>十</w:t>
      </w:r>
      <w:r>
        <w:rPr>
          <w:rFonts w:hint="eastAsia"/>
          <w:b w:val="0"/>
          <w:bCs w:val="0"/>
          <w:spacing w:val="0"/>
          <w:sz w:val="28"/>
          <w:szCs w:val="28"/>
          <w:lang w:val="en-US" w:eastAsia="zh-CN"/>
        </w:rPr>
        <w:t>三</w:t>
      </w:r>
      <w:r>
        <w:rPr>
          <w:b w:val="0"/>
          <w:bCs w:val="0"/>
          <w:spacing w:val="0"/>
          <w:sz w:val="28"/>
          <w:szCs w:val="28"/>
        </w:rPr>
        <w:t>条</w:t>
      </w:r>
      <w:r>
        <w:rPr>
          <w:rFonts w:hint="eastAsia"/>
          <w:b w:val="0"/>
          <w:bCs w:val="0"/>
          <w:spacing w:val="0"/>
          <w:sz w:val="28"/>
          <w:szCs w:val="28"/>
          <w:lang w:val="en-US" w:eastAsia="zh-CN"/>
        </w:rPr>
        <w:t xml:space="preserve"> </w:t>
      </w:r>
      <w:r>
        <w:rPr>
          <w:b w:val="0"/>
          <w:bCs w:val="0"/>
          <w:spacing w:val="0"/>
          <w:sz w:val="28"/>
          <w:szCs w:val="28"/>
        </w:rPr>
        <w:t>有下列情形之一的，</w:t>
      </w:r>
      <w:r>
        <w:rPr>
          <w:rFonts w:hint="eastAsia"/>
          <w:b w:val="0"/>
          <w:bCs w:val="0"/>
          <w:spacing w:val="0"/>
          <w:sz w:val="28"/>
          <w:szCs w:val="28"/>
          <w:lang w:val="en-US" w:eastAsia="zh-CN"/>
        </w:rPr>
        <w:t>学校</w:t>
      </w:r>
      <w:r>
        <w:rPr>
          <w:b w:val="0"/>
          <w:bCs w:val="0"/>
          <w:spacing w:val="0"/>
          <w:sz w:val="28"/>
          <w:szCs w:val="28"/>
        </w:rPr>
        <w:t>应对相关资产进行评估 ：</w:t>
      </w:r>
    </w:p>
    <w:p w14:paraId="147672E5">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eastAsia="zh-CN"/>
        </w:rPr>
        <w:t>（</w:t>
      </w:r>
      <w:r>
        <w:rPr>
          <w:b w:val="0"/>
          <w:bCs w:val="0"/>
          <w:spacing w:val="0"/>
          <w:sz w:val="28"/>
          <w:szCs w:val="28"/>
        </w:rPr>
        <w:t>一</w:t>
      </w:r>
      <w:r>
        <w:rPr>
          <w:rFonts w:hint="eastAsia"/>
          <w:b w:val="0"/>
          <w:bCs w:val="0"/>
          <w:spacing w:val="0"/>
          <w:sz w:val="28"/>
          <w:szCs w:val="28"/>
          <w:lang w:eastAsia="zh-CN"/>
        </w:rPr>
        <w:t>）</w:t>
      </w:r>
      <w:r>
        <w:rPr>
          <w:b w:val="0"/>
          <w:bCs w:val="0"/>
          <w:spacing w:val="0"/>
          <w:sz w:val="28"/>
          <w:szCs w:val="28"/>
        </w:rPr>
        <w:t>整体或部分改制为企业；</w:t>
      </w:r>
    </w:p>
    <w:p w14:paraId="549E93F0">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eastAsia="zh-CN"/>
        </w:rPr>
        <w:t>（</w:t>
      </w:r>
      <w:r>
        <w:rPr>
          <w:b w:val="0"/>
          <w:bCs w:val="0"/>
          <w:spacing w:val="0"/>
          <w:sz w:val="28"/>
          <w:szCs w:val="28"/>
        </w:rPr>
        <w:t>二</w:t>
      </w:r>
      <w:r>
        <w:rPr>
          <w:rFonts w:hint="eastAsia"/>
          <w:b w:val="0"/>
          <w:bCs w:val="0"/>
          <w:spacing w:val="0"/>
          <w:sz w:val="28"/>
          <w:szCs w:val="28"/>
          <w:lang w:eastAsia="zh-CN"/>
        </w:rPr>
        <w:t>）</w:t>
      </w:r>
      <w:r>
        <w:rPr>
          <w:b w:val="0"/>
          <w:bCs w:val="0"/>
          <w:spacing w:val="0"/>
          <w:sz w:val="28"/>
          <w:szCs w:val="28"/>
        </w:rPr>
        <w:t>以非货币性资产对外投资；</w:t>
      </w:r>
    </w:p>
    <w:p w14:paraId="70DC5B25">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eastAsia"/>
          <w:b w:val="0"/>
          <w:bCs w:val="0"/>
          <w:spacing w:val="0"/>
          <w:sz w:val="28"/>
          <w:szCs w:val="28"/>
          <w:lang w:val="en-US" w:eastAsia="zh-CN"/>
        </w:rPr>
      </w:pPr>
      <w:r>
        <w:rPr>
          <w:rFonts w:hint="eastAsia"/>
          <w:b w:val="0"/>
          <w:bCs w:val="0"/>
          <w:spacing w:val="0"/>
          <w:sz w:val="28"/>
          <w:szCs w:val="28"/>
          <w:lang w:eastAsia="zh-CN"/>
        </w:rPr>
        <w:t>（</w:t>
      </w:r>
      <w:r>
        <w:rPr>
          <w:b w:val="0"/>
          <w:bCs w:val="0"/>
          <w:spacing w:val="0"/>
          <w:sz w:val="28"/>
          <w:szCs w:val="28"/>
        </w:rPr>
        <w:t>三</w:t>
      </w:r>
      <w:r>
        <w:rPr>
          <w:rFonts w:hint="eastAsia"/>
          <w:b w:val="0"/>
          <w:bCs w:val="0"/>
          <w:spacing w:val="0"/>
          <w:sz w:val="28"/>
          <w:szCs w:val="28"/>
          <w:lang w:eastAsia="zh-CN"/>
        </w:rPr>
        <w:t>）</w:t>
      </w:r>
      <w:r>
        <w:rPr>
          <w:b w:val="0"/>
          <w:bCs w:val="0"/>
          <w:spacing w:val="0"/>
          <w:sz w:val="28"/>
          <w:szCs w:val="28"/>
        </w:rPr>
        <w:t>合并、分立、撤销、清算</w:t>
      </w:r>
      <w:r>
        <w:rPr>
          <w:rFonts w:hint="eastAsia"/>
          <w:b w:val="0"/>
          <w:bCs w:val="0"/>
          <w:spacing w:val="0"/>
          <w:sz w:val="28"/>
          <w:szCs w:val="28"/>
          <w:lang w:val="en-US" w:eastAsia="zh-CN"/>
        </w:rPr>
        <w:t>；</w:t>
      </w:r>
    </w:p>
    <w:p w14:paraId="370115AF">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eastAsia="zh-CN"/>
        </w:rPr>
        <w:t>（</w:t>
      </w:r>
      <w:r>
        <w:rPr>
          <w:b w:val="0"/>
          <w:bCs w:val="0"/>
          <w:spacing w:val="0"/>
          <w:sz w:val="28"/>
          <w:szCs w:val="28"/>
        </w:rPr>
        <w:t>四</w:t>
      </w:r>
      <w:r>
        <w:rPr>
          <w:rFonts w:hint="eastAsia"/>
          <w:b w:val="0"/>
          <w:bCs w:val="0"/>
          <w:spacing w:val="0"/>
          <w:sz w:val="28"/>
          <w:szCs w:val="28"/>
          <w:lang w:eastAsia="zh-CN"/>
        </w:rPr>
        <w:t>）</w:t>
      </w:r>
      <w:r>
        <w:rPr>
          <w:b w:val="0"/>
          <w:bCs w:val="0"/>
          <w:spacing w:val="0"/>
          <w:sz w:val="28"/>
          <w:szCs w:val="28"/>
        </w:rPr>
        <w:t>资产拍卖、出售、出让、转让</w:t>
      </w:r>
      <w:r>
        <w:rPr>
          <w:rFonts w:hint="eastAsia"/>
          <w:b w:val="0"/>
          <w:bCs w:val="0"/>
          <w:spacing w:val="0"/>
          <w:sz w:val="28"/>
          <w:szCs w:val="28"/>
          <w:lang w:eastAsia="zh-CN"/>
        </w:rPr>
        <w:t>、</w:t>
      </w:r>
      <w:r>
        <w:rPr>
          <w:b w:val="0"/>
          <w:bCs w:val="0"/>
          <w:spacing w:val="0"/>
          <w:sz w:val="28"/>
          <w:szCs w:val="28"/>
        </w:rPr>
        <w:t>置换；</w:t>
      </w:r>
    </w:p>
    <w:p w14:paraId="4E626D6F">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eastAsia="zh-CN"/>
        </w:rPr>
        <w:t>（</w:t>
      </w:r>
      <w:r>
        <w:rPr>
          <w:b w:val="0"/>
          <w:bCs w:val="0"/>
          <w:spacing w:val="0"/>
          <w:sz w:val="28"/>
          <w:szCs w:val="28"/>
        </w:rPr>
        <w:t>五</w:t>
      </w:r>
      <w:r>
        <w:rPr>
          <w:rFonts w:hint="eastAsia"/>
          <w:b w:val="0"/>
          <w:bCs w:val="0"/>
          <w:spacing w:val="0"/>
          <w:sz w:val="28"/>
          <w:szCs w:val="28"/>
          <w:lang w:eastAsia="zh-CN"/>
        </w:rPr>
        <w:t>）</w:t>
      </w:r>
      <w:r>
        <w:rPr>
          <w:b w:val="0"/>
          <w:bCs w:val="0"/>
          <w:spacing w:val="0"/>
          <w:sz w:val="28"/>
          <w:szCs w:val="28"/>
        </w:rPr>
        <w:t>整体或部分资产租赁给非国有单位；</w:t>
      </w:r>
    </w:p>
    <w:p w14:paraId="624FC3D3">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eastAsia="zh-CN"/>
        </w:rPr>
        <w:t>（</w:t>
      </w:r>
      <w:r>
        <w:rPr>
          <w:b w:val="0"/>
          <w:bCs w:val="0"/>
          <w:spacing w:val="0"/>
          <w:sz w:val="28"/>
          <w:szCs w:val="28"/>
        </w:rPr>
        <w:t>六</w:t>
      </w:r>
      <w:r>
        <w:rPr>
          <w:rFonts w:hint="eastAsia"/>
          <w:b w:val="0"/>
          <w:bCs w:val="0"/>
          <w:spacing w:val="0"/>
          <w:sz w:val="28"/>
          <w:szCs w:val="28"/>
          <w:lang w:eastAsia="zh-CN"/>
        </w:rPr>
        <w:t>）</w:t>
      </w:r>
      <w:r>
        <w:rPr>
          <w:b w:val="0"/>
          <w:bCs w:val="0"/>
          <w:spacing w:val="0"/>
          <w:sz w:val="28"/>
          <w:szCs w:val="28"/>
        </w:rPr>
        <w:t>接受非国有单位以非货币性资产偿还债务；</w:t>
      </w:r>
    </w:p>
    <w:p w14:paraId="5FA9F71C">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eastAsia="zh-CN"/>
        </w:rPr>
        <w:t>（</w:t>
      </w:r>
      <w:r>
        <w:rPr>
          <w:b w:val="0"/>
          <w:bCs w:val="0"/>
          <w:spacing w:val="0"/>
          <w:sz w:val="28"/>
          <w:szCs w:val="28"/>
        </w:rPr>
        <w:t>七</w:t>
      </w:r>
      <w:r>
        <w:rPr>
          <w:rFonts w:hint="eastAsia"/>
          <w:b w:val="0"/>
          <w:bCs w:val="0"/>
          <w:spacing w:val="0"/>
          <w:sz w:val="28"/>
          <w:szCs w:val="28"/>
          <w:lang w:eastAsia="zh-CN"/>
        </w:rPr>
        <w:t>）</w:t>
      </w:r>
      <w:r>
        <w:rPr>
          <w:b w:val="0"/>
          <w:bCs w:val="0"/>
          <w:spacing w:val="0"/>
          <w:sz w:val="28"/>
          <w:szCs w:val="28"/>
        </w:rPr>
        <w:t>确定涉诉讼资产价值；</w:t>
      </w:r>
    </w:p>
    <w:p w14:paraId="664E8337">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eastAsia="zh-CN"/>
        </w:rPr>
        <w:t>（</w:t>
      </w:r>
      <w:r>
        <w:rPr>
          <w:b w:val="0"/>
          <w:bCs w:val="0"/>
          <w:spacing w:val="0"/>
          <w:sz w:val="28"/>
          <w:szCs w:val="28"/>
        </w:rPr>
        <w:t>八</w:t>
      </w:r>
      <w:r>
        <w:rPr>
          <w:rFonts w:hint="eastAsia"/>
          <w:b w:val="0"/>
          <w:bCs w:val="0"/>
          <w:spacing w:val="0"/>
          <w:sz w:val="28"/>
          <w:szCs w:val="28"/>
          <w:lang w:eastAsia="zh-CN"/>
        </w:rPr>
        <w:t>）</w:t>
      </w:r>
      <w:r>
        <w:rPr>
          <w:b w:val="0"/>
          <w:bCs w:val="0"/>
          <w:spacing w:val="0"/>
          <w:sz w:val="28"/>
          <w:szCs w:val="28"/>
        </w:rPr>
        <w:t>法律、法规规定的其他需要进行评估的事项。</w:t>
      </w:r>
    </w:p>
    <w:p w14:paraId="514E13D6">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w:t>
      </w:r>
      <w:r>
        <w:rPr>
          <w:rFonts w:hint="eastAsia"/>
          <w:b w:val="0"/>
          <w:bCs w:val="0"/>
          <w:spacing w:val="0"/>
          <w:sz w:val="28"/>
          <w:szCs w:val="28"/>
          <w:lang w:val="en-US" w:eastAsia="zh-CN"/>
        </w:rPr>
        <w:t>三</w:t>
      </w:r>
      <w:r>
        <w:rPr>
          <w:b w:val="0"/>
          <w:bCs w:val="0"/>
          <w:spacing w:val="0"/>
          <w:sz w:val="28"/>
          <w:szCs w:val="28"/>
        </w:rPr>
        <w:t>十</w:t>
      </w:r>
      <w:r>
        <w:rPr>
          <w:rFonts w:hint="eastAsia"/>
          <w:b w:val="0"/>
          <w:bCs w:val="0"/>
          <w:spacing w:val="0"/>
          <w:sz w:val="28"/>
          <w:szCs w:val="28"/>
          <w:lang w:val="en-US" w:eastAsia="zh-CN"/>
        </w:rPr>
        <w:t>四</w:t>
      </w:r>
      <w:r>
        <w:rPr>
          <w:b w:val="0"/>
          <w:bCs w:val="0"/>
          <w:spacing w:val="0"/>
          <w:sz w:val="28"/>
          <w:szCs w:val="28"/>
        </w:rPr>
        <w:t>条</w:t>
      </w:r>
      <w:r>
        <w:rPr>
          <w:rFonts w:hint="eastAsia"/>
          <w:b w:val="0"/>
          <w:bCs w:val="0"/>
          <w:spacing w:val="0"/>
          <w:sz w:val="28"/>
          <w:szCs w:val="28"/>
          <w:lang w:val="en-US" w:eastAsia="zh-CN"/>
        </w:rPr>
        <w:t xml:space="preserve"> </w:t>
      </w:r>
      <w:r>
        <w:rPr>
          <w:b w:val="0"/>
          <w:bCs w:val="0"/>
          <w:spacing w:val="0"/>
          <w:sz w:val="28"/>
          <w:szCs w:val="28"/>
        </w:rPr>
        <w:t>有下列情形之一的，可不进行资产评估</w:t>
      </w:r>
      <w:r>
        <w:rPr>
          <w:rFonts w:hint="eastAsia"/>
          <w:b w:val="0"/>
          <w:bCs w:val="0"/>
          <w:spacing w:val="0"/>
          <w:sz w:val="28"/>
          <w:szCs w:val="28"/>
          <w:lang w:eastAsia="zh-CN"/>
        </w:rPr>
        <w:t>：</w:t>
      </w:r>
    </w:p>
    <w:p w14:paraId="530021EC">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eastAsia="zh-CN"/>
        </w:rPr>
        <w:t>（</w:t>
      </w:r>
      <w:r>
        <w:rPr>
          <w:b w:val="0"/>
          <w:bCs w:val="0"/>
          <w:spacing w:val="0"/>
          <w:sz w:val="28"/>
          <w:szCs w:val="28"/>
        </w:rPr>
        <w:t>一</w:t>
      </w:r>
      <w:r>
        <w:rPr>
          <w:rFonts w:hint="eastAsia"/>
          <w:b w:val="0"/>
          <w:bCs w:val="0"/>
          <w:spacing w:val="0"/>
          <w:sz w:val="28"/>
          <w:szCs w:val="28"/>
          <w:lang w:eastAsia="zh-CN"/>
        </w:rPr>
        <w:t>）</w:t>
      </w:r>
      <w:r>
        <w:rPr>
          <w:b w:val="0"/>
          <w:bCs w:val="0"/>
          <w:spacing w:val="0"/>
          <w:sz w:val="28"/>
          <w:szCs w:val="28"/>
        </w:rPr>
        <w:t>整体或部分资产经批准无偿调拨</w:t>
      </w:r>
      <w:r>
        <w:rPr>
          <w:rFonts w:hint="eastAsia"/>
          <w:b w:val="0"/>
          <w:bCs w:val="0"/>
          <w:spacing w:val="0"/>
          <w:sz w:val="28"/>
          <w:szCs w:val="28"/>
          <w:lang w:eastAsia="zh-CN"/>
        </w:rPr>
        <w:t>（</w:t>
      </w:r>
      <w:r>
        <w:rPr>
          <w:b w:val="0"/>
          <w:bCs w:val="0"/>
          <w:spacing w:val="0"/>
          <w:sz w:val="28"/>
          <w:szCs w:val="28"/>
        </w:rPr>
        <w:t>划转</w:t>
      </w:r>
      <w:r>
        <w:rPr>
          <w:rFonts w:hint="eastAsia"/>
          <w:b w:val="0"/>
          <w:bCs w:val="0"/>
          <w:spacing w:val="0"/>
          <w:sz w:val="28"/>
          <w:szCs w:val="28"/>
          <w:lang w:eastAsia="zh-CN"/>
        </w:rPr>
        <w:t>）</w:t>
      </w:r>
      <w:r>
        <w:rPr>
          <w:b w:val="0"/>
          <w:bCs w:val="0"/>
          <w:spacing w:val="0"/>
          <w:sz w:val="28"/>
          <w:szCs w:val="28"/>
        </w:rPr>
        <w:t>的；</w:t>
      </w:r>
    </w:p>
    <w:p w14:paraId="16A311E1">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eastAsia="zh-CN"/>
        </w:rPr>
        <w:t>（</w:t>
      </w:r>
      <w:r>
        <w:rPr>
          <w:b w:val="0"/>
          <w:bCs w:val="0"/>
          <w:spacing w:val="0"/>
          <w:sz w:val="28"/>
          <w:szCs w:val="28"/>
        </w:rPr>
        <w:t>二</w:t>
      </w:r>
      <w:r>
        <w:rPr>
          <w:rFonts w:hint="eastAsia"/>
          <w:b w:val="0"/>
          <w:bCs w:val="0"/>
          <w:spacing w:val="0"/>
          <w:sz w:val="28"/>
          <w:szCs w:val="28"/>
          <w:lang w:eastAsia="zh-CN"/>
        </w:rPr>
        <w:t>）</w:t>
      </w:r>
      <w:r>
        <w:rPr>
          <w:rFonts w:hint="eastAsia"/>
          <w:b w:val="0"/>
          <w:bCs w:val="0"/>
          <w:spacing w:val="0"/>
          <w:sz w:val="28"/>
          <w:szCs w:val="28"/>
          <w:lang w:val="en-US" w:eastAsia="zh-CN"/>
        </w:rPr>
        <w:t>学校和</w:t>
      </w:r>
      <w:r>
        <w:rPr>
          <w:b w:val="0"/>
          <w:bCs w:val="0"/>
          <w:spacing w:val="0"/>
          <w:sz w:val="28"/>
          <w:szCs w:val="28"/>
        </w:rPr>
        <w:t>行政、事业单位之间的合并、资产</w:t>
      </w:r>
      <w:r>
        <w:rPr>
          <w:rFonts w:hint="eastAsia"/>
          <w:b w:val="0"/>
          <w:bCs w:val="0"/>
          <w:spacing w:val="0"/>
          <w:sz w:val="28"/>
          <w:szCs w:val="28"/>
          <w:lang w:eastAsia="zh-CN"/>
        </w:rPr>
        <w:t>（</w:t>
      </w:r>
      <w:r>
        <w:rPr>
          <w:b w:val="0"/>
          <w:bCs w:val="0"/>
          <w:spacing w:val="0"/>
          <w:sz w:val="28"/>
          <w:szCs w:val="28"/>
        </w:rPr>
        <w:t>产权</w:t>
      </w:r>
      <w:r>
        <w:rPr>
          <w:rFonts w:hint="eastAsia"/>
          <w:b w:val="0"/>
          <w:bCs w:val="0"/>
          <w:spacing w:val="0"/>
          <w:sz w:val="28"/>
          <w:szCs w:val="28"/>
          <w:lang w:eastAsia="zh-CN"/>
        </w:rPr>
        <w:t>）</w:t>
      </w:r>
      <w:r>
        <w:rPr>
          <w:b w:val="0"/>
          <w:bCs w:val="0"/>
          <w:spacing w:val="0"/>
          <w:sz w:val="28"/>
          <w:szCs w:val="28"/>
        </w:rPr>
        <w:t>置换和无偿调拨</w:t>
      </w:r>
      <w:r>
        <w:rPr>
          <w:rFonts w:hint="eastAsia"/>
          <w:b w:val="0"/>
          <w:bCs w:val="0"/>
          <w:spacing w:val="0"/>
          <w:sz w:val="28"/>
          <w:szCs w:val="28"/>
          <w:lang w:eastAsia="zh-CN"/>
        </w:rPr>
        <w:t>（</w:t>
      </w:r>
      <w:r>
        <w:rPr>
          <w:b w:val="0"/>
          <w:bCs w:val="0"/>
          <w:spacing w:val="0"/>
          <w:sz w:val="28"/>
          <w:szCs w:val="28"/>
        </w:rPr>
        <w:t>划转</w:t>
      </w:r>
      <w:r>
        <w:rPr>
          <w:rFonts w:hint="eastAsia"/>
          <w:b w:val="0"/>
          <w:bCs w:val="0"/>
          <w:spacing w:val="0"/>
          <w:sz w:val="28"/>
          <w:szCs w:val="28"/>
          <w:lang w:eastAsia="zh-CN"/>
        </w:rPr>
        <w:t>）</w:t>
      </w:r>
      <w:r>
        <w:rPr>
          <w:b w:val="0"/>
          <w:bCs w:val="0"/>
          <w:spacing w:val="0"/>
          <w:sz w:val="28"/>
          <w:szCs w:val="28"/>
        </w:rPr>
        <w:t>;</w:t>
      </w:r>
    </w:p>
    <w:p w14:paraId="248CD570">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eastAsia="zh-CN"/>
        </w:rPr>
        <w:t>（</w:t>
      </w:r>
      <w:r>
        <w:rPr>
          <w:b w:val="0"/>
          <w:bCs w:val="0"/>
          <w:spacing w:val="0"/>
          <w:sz w:val="28"/>
          <w:szCs w:val="28"/>
        </w:rPr>
        <w:t>三</w:t>
      </w:r>
      <w:r>
        <w:rPr>
          <w:rFonts w:hint="eastAsia"/>
          <w:b w:val="0"/>
          <w:bCs w:val="0"/>
          <w:spacing w:val="0"/>
          <w:sz w:val="28"/>
          <w:szCs w:val="28"/>
          <w:lang w:eastAsia="zh-CN"/>
        </w:rPr>
        <w:t>）</w:t>
      </w:r>
      <w:r>
        <w:rPr>
          <w:b w:val="0"/>
          <w:bCs w:val="0"/>
          <w:spacing w:val="0"/>
          <w:sz w:val="28"/>
          <w:szCs w:val="28"/>
        </w:rPr>
        <w:t>其他不影响国有资产权益的特殊产权变动行为，报</w:t>
      </w:r>
      <w:r>
        <w:rPr>
          <w:rFonts w:hint="eastAsia"/>
          <w:b w:val="0"/>
          <w:bCs w:val="0"/>
          <w:spacing w:val="0"/>
          <w:sz w:val="28"/>
          <w:szCs w:val="28"/>
          <w:lang w:val="en-US" w:eastAsia="zh-CN"/>
        </w:rPr>
        <w:t>上级主管部门审批后可</w:t>
      </w:r>
      <w:r>
        <w:rPr>
          <w:b w:val="0"/>
          <w:bCs w:val="0"/>
          <w:spacing w:val="0"/>
          <w:sz w:val="28"/>
          <w:szCs w:val="28"/>
        </w:rPr>
        <w:t>不进行资产评估的。</w:t>
      </w:r>
    </w:p>
    <w:p w14:paraId="77EA6E95">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w:t>
      </w:r>
      <w:r>
        <w:rPr>
          <w:rFonts w:hint="eastAsia"/>
          <w:b w:val="0"/>
          <w:bCs w:val="0"/>
          <w:spacing w:val="0"/>
          <w:sz w:val="28"/>
          <w:szCs w:val="28"/>
          <w:lang w:val="en-US" w:eastAsia="zh-CN"/>
        </w:rPr>
        <w:t>三</w:t>
      </w:r>
      <w:r>
        <w:rPr>
          <w:b w:val="0"/>
          <w:bCs w:val="0"/>
          <w:spacing w:val="0"/>
          <w:sz w:val="28"/>
          <w:szCs w:val="28"/>
        </w:rPr>
        <w:t>十</w:t>
      </w:r>
      <w:r>
        <w:rPr>
          <w:rFonts w:hint="eastAsia"/>
          <w:b w:val="0"/>
          <w:bCs w:val="0"/>
          <w:spacing w:val="0"/>
          <w:sz w:val="28"/>
          <w:szCs w:val="28"/>
          <w:lang w:val="en-US" w:eastAsia="zh-CN"/>
        </w:rPr>
        <w:t>五</w:t>
      </w:r>
      <w:r>
        <w:rPr>
          <w:b w:val="0"/>
          <w:bCs w:val="0"/>
          <w:spacing w:val="0"/>
          <w:sz w:val="28"/>
          <w:szCs w:val="28"/>
        </w:rPr>
        <w:t>条</w:t>
      </w:r>
      <w:r>
        <w:rPr>
          <w:rFonts w:hint="eastAsia"/>
          <w:b w:val="0"/>
          <w:bCs w:val="0"/>
          <w:spacing w:val="0"/>
          <w:sz w:val="28"/>
          <w:szCs w:val="28"/>
          <w:lang w:val="en-US" w:eastAsia="zh-CN"/>
        </w:rPr>
        <w:t xml:space="preserve"> 学校</w:t>
      </w:r>
      <w:r>
        <w:rPr>
          <w:b w:val="0"/>
          <w:bCs w:val="0"/>
          <w:spacing w:val="0"/>
          <w:sz w:val="28"/>
          <w:szCs w:val="28"/>
        </w:rPr>
        <w:t>国有资产评估工作应根据国家和本市的有关规定，委托具有资产评估资质的评估机构进行。</w:t>
      </w:r>
      <w:r>
        <w:rPr>
          <w:rFonts w:hint="eastAsia"/>
          <w:b w:val="0"/>
          <w:bCs w:val="0"/>
          <w:spacing w:val="0"/>
          <w:sz w:val="28"/>
          <w:szCs w:val="28"/>
          <w:lang w:val="en-US" w:eastAsia="zh-CN"/>
        </w:rPr>
        <w:t>任何单位和个人</w:t>
      </w:r>
      <w:r>
        <w:rPr>
          <w:b w:val="0"/>
          <w:bCs w:val="0"/>
          <w:spacing w:val="0"/>
          <w:sz w:val="28"/>
          <w:szCs w:val="28"/>
        </w:rPr>
        <w:t>不得以任何形式干预资产评估机构独立执业。</w:t>
      </w:r>
    </w:p>
    <w:p w14:paraId="31D2DB60">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w:t>
      </w:r>
      <w:r>
        <w:rPr>
          <w:rFonts w:hint="eastAsia"/>
          <w:b w:val="0"/>
          <w:bCs w:val="0"/>
          <w:spacing w:val="0"/>
          <w:sz w:val="28"/>
          <w:szCs w:val="28"/>
          <w:lang w:val="en-US" w:eastAsia="zh-CN"/>
        </w:rPr>
        <w:t>三</w:t>
      </w:r>
      <w:r>
        <w:rPr>
          <w:b w:val="0"/>
          <w:bCs w:val="0"/>
          <w:spacing w:val="0"/>
          <w:sz w:val="28"/>
          <w:szCs w:val="28"/>
        </w:rPr>
        <w:t>十</w:t>
      </w:r>
      <w:r>
        <w:rPr>
          <w:rFonts w:hint="eastAsia"/>
          <w:b w:val="0"/>
          <w:bCs w:val="0"/>
          <w:spacing w:val="0"/>
          <w:sz w:val="28"/>
          <w:szCs w:val="28"/>
          <w:lang w:val="en-US" w:eastAsia="zh-CN"/>
        </w:rPr>
        <w:t>六</w:t>
      </w:r>
      <w:r>
        <w:rPr>
          <w:b w:val="0"/>
          <w:bCs w:val="0"/>
          <w:spacing w:val="0"/>
          <w:sz w:val="28"/>
          <w:szCs w:val="28"/>
        </w:rPr>
        <w:t>条</w:t>
      </w:r>
      <w:r>
        <w:rPr>
          <w:rFonts w:hint="eastAsia"/>
          <w:b w:val="0"/>
          <w:bCs w:val="0"/>
          <w:spacing w:val="0"/>
          <w:sz w:val="28"/>
          <w:szCs w:val="28"/>
          <w:lang w:val="en-US" w:eastAsia="zh-CN"/>
        </w:rPr>
        <w:t xml:space="preserve"> </w:t>
      </w:r>
      <w:r>
        <w:rPr>
          <w:b w:val="0"/>
          <w:bCs w:val="0"/>
          <w:spacing w:val="0"/>
          <w:sz w:val="28"/>
          <w:szCs w:val="28"/>
        </w:rPr>
        <w:t>有下列情形之一的，</w:t>
      </w:r>
      <w:r>
        <w:rPr>
          <w:rFonts w:hint="eastAsia"/>
          <w:b w:val="0"/>
          <w:bCs w:val="0"/>
          <w:spacing w:val="0"/>
          <w:sz w:val="28"/>
          <w:szCs w:val="28"/>
          <w:lang w:val="en-US" w:eastAsia="zh-CN"/>
        </w:rPr>
        <w:t>学校</w:t>
      </w:r>
      <w:r>
        <w:rPr>
          <w:b w:val="0"/>
          <w:bCs w:val="0"/>
          <w:spacing w:val="0"/>
          <w:sz w:val="28"/>
          <w:szCs w:val="28"/>
        </w:rPr>
        <w:t>应进行资产清查：</w:t>
      </w:r>
    </w:p>
    <w:p w14:paraId="791FA852">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eastAsia="zh-CN"/>
        </w:rPr>
        <w:t>（</w:t>
      </w:r>
      <w:r>
        <w:rPr>
          <w:b w:val="0"/>
          <w:bCs w:val="0"/>
          <w:spacing w:val="0"/>
          <w:sz w:val="28"/>
          <w:szCs w:val="28"/>
        </w:rPr>
        <w:t>一</w:t>
      </w:r>
      <w:r>
        <w:rPr>
          <w:rFonts w:hint="eastAsia"/>
          <w:b w:val="0"/>
          <w:bCs w:val="0"/>
          <w:spacing w:val="0"/>
          <w:sz w:val="28"/>
          <w:szCs w:val="28"/>
          <w:lang w:eastAsia="zh-CN"/>
        </w:rPr>
        <w:t>）</w:t>
      </w:r>
      <w:r>
        <w:rPr>
          <w:b w:val="0"/>
          <w:bCs w:val="0"/>
          <w:spacing w:val="0"/>
          <w:sz w:val="28"/>
          <w:szCs w:val="28"/>
        </w:rPr>
        <w:t>根据国家专项工作要求或本市实际工作需要，被纳入统一组织的资产清查范围；</w:t>
      </w:r>
    </w:p>
    <w:p w14:paraId="1BC3F021">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eastAsia="zh-CN"/>
        </w:rPr>
        <w:t>（</w:t>
      </w:r>
      <w:r>
        <w:rPr>
          <w:b w:val="0"/>
          <w:bCs w:val="0"/>
          <w:spacing w:val="0"/>
          <w:sz w:val="28"/>
          <w:szCs w:val="28"/>
        </w:rPr>
        <w:t>二</w:t>
      </w:r>
      <w:r>
        <w:rPr>
          <w:rFonts w:hint="eastAsia"/>
          <w:b w:val="0"/>
          <w:bCs w:val="0"/>
          <w:spacing w:val="0"/>
          <w:sz w:val="28"/>
          <w:szCs w:val="28"/>
          <w:lang w:eastAsia="zh-CN"/>
        </w:rPr>
        <w:t>）</w:t>
      </w:r>
      <w:r>
        <w:rPr>
          <w:b w:val="0"/>
          <w:bCs w:val="0"/>
          <w:spacing w:val="0"/>
          <w:sz w:val="28"/>
          <w:szCs w:val="28"/>
        </w:rPr>
        <w:t>发生重大资产调拨、划转</w:t>
      </w:r>
      <w:r>
        <w:rPr>
          <w:rFonts w:hint="eastAsia"/>
          <w:b w:val="0"/>
          <w:bCs w:val="0"/>
          <w:spacing w:val="0"/>
          <w:sz w:val="28"/>
          <w:szCs w:val="28"/>
          <w:lang w:eastAsia="zh-CN"/>
        </w:rPr>
        <w:t>、</w:t>
      </w:r>
      <w:r>
        <w:rPr>
          <w:b w:val="0"/>
          <w:bCs w:val="0"/>
          <w:spacing w:val="0"/>
          <w:sz w:val="28"/>
          <w:szCs w:val="28"/>
        </w:rPr>
        <w:t>分立、合并、 改制、撤销、隶属关系改变等情形；</w:t>
      </w:r>
    </w:p>
    <w:p w14:paraId="13E9A0E1">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eastAsia="zh-CN"/>
        </w:rPr>
        <w:t>（</w:t>
      </w:r>
      <w:r>
        <w:rPr>
          <w:b w:val="0"/>
          <w:bCs w:val="0"/>
          <w:spacing w:val="0"/>
          <w:sz w:val="28"/>
          <w:szCs w:val="28"/>
        </w:rPr>
        <w:t>三</w:t>
      </w:r>
      <w:r>
        <w:rPr>
          <w:rFonts w:hint="eastAsia"/>
          <w:b w:val="0"/>
          <w:bCs w:val="0"/>
          <w:spacing w:val="0"/>
          <w:sz w:val="28"/>
          <w:szCs w:val="28"/>
          <w:lang w:eastAsia="zh-CN"/>
        </w:rPr>
        <w:t>）</w:t>
      </w:r>
      <w:r>
        <w:rPr>
          <w:b w:val="0"/>
          <w:bCs w:val="0"/>
          <w:spacing w:val="0"/>
          <w:sz w:val="28"/>
          <w:szCs w:val="28"/>
        </w:rPr>
        <w:t>因自然灾害等不可抗力造成资产毁损、灭失；</w:t>
      </w:r>
    </w:p>
    <w:p w14:paraId="2A55B31E">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eastAsia="zh-CN"/>
        </w:rPr>
        <w:t>（</w:t>
      </w:r>
      <w:r>
        <w:rPr>
          <w:b w:val="0"/>
          <w:bCs w:val="0"/>
          <w:spacing w:val="0"/>
          <w:sz w:val="28"/>
          <w:szCs w:val="28"/>
        </w:rPr>
        <w:t>四</w:t>
      </w:r>
      <w:r>
        <w:rPr>
          <w:rFonts w:hint="eastAsia"/>
          <w:b w:val="0"/>
          <w:bCs w:val="0"/>
          <w:spacing w:val="0"/>
          <w:sz w:val="28"/>
          <w:szCs w:val="28"/>
          <w:lang w:eastAsia="zh-CN"/>
        </w:rPr>
        <w:t>）</w:t>
      </w:r>
      <w:r>
        <w:rPr>
          <w:b w:val="0"/>
          <w:bCs w:val="0"/>
          <w:spacing w:val="0"/>
          <w:sz w:val="28"/>
          <w:szCs w:val="28"/>
        </w:rPr>
        <w:t>会计信息严重失真；</w:t>
      </w:r>
    </w:p>
    <w:p w14:paraId="1A7C33D4">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eastAsia="zh-CN"/>
        </w:rPr>
        <w:t>（</w:t>
      </w:r>
      <w:r>
        <w:rPr>
          <w:b w:val="0"/>
          <w:bCs w:val="0"/>
          <w:spacing w:val="0"/>
          <w:sz w:val="28"/>
          <w:szCs w:val="28"/>
        </w:rPr>
        <w:t>五</w:t>
      </w:r>
      <w:r>
        <w:rPr>
          <w:rFonts w:hint="eastAsia"/>
          <w:b w:val="0"/>
          <w:bCs w:val="0"/>
          <w:spacing w:val="0"/>
          <w:sz w:val="28"/>
          <w:szCs w:val="28"/>
          <w:lang w:eastAsia="zh-CN"/>
        </w:rPr>
        <w:t>）</w:t>
      </w:r>
      <w:r>
        <w:rPr>
          <w:b w:val="0"/>
          <w:bCs w:val="0"/>
          <w:spacing w:val="0"/>
          <w:sz w:val="28"/>
          <w:szCs w:val="28"/>
        </w:rPr>
        <w:t>国家统一的会计制度发生重大变更，涉及资产核算方法发生重要变化；</w:t>
      </w:r>
    </w:p>
    <w:p w14:paraId="1E7557B1">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eastAsia="zh-CN"/>
        </w:rPr>
        <w:t>（</w:t>
      </w:r>
      <w:r>
        <w:rPr>
          <w:b w:val="0"/>
          <w:bCs w:val="0"/>
          <w:spacing w:val="0"/>
          <w:sz w:val="28"/>
          <w:szCs w:val="28"/>
        </w:rPr>
        <w:t>六</w:t>
      </w:r>
      <w:r>
        <w:rPr>
          <w:rFonts w:hint="eastAsia"/>
          <w:b w:val="0"/>
          <w:bCs w:val="0"/>
          <w:spacing w:val="0"/>
          <w:sz w:val="28"/>
          <w:szCs w:val="28"/>
          <w:lang w:eastAsia="zh-CN"/>
        </w:rPr>
        <w:t>）</w:t>
      </w:r>
      <w:r>
        <w:rPr>
          <w:b w:val="0"/>
          <w:bCs w:val="0"/>
          <w:spacing w:val="0"/>
          <w:sz w:val="28"/>
          <w:szCs w:val="28"/>
        </w:rPr>
        <w:t>其他应当进行资产清查的情形。</w:t>
      </w:r>
    </w:p>
    <w:p w14:paraId="51CFE491">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w:t>
      </w:r>
      <w:r>
        <w:rPr>
          <w:rFonts w:hint="eastAsia"/>
          <w:b w:val="0"/>
          <w:bCs w:val="0"/>
          <w:spacing w:val="0"/>
          <w:sz w:val="28"/>
          <w:szCs w:val="28"/>
          <w:lang w:val="en-US" w:eastAsia="zh-CN"/>
        </w:rPr>
        <w:t>三</w:t>
      </w:r>
      <w:r>
        <w:rPr>
          <w:b w:val="0"/>
          <w:bCs w:val="0"/>
          <w:spacing w:val="0"/>
          <w:sz w:val="28"/>
          <w:szCs w:val="28"/>
        </w:rPr>
        <w:t>十</w:t>
      </w:r>
      <w:r>
        <w:rPr>
          <w:rFonts w:hint="eastAsia"/>
          <w:b w:val="0"/>
          <w:bCs w:val="0"/>
          <w:spacing w:val="0"/>
          <w:sz w:val="28"/>
          <w:szCs w:val="28"/>
          <w:lang w:val="en-US" w:eastAsia="zh-CN"/>
        </w:rPr>
        <w:t>七</w:t>
      </w:r>
      <w:r>
        <w:rPr>
          <w:b w:val="0"/>
          <w:bCs w:val="0"/>
          <w:spacing w:val="0"/>
          <w:sz w:val="28"/>
          <w:szCs w:val="28"/>
        </w:rPr>
        <w:t>条</w:t>
      </w:r>
      <w:r>
        <w:rPr>
          <w:rFonts w:hint="eastAsia"/>
          <w:b w:val="0"/>
          <w:bCs w:val="0"/>
          <w:spacing w:val="0"/>
          <w:sz w:val="28"/>
          <w:szCs w:val="28"/>
          <w:lang w:val="en-US" w:eastAsia="zh-CN"/>
        </w:rPr>
        <w:t xml:space="preserve"> 学校</w:t>
      </w:r>
      <w:r>
        <w:rPr>
          <w:b w:val="0"/>
          <w:bCs w:val="0"/>
          <w:spacing w:val="0"/>
          <w:sz w:val="28"/>
          <w:szCs w:val="28"/>
        </w:rPr>
        <w:t>资产清查结果和涉及资产核实的事项，应按市财政局的规定履行审批程序。</w:t>
      </w:r>
    </w:p>
    <w:p w14:paraId="089D946A">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w:t>
      </w:r>
      <w:r>
        <w:rPr>
          <w:rFonts w:hint="eastAsia"/>
          <w:b w:val="0"/>
          <w:bCs w:val="0"/>
          <w:spacing w:val="0"/>
          <w:sz w:val="28"/>
          <w:szCs w:val="28"/>
          <w:lang w:val="en-US" w:eastAsia="zh-CN"/>
        </w:rPr>
        <w:t>三</w:t>
      </w:r>
      <w:r>
        <w:rPr>
          <w:b w:val="0"/>
          <w:bCs w:val="0"/>
          <w:spacing w:val="0"/>
          <w:sz w:val="28"/>
          <w:szCs w:val="28"/>
        </w:rPr>
        <w:t>十</w:t>
      </w:r>
      <w:r>
        <w:rPr>
          <w:rFonts w:hint="eastAsia"/>
          <w:b w:val="0"/>
          <w:bCs w:val="0"/>
          <w:spacing w:val="0"/>
          <w:sz w:val="28"/>
          <w:szCs w:val="28"/>
          <w:lang w:val="en-US" w:eastAsia="zh-CN"/>
        </w:rPr>
        <w:t>八</w:t>
      </w:r>
      <w:r>
        <w:rPr>
          <w:b w:val="0"/>
          <w:bCs w:val="0"/>
          <w:spacing w:val="0"/>
          <w:sz w:val="28"/>
          <w:szCs w:val="28"/>
        </w:rPr>
        <w:t>条</w:t>
      </w:r>
      <w:r>
        <w:rPr>
          <w:rFonts w:hint="eastAsia"/>
          <w:b w:val="0"/>
          <w:bCs w:val="0"/>
          <w:spacing w:val="0"/>
          <w:sz w:val="28"/>
          <w:szCs w:val="28"/>
          <w:lang w:val="en-US" w:eastAsia="zh-CN"/>
        </w:rPr>
        <w:t xml:space="preserve"> 学校</w:t>
      </w:r>
      <w:r>
        <w:rPr>
          <w:b w:val="0"/>
          <w:bCs w:val="0"/>
          <w:spacing w:val="0"/>
          <w:sz w:val="28"/>
          <w:szCs w:val="28"/>
        </w:rPr>
        <w:t>对资产清查中清理出的资产损溢和资金</w:t>
      </w:r>
      <w:r>
        <w:rPr>
          <w:rFonts w:hint="eastAsia"/>
          <w:b w:val="0"/>
          <w:bCs w:val="0"/>
          <w:spacing w:val="0"/>
          <w:sz w:val="28"/>
          <w:szCs w:val="28"/>
          <w:lang w:val="en-US" w:eastAsia="zh-CN"/>
        </w:rPr>
        <w:t>挂</w:t>
      </w:r>
      <w:r>
        <w:rPr>
          <w:b w:val="0"/>
          <w:bCs w:val="0"/>
          <w:spacing w:val="0"/>
          <w:sz w:val="28"/>
          <w:szCs w:val="28"/>
        </w:rPr>
        <w:t>账等需核实的事项应提供相关证据，严格按规定权限履行审批手续，并按规定</w:t>
      </w:r>
      <w:r>
        <w:rPr>
          <w:rFonts w:hint="eastAsia"/>
          <w:b w:val="0"/>
          <w:bCs w:val="0"/>
          <w:spacing w:val="0"/>
          <w:sz w:val="28"/>
          <w:szCs w:val="28"/>
          <w:lang w:val="en-US" w:eastAsia="zh-CN"/>
        </w:rPr>
        <w:t>及时</w:t>
      </w:r>
      <w:r>
        <w:rPr>
          <w:b w:val="0"/>
          <w:bCs w:val="0"/>
          <w:spacing w:val="0"/>
          <w:sz w:val="28"/>
          <w:szCs w:val="28"/>
        </w:rPr>
        <w:t>进行账务处理。</w:t>
      </w:r>
    </w:p>
    <w:p w14:paraId="4487DB39">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2" w:firstLineChars="200"/>
        <w:jc w:val="center"/>
        <w:textAlignment w:val="baseline"/>
        <w:rPr>
          <w:b/>
          <w:bCs/>
          <w:spacing w:val="0"/>
          <w:sz w:val="28"/>
          <w:szCs w:val="28"/>
        </w:rPr>
      </w:pPr>
      <w:r>
        <w:rPr>
          <w:b/>
          <w:bCs/>
          <w:spacing w:val="0"/>
          <w:sz w:val="28"/>
          <w:szCs w:val="28"/>
        </w:rPr>
        <w:t>第七章  产权管理</w:t>
      </w:r>
    </w:p>
    <w:p w14:paraId="3F5A28DC">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w:t>
      </w:r>
      <w:r>
        <w:rPr>
          <w:rFonts w:hint="eastAsia"/>
          <w:b w:val="0"/>
          <w:bCs w:val="0"/>
          <w:spacing w:val="0"/>
          <w:sz w:val="28"/>
          <w:szCs w:val="28"/>
          <w:lang w:val="en-US" w:eastAsia="zh-CN"/>
        </w:rPr>
        <w:t>三</w:t>
      </w:r>
      <w:r>
        <w:rPr>
          <w:b w:val="0"/>
          <w:bCs w:val="0"/>
          <w:spacing w:val="0"/>
          <w:sz w:val="28"/>
          <w:szCs w:val="28"/>
        </w:rPr>
        <w:t>十</w:t>
      </w:r>
      <w:r>
        <w:rPr>
          <w:rFonts w:hint="eastAsia"/>
          <w:b w:val="0"/>
          <w:bCs w:val="0"/>
          <w:spacing w:val="0"/>
          <w:sz w:val="28"/>
          <w:szCs w:val="28"/>
          <w:lang w:val="en-US" w:eastAsia="zh-CN"/>
        </w:rPr>
        <w:t>九</w:t>
      </w:r>
      <w:r>
        <w:rPr>
          <w:b w:val="0"/>
          <w:bCs w:val="0"/>
          <w:spacing w:val="0"/>
          <w:sz w:val="28"/>
          <w:szCs w:val="28"/>
        </w:rPr>
        <w:t>条</w:t>
      </w:r>
      <w:r>
        <w:rPr>
          <w:rFonts w:hint="eastAsia"/>
          <w:b w:val="0"/>
          <w:bCs w:val="0"/>
          <w:spacing w:val="0"/>
          <w:sz w:val="28"/>
          <w:szCs w:val="28"/>
          <w:lang w:val="en-US" w:eastAsia="zh-CN"/>
        </w:rPr>
        <w:t xml:space="preserve"> 学校</w:t>
      </w:r>
      <w:r>
        <w:rPr>
          <w:b w:val="0"/>
          <w:bCs w:val="0"/>
          <w:spacing w:val="0"/>
          <w:sz w:val="28"/>
          <w:szCs w:val="28"/>
        </w:rPr>
        <w:t>对需要办理权属登记的资产应依法及时办理。对有账簿记录但权证手续不全的国有资产，可向</w:t>
      </w:r>
      <w:r>
        <w:rPr>
          <w:rFonts w:hint="eastAsia"/>
          <w:b w:val="0"/>
          <w:bCs w:val="0"/>
          <w:spacing w:val="0"/>
          <w:sz w:val="28"/>
          <w:szCs w:val="28"/>
          <w:lang w:val="en-US" w:eastAsia="zh-CN"/>
        </w:rPr>
        <w:t>上级</w:t>
      </w:r>
      <w:r>
        <w:rPr>
          <w:b w:val="0"/>
          <w:bCs w:val="0"/>
          <w:spacing w:val="0"/>
          <w:sz w:val="28"/>
          <w:szCs w:val="28"/>
        </w:rPr>
        <w:t>主管部门提出确认资产权属申请，及时办理权属登记。</w:t>
      </w:r>
    </w:p>
    <w:p w14:paraId="02B26563">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w:t>
      </w:r>
      <w:r>
        <w:rPr>
          <w:rFonts w:hint="eastAsia"/>
          <w:b w:val="0"/>
          <w:bCs w:val="0"/>
          <w:spacing w:val="0"/>
          <w:sz w:val="28"/>
          <w:szCs w:val="28"/>
          <w:lang w:val="en-US" w:eastAsia="zh-CN"/>
        </w:rPr>
        <w:t>四</w:t>
      </w:r>
      <w:r>
        <w:rPr>
          <w:b w:val="0"/>
          <w:bCs w:val="0"/>
          <w:spacing w:val="0"/>
          <w:sz w:val="28"/>
          <w:szCs w:val="28"/>
        </w:rPr>
        <w:t>十条</w:t>
      </w:r>
      <w:r>
        <w:rPr>
          <w:rFonts w:hint="eastAsia"/>
          <w:b w:val="0"/>
          <w:bCs w:val="0"/>
          <w:spacing w:val="0"/>
          <w:sz w:val="28"/>
          <w:szCs w:val="28"/>
          <w:lang w:val="en-US" w:eastAsia="zh-CN"/>
        </w:rPr>
        <w:t xml:space="preserve"> 学校</w:t>
      </w:r>
      <w:r>
        <w:rPr>
          <w:b w:val="0"/>
          <w:bCs w:val="0"/>
          <w:spacing w:val="0"/>
          <w:sz w:val="28"/>
          <w:szCs w:val="28"/>
        </w:rPr>
        <w:t>与其他单位和个人之间发生资产纠纷的，应依照有关法律法规规定</w:t>
      </w:r>
      <w:r>
        <w:rPr>
          <w:rFonts w:hint="eastAsia"/>
          <w:b w:val="0"/>
          <w:bCs w:val="0"/>
          <w:spacing w:val="0"/>
          <w:sz w:val="28"/>
          <w:szCs w:val="28"/>
          <w:lang w:val="en-US" w:eastAsia="zh-CN"/>
        </w:rPr>
        <w:t>采取协商等方式</w:t>
      </w:r>
      <w:r>
        <w:rPr>
          <w:b w:val="0"/>
          <w:bCs w:val="0"/>
          <w:spacing w:val="0"/>
          <w:sz w:val="28"/>
          <w:szCs w:val="28"/>
        </w:rPr>
        <w:t>处理。</w:t>
      </w:r>
    </w:p>
    <w:p w14:paraId="084E4472">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2" w:firstLineChars="200"/>
        <w:jc w:val="center"/>
        <w:textAlignment w:val="baseline"/>
        <w:rPr>
          <w:b/>
          <w:bCs/>
          <w:spacing w:val="0"/>
          <w:sz w:val="28"/>
          <w:szCs w:val="28"/>
        </w:rPr>
      </w:pPr>
      <w:r>
        <w:rPr>
          <w:b/>
          <w:bCs/>
          <w:spacing w:val="0"/>
          <w:sz w:val="28"/>
          <w:szCs w:val="28"/>
        </w:rPr>
        <w:t>第八章  信息管理与报告</w:t>
      </w:r>
    </w:p>
    <w:p w14:paraId="0CFFC2B1">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w:t>
      </w:r>
      <w:r>
        <w:rPr>
          <w:rFonts w:hint="eastAsia"/>
          <w:b w:val="0"/>
          <w:bCs w:val="0"/>
          <w:spacing w:val="0"/>
          <w:sz w:val="28"/>
          <w:szCs w:val="28"/>
          <w:lang w:val="en-US" w:eastAsia="zh-CN"/>
        </w:rPr>
        <w:t>四</w:t>
      </w:r>
      <w:r>
        <w:rPr>
          <w:b w:val="0"/>
          <w:bCs w:val="0"/>
          <w:spacing w:val="0"/>
          <w:sz w:val="28"/>
          <w:szCs w:val="28"/>
        </w:rPr>
        <w:t>十一条</w:t>
      </w:r>
      <w:r>
        <w:rPr>
          <w:rFonts w:hint="eastAsia"/>
          <w:b w:val="0"/>
          <w:bCs w:val="0"/>
          <w:spacing w:val="0"/>
          <w:sz w:val="28"/>
          <w:szCs w:val="28"/>
          <w:lang w:val="en-US" w:eastAsia="zh-CN"/>
        </w:rPr>
        <w:t xml:space="preserve"> 学校</w:t>
      </w:r>
      <w:r>
        <w:rPr>
          <w:b w:val="0"/>
          <w:bCs w:val="0"/>
          <w:spacing w:val="0"/>
          <w:sz w:val="28"/>
          <w:szCs w:val="28"/>
        </w:rPr>
        <w:t>根据国有资产信息化</w:t>
      </w:r>
      <w:r>
        <w:rPr>
          <w:rFonts w:hint="eastAsia"/>
          <w:b w:val="0"/>
          <w:bCs w:val="0"/>
          <w:spacing w:val="0"/>
          <w:sz w:val="28"/>
          <w:szCs w:val="28"/>
          <w:lang w:val="en-US" w:eastAsia="zh-CN"/>
        </w:rPr>
        <w:t>工作</w:t>
      </w:r>
      <w:r>
        <w:rPr>
          <w:b w:val="0"/>
          <w:bCs w:val="0"/>
          <w:spacing w:val="0"/>
          <w:sz w:val="28"/>
          <w:szCs w:val="28"/>
        </w:rPr>
        <w:t>要求，</w:t>
      </w:r>
      <w:r>
        <w:rPr>
          <w:rFonts w:hint="eastAsia"/>
          <w:b w:val="0"/>
          <w:bCs w:val="0"/>
          <w:spacing w:val="0"/>
          <w:sz w:val="28"/>
          <w:szCs w:val="28"/>
          <w:lang w:val="en-US" w:eastAsia="zh-CN"/>
        </w:rPr>
        <w:t>持续优化学校</w:t>
      </w:r>
      <w:r>
        <w:rPr>
          <w:b w:val="0"/>
          <w:bCs w:val="0"/>
          <w:spacing w:val="0"/>
          <w:sz w:val="28"/>
          <w:szCs w:val="28"/>
        </w:rPr>
        <w:t>资产管理信息系统，完善内部资产管理工作流程。</w:t>
      </w:r>
    </w:p>
    <w:p w14:paraId="3AC20AE0">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eastAsia"/>
          <w:b w:val="0"/>
          <w:bCs w:val="0"/>
          <w:spacing w:val="0"/>
          <w:sz w:val="28"/>
          <w:szCs w:val="28"/>
          <w:lang w:eastAsia="zh-CN"/>
        </w:rPr>
      </w:pPr>
      <w:r>
        <w:rPr>
          <w:b w:val="0"/>
          <w:bCs w:val="0"/>
          <w:spacing w:val="0"/>
          <w:sz w:val="28"/>
          <w:szCs w:val="28"/>
        </w:rPr>
        <w:t>第</w:t>
      </w:r>
      <w:r>
        <w:rPr>
          <w:rFonts w:hint="eastAsia"/>
          <w:b w:val="0"/>
          <w:bCs w:val="0"/>
          <w:spacing w:val="0"/>
          <w:sz w:val="28"/>
          <w:szCs w:val="28"/>
          <w:lang w:val="en-US" w:eastAsia="zh-CN"/>
        </w:rPr>
        <w:t>四</w:t>
      </w:r>
      <w:r>
        <w:rPr>
          <w:b w:val="0"/>
          <w:bCs w:val="0"/>
          <w:spacing w:val="0"/>
          <w:sz w:val="28"/>
          <w:szCs w:val="28"/>
        </w:rPr>
        <w:t>十二条</w:t>
      </w:r>
      <w:r>
        <w:rPr>
          <w:rFonts w:hint="eastAsia"/>
          <w:b w:val="0"/>
          <w:bCs w:val="0"/>
          <w:spacing w:val="0"/>
          <w:sz w:val="28"/>
          <w:szCs w:val="28"/>
          <w:lang w:val="en-US" w:eastAsia="zh-CN"/>
        </w:rPr>
        <w:t xml:space="preserve"> 国有资产使用部门</w:t>
      </w:r>
      <w:r>
        <w:rPr>
          <w:b w:val="0"/>
          <w:bCs w:val="0"/>
          <w:spacing w:val="0"/>
          <w:sz w:val="28"/>
          <w:szCs w:val="28"/>
        </w:rPr>
        <w:t>根据资产增减变动情况及时</w:t>
      </w:r>
      <w:r>
        <w:rPr>
          <w:rFonts w:hint="eastAsia"/>
          <w:b w:val="0"/>
          <w:bCs w:val="0"/>
          <w:spacing w:val="0"/>
          <w:sz w:val="28"/>
          <w:szCs w:val="28"/>
          <w:lang w:val="en-US" w:eastAsia="zh-CN"/>
        </w:rPr>
        <w:t>录入、更新资产数据信息</w:t>
      </w:r>
      <w:r>
        <w:rPr>
          <w:b w:val="0"/>
          <w:bCs w:val="0"/>
          <w:spacing w:val="0"/>
          <w:sz w:val="28"/>
          <w:szCs w:val="28"/>
        </w:rPr>
        <w:t>，</w:t>
      </w:r>
      <w:r>
        <w:rPr>
          <w:rFonts w:hint="eastAsia"/>
          <w:b w:val="0"/>
          <w:bCs w:val="0"/>
          <w:spacing w:val="0"/>
          <w:sz w:val="28"/>
          <w:szCs w:val="28"/>
          <w:lang w:val="en-US" w:eastAsia="zh-CN"/>
        </w:rPr>
        <w:t>确保信息准确、完整。资产管理处会同国有资产归口管理部门，按</w:t>
      </w:r>
      <w:r>
        <w:rPr>
          <w:b w:val="0"/>
          <w:bCs w:val="0"/>
          <w:spacing w:val="0"/>
          <w:sz w:val="28"/>
          <w:szCs w:val="28"/>
        </w:rPr>
        <w:t>规定的资产报表格式、内容及要求，</w:t>
      </w:r>
      <w:r>
        <w:rPr>
          <w:rFonts w:hint="eastAsia"/>
          <w:b w:val="0"/>
          <w:bCs w:val="0"/>
          <w:spacing w:val="0"/>
          <w:sz w:val="28"/>
          <w:szCs w:val="28"/>
          <w:lang w:val="en-US" w:eastAsia="zh-CN"/>
        </w:rPr>
        <w:t>做好国有资产信息统计及报告工作</w:t>
      </w:r>
      <w:r>
        <w:rPr>
          <w:rFonts w:hint="eastAsia"/>
          <w:b w:val="0"/>
          <w:bCs w:val="0"/>
          <w:spacing w:val="0"/>
          <w:sz w:val="28"/>
          <w:szCs w:val="28"/>
          <w:lang w:eastAsia="zh-CN"/>
        </w:rPr>
        <w:t>。</w:t>
      </w:r>
    </w:p>
    <w:p w14:paraId="1E141745">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trike w:val="0"/>
          <w:spacing w:val="0"/>
          <w:sz w:val="28"/>
          <w:szCs w:val="28"/>
        </w:rPr>
      </w:pPr>
      <w:r>
        <w:rPr>
          <w:b w:val="0"/>
          <w:bCs w:val="0"/>
          <w:strike w:val="0"/>
          <w:spacing w:val="0"/>
          <w:sz w:val="28"/>
          <w:szCs w:val="28"/>
        </w:rPr>
        <w:t>第</w:t>
      </w:r>
      <w:r>
        <w:rPr>
          <w:rFonts w:hint="eastAsia"/>
          <w:b w:val="0"/>
          <w:bCs w:val="0"/>
          <w:strike w:val="0"/>
          <w:spacing w:val="0"/>
          <w:sz w:val="28"/>
          <w:szCs w:val="28"/>
          <w:lang w:val="en-US" w:eastAsia="zh-CN"/>
        </w:rPr>
        <w:t>四</w:t>
      </w:r>
      <w:r>
        <w:rPr>
          <w:b w:val="0"/>
          <w:bCs w:val="0"/>
          <w:strike w:val="0"/>
          <w:spacing w:val="0"/>
          <w:sz w:val="28"/>
          <w:szCs w:val="28"/>
        </w:rPr>
        <w:t>十三条</w:t>
      </w:r>
      <w:r>
        <w:rPr>
          <w:rFonts w:hint="eastAsia"/>
          <w:b w:val="0"/>
          <w:bCs w:val="0"/>
          <w:strike w:val="0"/>
          <w:spacing w:val="0"/>
          <w:sz w:val="28"/>
          <w:szCs w:val="28"/>
          <w:lang w:val="en-US" w:eastAsia="zh-CN"/>
        </w:rPr>
        <w:t xml:space="preserve"> </w:t>
      </w:r>
      <w:r>
        <w:rPr>
          <w:b w:val="0"/>
          <w:bCs w:val="0"/>
          <w:strike w:val="0"/>
          <w:spacing w:val="0"/>
          <w:sz w:val="28"/>
          <w:szCs w:val="28"/>
        </w:rPr>
        <w:t>国有资产信息报告是</w:t>
      </w:r>
      <w:r>
        <w:rPr>
          <w:rFonts w:hint="eastAsia"/>
          <w:b w:val="0"/>
          <w:bCs w:val="0"/>
          <w:strike w:val="0"/>
          <w:spacing w:val="0"/>
          <w:sz w:val="28"/>
          <w:szCs w:val="28"/>
          <w:lang w:val="en-US" w:eastAsia="zh-CN"/>
        </w:rPr>
        <w:t>学校</w:t>
      </w:r>
      <w:r>
        <w:rPr>
          <w:b w:val="0"/>
          <w:bCs w:val="0"/>
          <w:strike w:val="0"/>
          <w:spacing w:val="0"/>
          <w:sz w:val="28"/>
          <w:szCs w:val="28"/>
        </w:rPr>
        <w:t>财务会计报告的重要组成部分</w:t>
      </w:r>
      <w:r>
        <w:rPr>
          <w:rFonts w:hint="eastAsia"/>
          <w:b w:val="0"/>
          <w:bCs w:val="0"/>
          <w:spacing w:val="0"/>
          <w:sz w:val="28"/>
          <w:szCs w:val="28"/>
          <w:lang w:val="en-US" w:eastAsia="zh-CN"/>
        </w:rPr>
        <w:t>，是学校编制</w:t>
      </w:r>
      <w:r>
        <w:rPr>
          <w:b w:val="0"/>
          <w:bCs w:val="0"/>
          <w:spacing w:val="0"/>
          <w:sz w:val="28"/>
          <w:szCs w:val="28"/>
        </w:rPr>
        <w:t>预算的重要依据。</w:t>
      </w:r>
    </w:p>
    <w:p w14:paraId="4712D18C">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w:t>
      </w:r>
      <w:r>
        <w:rPr>
          <w:rFonts w:hint="eastAsia"/>
          <w:b w:val="0"/>
          <w:bCs w:val="0"/>
          <w:spacing w:val="0"/>
          <w:sz w:val="28"/>
          <w:szCs w:val="28"/>
          <w:lang w:val="en-US" w:eastAsia="zh-CN"/>
        </w:rPr>
        <w:t>四</w:t>
      </w:r>
      <w:r>
        <w:rPr>
          <w:b w:val="0"/>
          <w:bCs w:val="0"/>
          <w:spacing w:val="0"/>
          <w:sz w:val="28"/>
          <w:szCs w:val="28"/>
        </w:rPr>
        <w:t>十</w:t>
      </w:r>
      <w:r>
        <w:rPr>
          <w:rFonts w:hint="eastAsia"/>
          <w:b w:val="0"/>
          <w:bCs w:val="0"/>
          <w:spacing w:val="0"/>
          <w:sz w:val="28"/>
          <w:szCs w:val="28"/>
          <w:lang w:val="en-US" w:eastAsia="zh-CN"/>
        </w:rPr>
        <w:t>四</w:t>
      </w:r>
      <w:r>
        <w:rPr>
          <w:b w:val="0"/>
          <w:bCs w:val="0"/>
          <w:spacing w:val="0"/>
          <w:sz w:val="28"/>
          <w:szCs w:val="28"/>
        </w:rPr>
        <w:t>条</w:t>
      </w:r>
      <w:r>
        <w:rPr>
          <w:rFonts w:hint="eastAsia"/>
          <w:b w:val="0"/>
          <w:bCs w:val="0"/>
          <w:spacing w:val="0"/>
          <w:sz w:val="28"/>
          <w:szCs w:val="28"/>
          <w:lang w:val="en-US" w:eastAsia="zh-CN"/>
        </w:rPr>
        <w:t xml:space="preserve"> 学校</w:t>
      </w:r>
      <w:r>
        <w:rPr>
          <w:b w:val="0"/>
          <w:bCs w:val="0"/>
          <w:spacing w:val="0"/>
          <w:sz w:val="28"/>
          <w:szCs w:val="28"/>
        </w:rPr>
        <w:t>应做好国有资产管理过程中形成的各类资料和文件的保管归档工作，确保资料的安全完整。</w:t>
      </w:r>
    </w:p>
    <w:p w14:paraId="3A27A357">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2" w:firstLineChars="200"/>
        <w:jc w:val="center"/>
        <w:textAlignment w:val="baseline"/>
        <w:rPr>
          <w:b/>
          <w:bCs/>
          <w:spacing w:val="0"/>
          <w:sz w:val="28"/>
          <w:szCs w:val="28"/>
        </w:rPr>
      </w:pPr>
      <w:r>
        <w:rPr>
          <w:b/>
          <w:bCs/>
          <w:spacing w:val="0"/>
          <w:sz w:val="28"/>
          <w:szCs w:val="28"/>
        </w:rPr>
        <w:t>第九章  资产绩效评价</w:t>
      </w:r>
    </w:p>
    <w:p w14:paraId="5BF2310A">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w:t>
      </w:r>
      <w:r>
        <w:rPr>
          <w:rFonts w:hint="eastAsia"/>
          <w:b w:val="0"/>
          <w:bCs w:val="0"/>
          <w:spacing w:val="0"/>
          <w:sz w:val="28"/>
          <w:szCs w:val="28"/>
          <w:lang w:val="en-US" w:eastAsia="zh-CN"/>
        </w:rPr>
        <w:t>四</w:t>
      </w:r>
      <w:r>
        <w:rPr>
          <w:b w:val="0"/>
          <w:bCs w:val="0"/>
          <w:spacing w:val="0"/>
          <w:sz w:val="28"/>
          <w:szCs w:val="28"/>
        </w:rPr>
        <w:t>十</w:t>
      </w:r>
      <w:r>
        <w:rPr>
          <w:rFonts w:hint="eastAsia"/>
          <w:b w:val="0"/>
          <w:bCs w:val="0"/>
          <w:spacing w:val="0"/>
          <w:sz w:val="28"/>
          <w:szCs w:val="28"/>
          <w:lang w:val="en-US" w:eastAsia="zh-CN"/>
        </w:rPr>
        <w:t>五</w:t>
      </w:r>
      <w:r>
        <w:rPr>
          <w:b w:val="0"/>
          <w:bCs w:val="0"/>
          <w:spacing w:val="0"/>
          <w:sz w:val="28"/>
          <w:szCs w:val="28"/>
        </w:rPr>
        <w:t>条</w:t>
      </w:r>
      <w:r>
        <w:rPr>
          <w:rFonts w:hint="eastAsia"/>
          <w:b w:val="0"/>
          <w:bCs w:val="0"/>
          <w:spacing w:val="0"/>
          <w:sz w:val="28"/>
          <w:szCs w:val="28"/>
          <w:lang w:val="en-US" w:eastAsia="zh-CN"/>
        </w:rPr>
        <w:t xml:space="preserve"> 学校</w:t>
      </w:r>
      <w:r>
        <w:rPr>
          <w:b w:val="0"/>
          <w:bCs w:val="0"/>
          <w:spacing w:val="0"/>
          <w:sz w:val="28"/>
          <w:szCs w:val="28"/>
        </w:rPr>
        <w:t>国有资产绩效评价是指</w:t>
      </w:r>
      <w:r>
        <w:rPr>
          <w:rFonts w:hint="eastAsia"/>
          <w:b w:val="0"/>
          <w:bCs w:val="0"/>
          <w:spacing w:val="0"/>
          <w:sz w:val="28"/>
          <w:szCs w:val="28"/>
          <w:lang w:val="en-US" w:eastAsia="zh-CN"/>
        </w:rPr>
        <w:t>学校</w:t>
      </w:r>
      <w:r>
        <w:rPr>
          <w:b w:val="0"/>
          <w:bCs w:val="0"/>
          <w:spacing w:val="0"/>
          <w:sz w:val="28"/>
          <w:szCs w:val="28"/>
        </w:rPr>
        <w:t>根据设定的绩效目标，运用科学、合理的评价方法、指标体系和评价标准，对国有资产的管理、使用效率等进行的综合性考核和评价。</w:t>
      </w:r>
    </w:p>
    <w:p w14:paraId="75A626DD">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w:t>
      </w:r>
      <w:r>
        <w:rPr>
          <w:rFonts w:hint="eastAsia"/>
          <w:b w:val="0"/>
          <w:bCs w:val="0"/>
          <w:spacing w:val="0"/>
          <w:sz w:val="28"/>
          <w:szCs w:val="28"/>
          <w:lang w:val="en-US" w:eastAsia="zh-CN"/>
        </w:rPr>
        <w:t>四</w:t>
      </w:r>
      <w:r>
        <w:rPr>
          <w:b w:val="0"/>
          <w:bCs w:val="0"/>
          <w:spacing w:val="0"/>
          <w:sz w:val="28"/>
          <w:szCs w:val="28"/>
        </w:rPr>
        <w:t>十</w:t>
      </w:r>
      <w:r>
        <w:rPr>
          <w:rFonts w:hint="eastAsia"/>
          <w:b w:val="0"/>
          <w:bCs w:val="0"/>
          <w:spacing w:val="0"/>
          <w:sz w:val="28"/>
          <w:szCs w:val="28"/>
          <w:lang w:val="en-US" w:eastAsia="zh-CN"/>
        </w:rPr>
        <w:t>六</w:t>
      </w:r>
      <w:r>
        <w:rPr>
          <w:b w:val="0"/>
          <w:bCs w:val="0"/>
          <w:spacing w:val="0"/>
          <w:sz w:val="28"/>
          <w:szCs w:val="28"/>
        </w:rPr>
        <w:t>条</w:t>
      </w:r>
      <w:r>
        <w:rPr>
          <w:rFonts w:hint="eastAsia"/>
          <w:b w:val="0"/>
          <w:bCs w:val="0"/>
          <w:spacing w:val="0"/>
          <w:sz w:val="28"/>
          <w:szCs w:val="28"/>
          <w:lang w:val="en-US" w:eastAsia="zh-CN"/>
        </w:rPr>
        <w:t xml:space="preserve"> 学校</w:t>
      </w:r>
      <w:r>
        <w:rPr>
          <w:b w:val="0"/>
          <w:bCs w:val="0"/>
          <w:spacing w:val="0"/>
          <w:sz w:val="28"/>
          <w:szCs w:val="28"/>
        </w:rPr>
        <w:t>应按国家和本市有关规定建立</w:t>
      </w:r>
      <w:r>
        <w:rPr>
          <w:rFonts w:hint="eastAsia"/>
          <w:b w:val="0"/>
          <w:bCs w:val="0"/>
          <w:spacing w:val="0"/>
          <w:sz w:val="28"/>
          <w:szCs w:val="28"/>
          <w:lang w:val="en-US" w:eastAsia="zh-CN"/>
        </w:rPr>
        <w:t>健全</w:t>
      </w:r>
      <w:r>
        <w:rPr>
          <w:b w:val="0"/>
          <w:bCs w:val="0"/>
          <w:spacing w:val="0"/>
          <w:sz w:val="28"/>
          <w:szCs w:val="28"/>
        </w:rPr>
        <w:t>国有资产绩效</w:t>
      </w:r>
      <w:r>
        <w:rPr>
          <w:rFonts w:hint="eastAsia"/>
          <w:b w:val="0"/>
          <w:bCs w:val="0"/>
          <w:spacing w:val="0"/>
          <w:sz w:val="28"/>
          <w:szCs w:val="28"/>
          <w:lang w:val="en-US" w:eastAsia="zh-CN"/>
        </w:rPr>
        <w:t>评价</w:t>
      </w:r>
      <w:r>
        <w:rPr>
          <w:b w:val="0"/>
          <w:bCs w:val="0"/>
          <w:spacing w:val="0"/>
          <w:sz w:val="28"/>
          <w:szCs w:val="28"/>
        </w:rPr>
        <w:t>指标和标准，有序开展国有资产绩效管理工作。</w:t>
      </w:r>
    </w:p>
    <w:p w14:paraId="02D08C68">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w:t>
      </w:r>
      <w:r>
        <w:rPr>
          <w:rFonts w:hint="eastAsia"/>
          <w:b w:val="0"/>
          <w:bCs w:val="0"/>
          <w:spacing w:val="0"/>
          <w:sz w:val="28"/>
          <w:szCs w:val="28"/>
          <w:lang w:val="en-US" w:eastAsia="zh-CN"/>
        </w:rPr>
        <w:t>四</w:t>
      </w:r>
      <w:r>
        <w:rPr>
          <w:b w:val="0"/>
          <w:bCs w:val="0"/>
          <w:spacing w:val="0"/>
          <w:sz w:val="28"/>
          <w:szCs w:val="28"/>
        </w:rPr>
        <w:t>十</w:t>
      </w:r>
      <w:r>
        <w:rPr>
          <w:rFonts w:hint="eastAsia"/>
          <w:b w:val="0"/>
          <w:bCs w:val="0"/>
          <w:spacing w:val="0"/>
          <w:sz w:val="28"/>
          <w:szCs w:val="28"/>
          <w:lang w:val="en-US" w:eastAsia="zh-CN"/>
        </w:rPr>
        <w:t>七</w:t>
      </w:r>
      <w:r>
        <w:rPr>
          <w:b w:val="0"/>
          <w:bCs w:val="0"/>
          <w:spacing w:val="0"/>
          <w:sz w:val="28"/>
          <w:szCs w:val="28"/>
        </w:rPr>
        <w:t>条</w:t>
      </w:r>
      <w:r>
        <w:rPr>
          <w:rFonts w:hint="eastAsia"/>
          <w:b w:val="0"/>
          <w:bCs w:val="0"/>
          <w:spacing w:val="0"/>
          <w:sz w:val="28"/>
          <w:szCs w:val="28"/>
          <w:lang w:val="en-US" w:eastAsia="zh-CN"/>
        </w:rPr>
        <w:t xml:space="preserve"> </w:t>
      </w:r>
      <w:r>
        <w:rPr>
          <w:b w:val="0"/>
          <w:bCs w:val="0"/>
          <w:spacing w:val="0"/>
          <w:sz w:val="28"/>
          <w:szCs w:val="28"/>
        </w:rPr>
        <w:t>资产绩效评价主要采取日常监管与年终考评相结合的方式，通过材料审核、现场检查、单位抽查等方式进行。</w:t>
      </w:r>
      <w:r>
        <w:rPr>
          <w:rFonts w:hint="eastAsia"/>
          <w:b w:val="0"/>
          <w:bCs w:val="0"/>
          <w:spacing w:val="0"/>
          <w:sz w:val="28"/>
          <w:szCs w:val="28"/>
          <w:lang w:val="en-US" w:eastAsia="zh-CN"/>
        </w:rPr>
        <w:t>国有资产归口管理部门应充分利用评价结果，加强管理，提高效益。</w:t>
      </w:r>
    </w:p>
    <w:p w14:paraId="0D3D06B7">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2" w:firstLineChars="200"/>
        <w:jc w:val="center"/>
        <w:textAlignment w:val="baseline"/>
        <w:rPr>
          <w:b/>
          <w:bCs/>
          <w:spacing w:val="0"/>
          <w:sz w:val="28"/>
          <w:szCs w:val="28"/>
        </w:rPr>
      </w:pPr>
      <w:r>
        <w:rPr>
          <w:b/>
          <w:bCs/>
          <w:spacing w:val="0"/>
          <w:sz w:val="28"/>
          <w:szCs w:val="28"/>
        </w:rPr>
        <w:t>第十章 监督检查</w:t>
      </w:r>
    </w:p>
    <w:p w14:paraId="3300F847">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eastAsia"/>
          <w:b w:val="0"/>
          <w:bCs w:val="0"/>
          <w:spacing w:val="0"/>
          <w:sz w:val="28"/>
          <w:szCs w:val="28"/>
          <w:lang w:eastAsia="zh-CN"/>
        </w:rPr>
      </w:pPr>
      <w:r>
        <w:rPr>
          <w:b w:val="0"/>
          <w:bCs w:val="0"/>
          <w:spacing w:val="0"/>
          <w:sz w:val="28"/>
          <w:szCs w:val="28"/>
        </w:rPr>
        <w:t>第</w:t>
      </w:r>
      <w:r>
        <w:rPr>
          <w:rFonts w:hint="eastAsia"/>
          <w:b w:val="0"/>
          <w:bCs w:val="0"/>
          <w:spacing w:val="0"/>
          <w:sz w:val="28"/>
          <w:szCs w:val="28"/>
          <w:lang w:val="en-US" w:eastAsia="zh-CN"/>
        </w:rPr>
        <w:t>四</w:t>
      </w:r>
      <w:r>
        <w:rPr>
          <w:b w:val="0"/>
          <w:bCs w:val="0"/>
          <w:spacing w:val="0"/>
          <w:sz w:val="28"/>
          <w:szCs w:val="28"/>
        </w:rPr>
        <w:t>十</w:t>
      </w:r>
      <w:r>
        <w:rPr>
          <w:rFonts w:hint="eastAsia"/>
          <w:b w:val="0"/>
          <w:bCs w:val="0"/>
          <w:spacing w:val="0"/>
          <w:sz w:val="28"/>
          <w:szCs w:val="28"/>
          <w:lang w:val="en-US" w:eastAsia="zh-CN"/>
        </w:rPr>
        <w:t>八</w:t>
      </w:r>
      <w:r>
        <w:rPr>
          <w:b w:val="0"/>
          <w:bCs w:val="0"/>
          <w:spacing w:val="0"/>
          <w:sz w:val="28"/>
          <w:szCs w:val="28"/>
        </w:rPr>
        <w:t>条</w:t>
      </w:r>
      <w:r>
        <w:rPr>
          <w:rFonts w:hint="eastAsia"/>
          <w:b w:val="0"/>
          <w:bCs w:val="0"/>
          <w:spacing w:val="0"/>
          <w:sz w:val="28"/>
          <w:szCs w:val="28"/>
          <w:lang w:val="en-US" w:eastAsia="zh-CN"/>
        </w:rPr>
        <w:t xml:space="preserve"> 学校</w:t>
      </w:r>
      <w:r>
        <w:rPr>
          <w:b w:val="0"/>
          <w:bCs w:val="0"/>
          <w:spacing w:val="0"/>
          <w:sz w:val="28"/>
          <w:szCs w:val="28"/>
        </w:rPr>
        <w:t>国有资产监督坚持内部监督与财政监督、审计监督、社会监督相结合，事前监督与事中监督、事后监督相结合，日常监督与专项检查相结合</w:t>
      </w:r>
      <w:r>
        <w:rPr>
          <w:rFonts w:hint="eastAsia"/>
          <w:b w:val="0"/>
          <w:bCs w:val="0"/>
          <w:spacing w:val="0"/>
          <w:sz w:val="28"/>
          <w:szCs w:val="28"/>
          <w:lang w:eastAsia="zh-CN"/>
        </w:rPr>
        <w:t>。</w:t>
      </w:r>
    </w:p>
    <w:p w14:paraId="67F1703D">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w:t>
      </w:r>
      <w:r>
        <w:rPr>
          <w:rFonts w:hint="eastAsia"/>
          <w:b w:val="0"/>
          <w:bCs w:val="0"/>
          <w:spacing w:val="0"/>
          <w:sz w:val="28"/>
          <w:szCs w:val="28"/>
          <w:lang w:val="en-US" w:eastAsia="zh-CN"/>
        </w:rPr>
        <w:t>四</w:t>
      </w:r>
      <w:r>
        <w:rPr>
          <w:b w:val="0"/>
          <w:bCs w:val="0"/>
          <w:spacing w:val="0"/>
          <w:sz w:val="28"/>
          <w:szCs w:val="28"/>
        </w:rPr>
        <w:t>十</w:t>
      </w:r>
      <w:r>
        <w:rPr>
          <w:rFonts w:hint="eastAsia"/>
          <w:b w:val="0"/>
          <w:bCs w:val="0"/>
          <w:spacing w:val="0"/>
          <w:sz w:val="28"/>
          <w:szCs w:val="28"/>
          <w:lang w:val="en-US" w:eastAsia="zh-CN"/>
        </w:rPr>
        <w:t>九</w:t>
      </w:r>
      <w:r>
        <w:rPr>
          <w:b w:val="0"/>
          <w:bCs w:val="0"/>
          <w:spacing w:val="0"/>
          <w:sz w:val="28"/>
          <w:szCs w:val="28"/>
        </w:rPr>
        <w:t>条</w:t>
      </w:r>
      <w:r>
        <w:rPr>
          <w:rFonts w:hint="eastAsia"/>
          <w:b w:val="0"/>
          <w:bCs w:val="0"/>
          <w:spacing w:val="0"/>
          <w:sz w:val="28"/>
          <w:szCs w:val="28"/>
          <w:lang w:val="en-US" w:eastAsia="zh-CN"/>
        </w:rPr>
        <w:t xml:space="preserve"> 国有资产归口管理部门和使用部门应</w:t>
      </w:r>
      <w:r>
        <w:rPr>
          <w:b w:val="0"/>
          <w:bCs w:val="0"/>
          <w:spacing w:val="0"/>
          <w:sz w:val="28"/>
          <w:szCs w:val="28"/>
        </w:rPr>
        <w:t>建立健全科学合理的国有资产监督管理责任制，将资产监督管理责任落实到人，加强对国有资产利用效率和效益的考核，依法维护国有资产的安全完整</w:t>
      </w:r>
      <w:r>
        <w:rPr>
          <w:rFonts w:hint="eastAsia"/>
          <w:b w:val="0"/>
          <w:bCs w:val="0"/>
          <w:spacing w:val="0"/>
          <w:sz w:val="28"/>
          <w:szCs w:val="28"/>
          <w:lang w:eastAsia="zh-CN"/>
        </w:rPr>
        <w:t>，</w:t>
      </w:r>
      <w:r>
        <w:rPr>
          <w:b w:val="0"/>
          <w:bCs w:val="0"/>
          <w:spacing w:val="0"/>
          <w:sz w:val="28"/>
          <w:szCs w:val="28"/>
        </w:rPr>
        <w:t>提高国有资产使用效益。</w:t>
      </w:r>
    </w:p>
    <w:p w14:paraId="47F62BC1">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w:t>
      </w:r>
      <w:r>
        <w:rPr>
          <w:rFonts w:hint="eastAsia"/>
          <w:b w:val="0"/>
          <w:bCs w:val="0"/>
          <w:spacing w:val="0"/>
          <w:sz w:val="28"/>
          <w:szCs w:val="28"/>
          <w:lang w:val="en-US" w:eastAsia="zh-CN"/>
        </w:rPr>
        <w:t>五</w:t>
      </w:r>
      <w:r>
        <w:rPr>
          <w:b w:val="0"/>
          <w:bCs w:val="0"/>
          <w:spacing w:val="0"/>
          <w:sz w:val="28"/>
          <w:szCs w:val="28"/>
        </w:rPr>
        <w:t>十条</w:t>
      </w:r>
      <w:r>
        <w:rPr>
          <w:rFonts w:hint="eastAsia"/>
          <w:b w:val="0"/>
          <w:bCs w:val="0"/>
          <w:spacing w:val="0"/>
          <w:sz w:val="28"/>
          <w:szCs w:val="28"/>
          <w:lang w:val="en-US" w:eastAsia="zh-CN"/>
        </w:rPr>
        <w:t xml:space="preserve"> 学校各二级单位应</w:t>
      </w:r>
      <w:r>
        <w:rPr>
          <w:b w:val="0"/>
          <w:bCs w:val="0"/>
          <w:spacing w:val="0"/>
          <w:sz w:val="28"/>
          <w:szCs w:val="28"/>
        </w:rPr>
        <w:t>切实配合有关巡察、审计等检查</w:t>
      </w:r>
      <w:r>
        <w:rPr>
          <w:rFonts w:hint="eastAsia"/>
          <w:b w:val="0"/>
          <w:bCs w:val="0"/>
          <w:spacing w:val="0"/>
          <w:sz w:val="28"/>
          <w:szCs w:val="28"/>
          <w:lang w:eastAsia="zh-CN"/>
        </w:rPr>
        <w:t>，</w:t>
      </w:r>
      <w:r>
        <w:rPr>
          <w:b w:val="0"/>
          <w:bCs w:val="0"/>
          <w:spacing w:val="0"/>
          <w:sz w:val="28"/>
          <w:szCs w:val="28"/>
        </w:rPr>
        <w:t>依法依规落实好相关国有资产管理整改工作。</w:t>
      </w:r>
    </w:p>
    <w:p w14:paraId="426EF1F5">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eastAsia"/>
          <w:b w:val="0"/>
          <w:bCs w:val="0"/>
          <w:spacing w:val="0"/>
          <w:sz w:val="28"/>
          <w:szCs w:val="28"/>
          <w:lang w:eastAsia="zh-CN"/>
        </w:rPr>
      </w:pPr>
      <w:r>
        <w:rPr>
          <w:b w:val="0"/>
          <w:bCs w:val="0"/>
          <w:spacing w:val="0"/>
          <w:sz w:val="28"/>
          <w:szCs w:val="28"/>
        </w:rPr>
        <w:t>第</w:t>
      </w:r>
      <w:r>
        <w:rPr>
          <w:rFonts w:hint="eastAsia"/>
          <w:b w:val="0"/>
          <w:bCs w:val="0"/>
          <w:spacing w:val="0"/>
          <w:sz w:val="28"/>
          <w:szCs w:val="28"/>
          <w:lang w:val="en-US" w:eastAsia="zh-CN"/>
        </w:rPr>
        <w:t>五</w:t>
      </w:r>
      <w:r>
        <w:rPr>
          <w:b w:val="0"/>
          <w:bCs w:val="0"/>
          <w:spacing w:val="0"/>
          <w:sz w:val="28"/>
          <w:szCs w:val="28"/>
        </w:rPr>
        <w:t>十</w:t>
      </w:r>
      <w:r>
        <w:rPr>
          <w:rFonts w:hint="eastAsia"/>
          <w:b w:val="0"/>
          <w:bCs w:val="0"/>
          <w:spacing w:val="0"/>
          <w:sz w:val="28"/>
          <w:szCs w:val="28"/>
          <w:lang w:val="en-US" w:eastAsia="zh-CN"/>
        </w:rPr>
        <w:t>一</w:t>
      </w:r>
      <w:r>
        <w:rPr>
          <w:b w:val="0"/>
          <w:bCs w:val="0"/>
          <w:spacing w:val="0"/>
          <w:sz w:val="28"/>
          <w:szCs w:val="28"/>
        </w:rPr>
        <w:t>条</w:t>
      </w:r>
      <w:r>
        <w:rPr>
          <w:rFonts w:hint="eastAsia"/>
          <w:b w:val="0"/>
          <w:bCs w:val="0"/>
          <w:spacing w:val="0"/>
          <w:sz w:val="28"/>
          <w:szCs w:val="28"/>
          <w:lang w:val="en-US" w:eastAsia="zh-CN"/>
        </w:rPr>
        <w:t xml:space="preserve"> 国有资产管理过程中，有下列行为之一的，学校</w:t>
      </w:r>
      <w:r>
        <w:rPr>
          <w:b w:val="0"/>
          <w:bCs w:val="0"/>
          <w:spacing w:val="0"/>
          <w:sz w:val="28"/>
          <w:szCs w:val="28"/>
        </w:rPr>
        <w:t>依法依规追究责任</w:t>
      </w:r>
      <w:r>
        <w:rPr>
          <w:rFonts w:hint="eastAsia"/>
          <w:b w:val="0"/>
          <w:bCs w:val="0"/>
          <w:spacing w:val="0"/>
          <w:sz w:val="28"/>
          <w:szCs w:val="28"/>
          <w:lang w:eastAsia="zh-CN"/>
        </w:rPr>
        <w:t>：</w:t>
      </w:r>
    </w:p>
    <w:p w14:paraId="6E667013">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eastAsia"/>
          <w:b w:val="0"/>
          <w:bCs w:val="0"/>
          <w:spacing w:val="0"/>
          <w:sz w:val="28"/>
          <w:szCs w:val="28"/>
          <w:lang w:val="en-US" w:eastAsia="zh-CN"/>
        </w:rPr>
      </w:pPr>
      <w:r>
        <w:rPr>
          <w:rFonts w:hint="eastAsia"/>
          <w:b w:val="0"/>
          <w:bCs w:val="0"/>
          <w:spacing w:val="0"/>
          <w:sz w:val="28"/>
          <w:szCs w:val="28"/>
          <w:lang w:eastAsia="zh-CN"/>
        </w:rPr>
        <w:t>（</w:t>
      </w:r>
      <w:r>
        <w:rPr>
          <w:rFonts w:hint="eastAsia"/>
          <w:b w:val="0"/>
          <w:bCs w:val="0"/>
          <w:spacing w:val="0"/>
          <w:sz w:val="28"/>
          <w:szCs w:val="28"/>
          <w:lang w:val="en-US" w:eastAsia="zh-CN"/>
        </w:rPr>
        <w:t>一）未按规定履行职责，对国有资产流失和损失浪费情况不报告、不采取相应措施，造成严重后果的；</w:t>
      </w:r>
    </w:p>
    <w:p w14:paraId="4CFDF414">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eastAsia"/>
          <w:b w:val="0"/>
          <w:bCs w:val="0"/>
          <w:spacing w:val="0"/>
          <w:sz w:val="28"/>
          <w:szCs w:val="28"/>
          <w:lang w:val="en-US" w:eastAsia="zh-CN"/>
        </w:rPr>
      </w:pPr>
      <w:r>
        <w:rPr>
          <w:rFonts w:hint="eastAsia"/>
          <w:b w:val="0"/>
          <w:bCs w:val="0"/>
          <w:spacing w:val="0"/>
          <w:sz w:val="28"/>
          <w:szCs w:val="28"/>
          <w:lang w:val="en-US" w:eastAsia="zh-CN"/>
        </w:rPr>
        <w:t>（二）未按规定申报或越权审批，擅自占用、出租、出借或处置国有资产的；</w:t>
      </w:r>
    </w:p>
    <w:p w14:paraId="777697D4">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eastAsia"/>
          <w:b w:val="0"/>
          <w:bCs w:val="0"/>
          <w:spacing w:val="0"/>
          <w:sz w:val="28"/>
          <w:szCs w:val="28"/>
          <w:lang w:val="en-US" w:eastAsia="zh-CN"/>
        </w:rPr>
      </w:pPr>
      <w:r>
        <w:rPr>
          <w:rFonts w:hint="eastAsia"/>
          <w:b w:val="0"/>
          <w:bCs w:val="0"/>
          <w:spacing w:val="0"/>
          <w:sz w:val="28"/>
          <w:szCs w:val="28"/>
          <w:lang w:val="en-US" w:eastAsia="zh-CN"/>
        </w:rPr>
        <w:t>（三）擅自提供担保的；</w:t>
      </w:r>
    </w:p>
    <w:p w14:paraId="5A2A6C7E">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eastAsia"/>
          <w:b w:val="0"/>
          <w:bCs w:val="0"/>
          <w:spacing w:val="0"/>
          <w:sz w:val="28"/>
          <w:szCs w:val="28"/>
          <w:lang w:val="en-US" w:eastAsia="zh-CN"/>
        </w:rPr>
      </w:pPr>
      <w:r>
        <w:rPr>
          <w:rFonts w:hint="eastAsia"/>
          <w:b w:val="0"/>
          <w:bCs w:val="0"/>
          <w:spacing w:val="0"/>
          <w:sz w:val="28"/>
          <w:szCs w:val="28"/>
          <w:lang w:val="en-US" w:eastAsia="zh-CN"/>
        </w:rPr>
        <w:t>（四）采取舞弊手段违规处置国有资产的；</w:t>
      </w:r>
    </w:p>
    <w:p w14:paraId="6F5990C6">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eastAsia"/>
          <w:b w:val="0"/>
          <w:bCs w:val="0"/>
          <w:spacing w:val="0"/>
          <w:sz w:val="28"/>
          <w:szCs w:val="28"/>
          <w:lang w:val="en-US" w:eastAsia="zh-CN"/>
        </w:rPr>
      </w:pPr>
      <w:r>
        <w:rPr>
          <w:rFonts w:hint="eastAsia"/>
          <w:b w:val="0"/>
          <w:bCs w:val="0"/>
          <w:spacing w:val="0"/>
          <w:sz w:val="28"/>
          <w:szCs w:val="28"/>
          <w:lang w:val="en-US" w:eastAsia="zh-CN"/>
        </w:rPr>
        <w:t>（五）未对管理范围内超标准配置、长期闲置或低效运转的资产按规定进行调剂的；</w:t>
      </w:r>
    </w:p>
    <w:p w14:paraId="7F496758">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eastAsia"/>
          <w:b w:val="0"/>
          <w:bCs w:val="0"/>
          <w:spacing w:val="0"/>
          <w:sz w:val="28"/>
          <w:szCs w:val="28"/>
          <w:lang w:val="en-US" w:eastAsia="zh-CN"/>
        </w:rPr>
      </w:pPr>
      <w:r>
        <w:rPr>
          <w:rFonts w:hint="eastAsia"/>
          <w:b w:val="0"/>
          <w:bCs w:val="0"/>
          <w:spacing w:val="0"/>
          <w:sz w:val="28"/>
          <w:szCs w:val="28"/>
          <w:lang w:val="en-US" w:eastAsia="zh-CN"/>
        </w:rPr>
        <w:t>（六）弄虚作假、隐匿、以各种名目侵占国有资产或利用职权谋取私利的；</w:t>
      </w:r>
    </w:p>
    <w:p w14:paraId="01D7572A">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val="en-US" w:eastAsia="zh-CN"/>
        </w:rPr>
        <w:t>（七）其他违反国家或学校有关规定造成国有资产损失的行为</w:t>
      </w:r>
      <w:r>
        <w:rPr>
          <w:b w:val="0"/>
          <w:bCs w:val="0"/>
          <w:spacing w:val="0"/>
          <w:sz w:val="28"/>
          <w:szCs w:val="28"/>
        </w:rPr>
        <w:t>。</w:t>
      </w:r>
    </w:p>
    <w:p w14:paraId="0F96E889">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rFonts w:hint="eastAsia"/>
          <w:b w:val="0"/>
          <w:bCs w:val="0"/>
          <w:spacing w:val="0"/>
          <w:sz w:val="28"/>
          <w:szCs w:val="28"/>
          <w:lang w:val="en-US" w:eastAsia="zh-CN"/>
        </w:rPr>
        <w:t>以上行为，造成资产丢失、毁损的，相关责任单位和责任人应予以赔偿；造成资产流失的，根据情节轻重进行处理；涉嫌犯罪的，依法移送司法机关处理。</w:t>
      </w:r>
    </w:p>
    <w:p w14:paraId="65192D3C">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2" w:firstLineChars="200"/>
        <w:jc w:val="center"/>
        <w:textAlignment w:val="baseline"/>
        <w:rPr>
          <w:b/>
          <w:bCs/>
          <w:spacing w:val="0"/>
          <w:sz w:val="28"/>
          <w:szCs w:val="28"/>
        </w:rPr>
      </w:pPr>
      <w:r>
        <w:rPr>
          <w:b/>
          <w:bCs/>
          <w:spacing w:val="0"/>
          <w:sz w:val="28"/>
          <w:szCs w:val="28"/>
        </w:rPr>
        <w:t>第十一章  附则</w:t>
      </w:r>
    </w:p>
    <w:p w14:paraId="16A4B1DF">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w:t>
      </w:r>
      <w:r>
        <w:rPr>
          <w:rFonts w:hint="eastAsia"/>
          <w:b w:val="0"/>
          <w:bCs w:val="0"/>
          <w:spacing w:val="0"/>
          <w:sz w:val="28"/>
          <w:szCs w:val="28"/>
          <w:lang w:val="en-US" w:eastAsia="zh-CN"/>
        </w:rPr>
        <w:t>五</w:t>
      </w:r>
      <w:r>
        <w:rPr>
          <w:b w:val="0"/>
          <w:bCs w:val="0"/>
          <w:spacing w:val="0"/>
          <w:sz w:val="28"/>
          <w:szCs w:val="28"/>
        </w:rPr>
        <w:t>十</w:t>
      </w:r>
      <w:r>
        <w:rPr>
          <w:rFonts w:hint="eastAsia"/>
          <w:b w:val="0"/>
          <w:bCs w:val="0"/>
          <w:spacing w:val="0"/>
          <w:sz w:val="28"/>
          <w:szCs w:val="28"/>
          <w:lang w:val="en-US" w:eastAsia="zh-CN"/>
        </w:rPr>
        <w:t>二</w:t>
      </w:r>
      <w:r>
        <w:rPr>
          <w:b w:val="0"/>
          <w:bCs w:val="0"/>
          <w:spacing w:val="0"/>
          <w:sz w:val="28"/>
          <w:szCs w:val="28"/>
        </w:rPr>
        <w:t>条</w:t>
      </w:r>
      <w:r>
        <w:rPr>
          <w:rFonts w:hint="eastAsia"/>
          <w:b w:val="0"/>
          <w:bCs w:val="0"/>
          <w:spacing w:val="0"/>
          <w:sz w:val="28"/>
          <w:szCs w:val="28"/>
          <w:lang w:val="en-US" w:eastAsia="zh-CN"/>
        </w:rPr>
        <w:t xml:space="preserve"> </w:t>
      </w:r>
      <w:r>
        <w:rPr>
          <w:b w:val="0"/>
          <w:bCs w:val="0"/>
          <w:spacing w:val="0"/>
          <w:sz w:val="28"/>
          <w:szCs w:val="28"/>
        </w:rPr>
        <w:t>对涉及国家安全的国有资产的配置、使用</w:t>
      </w:r>
      <w:r>
        <w:rPr>
          <w:rFonts w:hint="eastAsia"/>
          <w:b w:val="0"/>
          <w:bCs w:val="0"/>
          <w:spacing w:val="0"/>
          <w:sz w:val="28"/>
          <w:szCs w:val="28"/>
          <w:lang w:eastAsia="zh-CN"/>
        </w:rPr>
        <w:t>、</w:t>
      </w:r>
      <w:r>
        <w:rPr>
          <w:b w:val="0"/>
          <w:bCs w:val="0"/>
          <w:spacing w:val="0"/>
          <w:sz w:val="28"/>
          <w:szCs w:val="28"/>
        </w:rPr>
        <w:t>处置等管理活动，</w:t>
      </w:r>
      <w:r>
        <w:rPr>
          <w:rFonts w:hint="eastAsia"/>
          <w:b w:val="0"/>
          <w:bCs w:val="0"/>
          <w:spacing w:val="0"/>
          <w:sz w:val="28"/>
          <w:szCs w:val="28"/>
          <w:lang w:val="en-US" w:eastAsia="zh-CN"/>
        </w:rPr>
        <w:t>学校按</w:t>
      </w:r>
      <w:r>
        <w:rPr>
          <w:b w:val="0"/>
          <w:bCs w:val="0"/>
          <w:spacing w:val="0"/>
          <w:sz w:val="28"/>
          <w:szCs w:val="28"/>
        </w:rPr>
        <w:t>国家有关保密制度的规定，做好保密工作，防止失密和泄密。</w:t>
      </w:r>
    </w:p>
    <w:p w14:paraId="63B11426">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b w:val="0"/>
          <w:bCs w:val="0"/>
          <w:spacing w:val="0"/>
          <w:sz w:val="28"/>
          <w:szCs w:val="28"/>
        </w:rPr>
      </w:pPr>
      <w:r>
        <w:rPr>
          <w:b w:val="0"/>
          <w:bCs w:val="0"/>
          <w:spacing w:val="0"/>
          <w:sz w:val="28"/>
          <w:szCs w:val="28"/>
        </w:rPr>
        <w:t>第</w:t>
      </w:r>
      <w:r>
        <w:rPr>
          <w:rFonts w:hint="eastAsia"/>
          <w:b w:val="0"/>
          <w:bCs w:val="0"/>
          <w:spacing w:val="0"/>
          <w:sz w:val="28"/>
          <w:szCs w:val="28"/>
          <w:lang w:val="en-US" w:eastAsia="zh-CN"/>
        </w:rPr>
        <w:t>五</w:t>
      </w:r>
      <w:r>
        <w:rPr>
          <w:b w:val="0"/>
          <w:bCs w:val="0"/>
          <w:spacing w:val="0"/>
          <w:sz w:val="28"/>
          <w:szCs w:val="28"/>
        </w:rPr>
        <w:t>十</w:t>
      </w:r>
      <w:r>
        <w:rPr>
          <w:rFonts w:hint="eastAsia"/>
          <w:b w:val="0"/>
          <w:bCs w:val="0"/>
          <w:spacing w:val="0"/>
          <w:sz w:val="28"/>
          <w:szCs w:val="28"/>
          <w:lang w:val="en-US" w:eastAsia="zh-CN"/>
        </w:rPr>
        <w:t>三</w:t>
      </w:r>
      <w:r>
        <w:rPr>
          <w:b w:val="0"/>
          <w:bCs w:val="0"/>
          <w:spacing w:val="0"/>
          <w:sz w:val="28"/>
          <w:szCs w:val="28"/>
        </w:rPr>
        <w:t>条</w:t>
      </w:r>
      <w:r>
        <w:rPr>
          <w:rFonts w:hint="eastAsia"/>
          <w:b w:val="0"/>
          <w:bCs w:val="0"/>
          <w:spacing w:val="0"/>
          <w:sz w:val="28"/>
          <w:szCs w:val="28"/>
          <w:lang w:val="en-US" w:eastAsia="zh-CN"/>
        </w:rPr>
        <w:t xml:space="preserve"> </w:t>
      </w:r>
      <w:r>
        <w:rPr>
          <w:b w:val="0"/>
          <w:bCs w:val="0"/>
          <w:spacing w:val="0"/>
          <w:sz w:val="28"/>
          <w:szCs w:val="28"/>
        </w:rPr>
        <w:t>本办法由</w:t>
      </w:r>
      <w:r>
        <w:rPr>
          <w:rFonts w:hint="eastAsia"/>
          <w:b w:val="0"/>
          <w:bCs w:val="0"/>
          <w:spacing w:val="0"/>
          <w:sz w:val="28"/>
          <w:szCs w:val="28"/>
          <w:lang w:val="en-US" w:eastAsia="zh-CN"/>
        </w:rPr>
        <w:t>资产管理处</w:t>
      </w:r>
      <w:r>
        <w:rPr>
          <w:b w:val="0"/>
          <w:bCs w:val="0"/>
          <w:spacing w:val="0"/>
          <w:sz w:val="28"/>
          <w:szCs w:val="28"/>
        </w:rPr>
        <w:t>负责解释。</w:t>
      </w:r>
    </w:p>
    <w:p w14:paraId="1A1630C9">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default"/>
          <w:b w:val="0"/>
          <w:bCs w:val="0"/>
          <w:spacing w:val="0"/>
          <w:sz w:val="28"/>
          <w:szCs w:val="28"/>
          <w:lang w:eastAsia="zh-CN"/>
        </w:rPr>
      </w:pPr>
      <w:r>
        <w:rPr>
          <w:b w:val="0"/>
          <w:bCs w:val="0"/>
          <w:spacing w:val="0"/>
          <w:sz w:val="28"/>
          <w:szCs w:val="28"/>
        </w:rPr>
        <w:t>第</w:t>
      </w:r>
      <w:r>
        <w:rPr>
          <w:rFonts w:hint="eastAsia"/>
          <w:b w:val="0"/>
          <w:bCs w:val="0"/>
          <w:spacing w:val="0"/>
          <w:sz w:val="28"/>
          <w:szCs w:val="28"/>
          <w:lang w:val="en-US" w:eastAsia="zh-CN"/>
        </w:rPr>
        <w:t>五</w:t>
      </w:r>
      <w:r>
        <w:rPr>
          <w:b w:val="0"/>
          <w:bCs w:val="0"/>
          <w:spacing w:val="0"/>
          <w:sz w:val="28"/>
          <w:szCs w:val="28"/>
        </w:rPr>
        <w:t>十</w:t>
      </w:r>
      <w:r>
        <w:rPr>
          <w:rFonts w:hint="eastAsia"/>
          <w:b w:val="0"/>
          <w:bCs w:val="0"/>
          <w:spacing w:val="0"/>
          <w:sz w:val="28"/>
          <w:szCs w:val="28"/>
          <w:lang w:val="en-US" w:eastAsia="zh-CN"/>
        </w:rPr>
        <w:t>四</w:t>
      </w:r>
      <w:r>
        <w:rPr>
          <w:b w:val="0"/>
          <w:bCs w:val="0"/>
          <w:spacing w:val="0"/>
          <w:sz w:val="28"/>
          <w:szCs w:val="28"/>
        </w:rPr>
        <w:t>条</w:t>
      </w:r>
      <w:r>
        <w:rPr>
          <w:rFonts w:hint="eastAsia"/>
          <w:b w:val="0"/>
          <w:bCs w:val="0"/>
          <w:spacing w:val="0"/>
          <w:sz w:val="28"/>
          <w:szCs w:val="28"/>
          <w:lang w:val="en-US" w:eastAsia="zh-CN"/>
        </w:rPr>
        <w:t xml:space="preserve"> </w:t>
      </w:r>
      <w:r>
        <w:rPr>
          <w:b w:val="0"/>
          <w:bCs w:val="0"/>
          <w:spacing w:val="0"/>
          <w:sz w:val="28"/>
          <w:szCs w:val="28"/>
        </w:rPr>
        <w:t>本办法自印发之日起施行。</w:t>
      </w:r>
      <w:r>
        <w:rPr>
          <w:rFonts w:hint="eastAsia"/>
          <w:b w:val="0"/>
          <w:bCs w:val="0"/>
          <w:spacing w:val="0"/>
          <w:sz w:val="28"/>
          <w:szCs w:val="28"/>
          <w:lang w:val="en-US" w:eastAsia="zh-CN"/>
        </w:rPr>
        <w:t>原《</w:t>
      </w:r>
      <w:r>
        <w:rPr>
          <w:rFonts w:hint="eastAsia" w:ascii="仿宋" w:hAnsi="仿宋" w:eastAsia="仿宋" w:cs="仿宋"/>
          <w:b w:val="0"/>
          <w:bCs w:val="0"/>
          <w:i w:val="0"/>
          <w:iCs w:val="0"/>
          <w:caps w:val="0"/>
          <w:color w:val="000000"/>
          <w:spacing w:val="0"/>
          <w:sz w:val="28"/>
          <w:szCs w:val="28"/>
          <w:shd w:val="clear" w:fill="auto"/>
          <w:lang w:eastAsia="zh-CN"/>
        </w:rPr>
        <w:t>关于调整上海电子信息职业技术学院国有资产管理委员会成员的通知</w:t>
      </w:r>
      <w:r>
        <w:rPr>
          <w:rFonts w:hint="eastAsia"/>
          <w:b w:val="0"/>
          <w:bCs w:val="0"/>
          <w:spacing w:val="0"/>
          <w:sz w:val="28"/>
          <w:szCs w:val="28"/>
          <w:lang w:val="en-US" w:eastAsia="zh-CN"/>
        </w:rPr>
        <w:t>》（</w:t>
      </w:r>
      <w:r>
        <w:rPr>
          <w:rFonts w:hint="eastAsia" w:ascii="仿宋" w:hAnsi="仿宋" w:eastAsia="仿宋" w:cs="仿宋"/>
          <w:b w:val="0"/>
          <w:bCs w:val="0"/>
          <w:i w:val="0"/>
          <w:iCs w:val="0"/>
          <w:caps w:val="0"/>
          <w:color w:val="000000"/>
          <w:spacing w:val="0"/>
          <w:sz w:val="28"/>
          <w:szCs w:val="28"/>
          <w:shd w:val="clear" w:fill="auto"/>
          <w:lang w:eastAsia="zh-CN"/>
        </w:rPr>
        <w:t>沪电信职院〔2022〕35号</w:t>
      </w:r>
      <w:r>
        <w:rPr>
          <w:rFonts w:hint="eastAsia"/>
          <w:b w:val="0"/>
          <w:bCs w:val="0"/>
          <w:spacing w:val="0"/>
          <w:sz w:val="28"/>
          <w:szCs w:val="28"/>
          <w:lang w:val="en-US" w:eastAsia="zh-CN"/>
        </w:rPr>
        <w:t>）同时废止。</w:t>
      </w:r>
      <w:r>
        <w:rPr>
          <w:b w:val="0"/>
          <w:bCs w:val="0"/>
          <w:spacing w:val="0"/>
          <w:sz w:val="28"/>
          <w:szCs w:val="28"/>
        </w:rPr>
        <w:t>本办法有关条款与国家和本市行政事业单位国有资产管理规定相抵触的，以国家和本市有关行政事业单位国有资产管理规定为准。</w:t>
      </w:r>
      <w:r>
        <w:rPr>
          <w:rFonts w:hint="default" w:cs="仿宋"/>
          <w:spacing w:val="0"/>
          <w:sz w:val="28"/>
          <w:szCs w:val="28"/>
          <w:lang w:val="en-US" w:eastAsia="zh-CN"/>
        </w:rPr>
        <w:t>此前印发的学校</w:t>
      </w:r>
      <w:r>
        <w:rPr>
          <w:rFonts w:hint="default" w:ascii="仿宋" w:hAnsi="仿宋" w:eastAsia="仿宋" w:cs="仿宋"/>
          <w:spacing w:val="0"/>
          <w:sz w:val="28"/>
          <w:szCs w:val="28"/>
          <w:lang w:val="en-US" w:eastAsia="zh-CN"/>
        </w:rPr>
        <w:t>其他</w:t>
      </w:r>
      <w:r>
        <w:rPr>
          <w:rFonts w:hint="default" w:cs="仿宋"/>
          <w:spacing w:val="0"/>
          <w:sz w:val="28"/>
          <w:szCs w:val="28"/>
          <w:lang w:val="en-US" w:eastAsia="zh-CN"/>
        </w:rPr>
        <w:t>规定，</w:t>
      </w:r>
      <w:r>
        <w:rPr>
          <w:rFonts w:hint="default" w:ascii="仿宋" w:hAnsi="仿宋" w:eastAsia="仿宋" w:cs="仿宋"/>
          <w:spacing w:val="0"/>
          <w:sz w:val="28"/>
          <w:szCs w:val="28"/>
          <w:lang w:val="en-US" w:eastAsia="zh-CN"/>
        </w:rPr>
        <w:t>与本办法</w:t>
      </w:r>
      <w:r>
        <w:rPr>
          <w:b w:val="0"/>
          <w:bCs w:val="0"/>
          <w:spacing w:val="0"/>
          <w:sz w:val="28"/>
          <w:szCs w:val="28"/>
        </w:rPr>
        <w:t>相抵触的，以本办法为准</w:t>
      </w:r>
      <w:r>
        <w:rPr>
          <w:rFonts w:hint="default"/>
          <w:b w:val="0"/>
          <w:bCs w:val="0"/>
          <w:spacing w:val="0"/>
          <w:sz w:val="28"/>
          <w:szCs w:val="28"/>
          <w:lang w:eastAsia="zh-CN"/>
        </w:rPr>
        <w:t>。</w:t>
      </w:r>
    </w:p>
    <w:p w14:paraId="137B476B">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default"/>
          <w:b w:val="0"/>
          <w:bCs w:val="0"/>
          <w:spacing w:val="0"/>
          <w:sz w:val="28"/>
          <w:szCs w:val="28"/>
          <w:lang w:eastAsia="zh-CN"/>
        </w:rPr>
      </w:pPr>
    </w:p>
    <w:p w14:paraId="29897113">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default"/>
          <w:b w:val="0"/>
          <w:bCs w:val="0"/>
          <w:spacing w:val="0"/>
          <w:sz w:val="28"/>
          <w:szCs w:val="28"/>
          <w:lang w:eastAsia="zh-CN"/>
        </w:rPr>
      </w:pPr>
    </w:p>
    <w:p w14:paraId="38BBAAD9">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default"/>
          <w:b w:val="0"/>
          <w:bCs w:val="0"/>
          <w:spacing w:val="0"/>
          <w:sz w:val="28"/>
          <w:szCs w:val="28"/>
          <w:lang w:eastAsia="zh-CN"/>
        </w:rPr>
      </w:pPr>
    </w:p>
    <w:p w14:paraId="6F218E38">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default"/>
          <w:b w:val="0"/>
          <w:bCs w:val="0"/>
          <w:spacing w:val="0"/>
          <w:sz w:val="28"/>
          <w:szCs w:val="28"/>
          <w:lang w:eastAsia="zh-CN"/>
        </w:rPr>
      </w:pPr>
    </w:p>
    <w:p w14:paraId="4267F268">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default"/>
          <w:b w:val="0"/>
          <w:bCs w:val="0"/>
          <w:spacing w:val="0"/>
          <w:sz w:val="28"/>
          <w:szCs w:val="28"/>
          <w:lang w:eastAsia="zh-CN"/>
        </w:rPr>
      </w:pPr>
    </w:p>
    <w:p w14:paraId="4953EFE4">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default"/>
          <w:b w:val="0"/>
          <w:bCs w:val="0"/>
          <w:spacing w:val="0"/>
          <w:sz w:val="28"/>
          <w:szCs w:val="28"/>
          <w:lang w:eastAsia="zh-CN"/>
        </w:rPr>
      </w:pPr>
    </w:p>
    <w:p w14:paraId="1D7CA12D">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default"/>
          <w:b w:val="0"/>
          <w:bCs w:val="0"/>
          <w:spacing w:val="0"/>
          <w:sz w:val="28"/>
          <w:szCs w:val="28"/>
          <w:lang w:eastAsia="zh-CN"/>
        </w:rPr>
      </w:pPr>
    </w:p>
    <w:p w14:paraId="30DB0DD9">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default"/>
          <w:b w:val="0"/>
          <w:bCs w:val="0"/>
          <w:spacing w:val="0"/>
          <w:sz w:val="28"/>
          <w:szCs w:val="28"/>
          <w:lang w:eastAsia="zh-CN"/>
        </w:rPr>
      </w:pPr>
    </w:p>
    <w:p w14:paraId="7FEE2215">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default"/>
          <w:b w:val="0"/>
          <w:bCs w:val="0"/>
          <w:spacing w:val="0"/>
          <w:sz w:val="28"/>
          <w:szCs w:val="28"/>
          <w:lang w:eastAsia="zh-CN"/>
        </w:rPr>
      </w:pPr>
    </w:p>
    <w:p w14:paraId="0D238E91">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default"/>
          <w:b w:val="0"/>
          <w:bCs w:val="0"/>
          <w:spacing w:val="0"/>
          <w:sz w:val="28"/>
          <w:szCs w:val="28"/>
          <w:lang w:eastAsia="zh-CN"/>
        </w:rPr>
      </w:pPr>
    </w:p>
    <w:p w14:paraId="64EC39AD">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default"/>
          <w:b w:val="0"/>
          <w:bCs w:val="0"/>
          <w:spacing w:val="0"/>
          <w:sz w:val="28"/>
          <w:szCs w:val="28"/>
          <w:lang w:eastAsia="zh-CN"/>
        </w:rPr>
      </w:pPr>
    </w:p>
    <w:p w14:paraId="100274AC">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default"/>
          <w:b w:val="0"/>
          <w:bCs w:val="0"/>
          <w:spacing w:val="0"/>
          <w:sz w:val="28"/>
          <w:szCs w:val="28"/>
          <w:lang w:eastAsia="zh-CN"/>
        </w:rPr>
      </w:pPr>
    </w:p>
    <w:p w14:paraId="66239C67">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default"/>
          <w:b w:val="0"/>
          <w:bCs w:val="0"/>
          <w:spacing w:val="0"/>
          <w:sz w:val="28"/>
          <w:szCs w:val="28"/>
          <w:lang w:eastAsia="zh-CN"/>
        </w:rPr>
      </w:pPr>
    </w:p>
    <w:p w14:paraId="1F9517B6">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default"/>
          <w:b w:val="0"/>
          <w:bCs w:val="0"/>
          <w:spacing w:val="0"/>
          <w:sz w:val="28"/>
          <w:szCs w:val="28"/>
          <w:lang w:eastAsia="zh-CN"/>
        </w:rPr>
      </w:pPr>
    </w:p>
    <w:p w14:paraId="0F26EF91">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default"/>
          <w:b w:val="0"/>
          <w:bCs w:val="0"/>
          <w:spacing w:val="0"/>
          <w:sz w:val="28"/>
          <w:szCs w:val="28"/>
          <w:lang w:eastAsia="zh-CN"/>
        </w:rPr>
      </w:pPr>
    </w:p>
    <w:p w14:paraId="021BA2D7">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default"/>
          <w:b w:val="0"/>
          <w:bCs w:val="0"/>
          <w:spacing w:val="0"/>
          <w:sz w:val="28"/>
          <w:szCs w:val="28"/>
          <w:lang w:eastAsia="zh-CN"/>
        </w:rPr>
      </w:pPr>
    </w:p>
    <w:p w14:paraId="5DA576CE">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default"/>
          <w:b w:val="0"/>
          <w:bCs w:val="0"/>
          <w:spacing w:val="0"/>
          <w:sz w:val="28"/>
          <w:szCs w:val="28"/>
          <w:lang w:eastAsia="zh-CN"/>
        </w:rPr>
      </w:pPr>
    </w:p>
    <w:p w14:paraId="44910AA3">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default"/>
          <w:b w:val="0"/>
          <w:bCs w:val="0"/>
          <w:spacing w:val="0"/>
          <w:sz w:val="28"/>
          <w:szCs w:val="28"/>
          <w:lang w:eastAsia="zh-CN"/>
        </w:rPr>
      </w:pPr>
    </w:p>
    <w:p w14:paraId="14F230F5">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default"/>
          <w:b w:val="0"/>
          <w:bCs w:val="0"/>
          <w:spacing w:val="0"/>
          <w:sz w:val="28"/>
          <w:szCs w:val="28"/>
          <w:lang w:eastAsia="zh-CN"/>
        </w:rPr>
      </w:pPr>
    </w:p>
    <w:p w14:paraId="0DA2193C">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default"/>
          <w:b w:val="0"/>
          <w:bCs w:val="0"/>
          <w:spacing w:val="0"/>
          <w:sz w:val="28"/>
          <w:szCs w:val="28"/>
          <w:lang w:eastAsia="zh-CN"/>
        </w:rPr>
      </w:pPr>
    </w:p>
    <w:p w14:paraId="74EC189F">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default"/>
          <w:b w:val="0"/>
          <w:bCs w:val="0"/>
          <w:spacing w:val="0"/>
          <w:sz w:val="28"/>
          <w:szCs w:val="28"/>
          <w:lang w:eastAsia="zh-CN"/>
        </w:rPr>
      </w:pPr>
    </w:p>
    <w:p w14:paraId="5A6827E4">
      <w:pPr>
        <w:pStyle w:val="3"/>
        <w:keepNext w:val="0"/>
        <w:keepLines w:val="0"/>
        <w:pageBreakBefore w:val="0"/>
        <w:widowControl/>
        <w:kinsoku w:val="0"/>
        <w:wordWrap/>
        <w:overflowPunct/>
        <w:topLinePunct w:val="0"/>
        <w:autoSpaceDE w:val="0"/>
        <w:autoSpaceDN w:val="0"/>
        <w:bidi w:val="0"/>
        <w:adjustRightInd/>
        <w:snapToGrid/>
        <w:spacing w:line="240" w:lineRule="auto"/>
        <w:ind w:right="0" w:firstLine="560" w:firstLineChars="200"/>
        <w:jc w:val="both"/>
        <w:textAlignment w:val="baseline"/>
        <w:rPr>
          <w:rFonts w:hint="default"/>
          <w:b w:val="0"/>
          <w:bCs w:val="0"/>
          <w:spacing w:val="0"/>
          <w:sz w:val="28"/>
          <w:szCs w:val="28"/>
          <w:lang w:eastAsia="zh-CN"/>
        </w:rPr>
      </w:pPr>
    </w:p>
    <w:p w14:paraId="400358A9">
      <w:pPr>
        <w:rPr>
          <w:rFonts w:eastAsia="黑体"/>
          <w:b/>
          <w:sz w:val="30"/>
          <w:szCs w:val="30"/>
        </w:rPr>
      </w:pPr>
    </w:p>
    <w:p w14:paraId="5B6D217C">
      <w:pPr>
        <w:ind w:right="-874" w:rightChars="-416"/>
        <w:rPr>
          <w:rFonts w:ascii="仿宋" w:hAnsi="仿宋" w:eastAsia="仿宋"/>
          <w:color w:val="000000" w:themeColor="text1"/>
          <w:sz w:val="28"/>
          <w:szCs w:val="28"/>
          <w14:textFill>
            <w14:solidFill>
              <w14:schemeClr w14:val="tx1"/>
            </w14:solidFill>
          </w14:textFill>
        </w:rPr>
      </w:pPr>
      <w:r>
        <w:rPr>
          <w:rFonts w:ascii="仿宋_GB2312" w:eastAsia="仿宋_GB2312"/>
          <w:sz w:val="30"/>
          <w:szCs w:val="30"/>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394970</wp:posOffset>
                </wp:positionV>
                <wp:extent cx="5324475" cy="0"/>
                <wp:effectExtent l="0" t="9525" r="9525" b="9525"/>
                <wp:wrapNone/>
                <wp:docPr id="2" name="Line 3"/>
                <wp:cNvGraphicFramePr/>
                <a:graphic xmlns:a="http://schemas.openxmlformats.org/drawingml/2006/main">
                  <a:graphicData uri="http://schemas.microsoft.com/office/word/2010/wordprocessingShape">
                    <wps:wsp>
                      <wps:cNvCnPr>
                        <a:cxnSpLocks noChangeShapeType="1"/>
                      </wps:cNvCnPr>
                      <wps:spPr bwMode="auto">
                        <a:xfrm>
                          <a:off x="0" y="0"/>
                          <a:ext cx="5324475" cy="0"/>
                        </a:xfrm>
                        <a:prstGeom prst="line">
                          <a:avLst/>
                        </a:prstGeom>
                        <a:noFill/>
                        <a:ln w="19050">
                          <a:solidFill>
                            <a:srgbClr val="000000"/>
                          </a:solidFill>
                          <a:round/>
                        </a:ln>
                      </wps:spPr>
                      <wps:bodyPr/>
                    </wps:wsp>
                  </a:graphicData>
                </a:graphic>
              </wp:anchor>
            </w:drawing>
          </mc:Choice>
          <mc:Fallback>
            <w:pict>
              <v:line id="Line 3" o:spid="_x0000_s1026" o:spt="20" style="position:absolute;left:0pt;margin-left:0pt;margin-top:31.1pt;height:0pt;width:419.25pt;z-index:251660288;mso-width-relative:page;mso-height-relative:page;" filled="f" stroked="t" coordsize="21600,21600" o:gfxdata="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ksVy4dMAAAAGAQAADwAAAAAAAAABACAAAAAiAAAAZHJzL2Rvd25y&#10;ZXYueG1sUEsBAhQAFAAAAAgAh07iQPOH3kjKAQAAoAMAAA4AAAAAAAAAAQAgAAAAIgEAAGRycy9l&#10;Mm9Eb2MueG1sUEsFBgAAAAAGAAYAWQEAAF4FAAAAAA==&#10;">
                <v:fill on="f" focussize="0,0"/>
                <v:stroke weight="1.5pt" color="#000000" joinstyle="round"/>
                <v:imagedata o:title=""/>
                <o:lock v:ext="edit" aspectratio="f"/>
              </v:line>
            </w:pict>
          </mc:Fallback>
        </mc:AlternateContent>
      </w:r>
      <w:r>
        <w:rPr>
          <w:rFonts w:ascii="仿宋_GB2312" w:eastAsia="仿宋_GB2312"/>
          <w:sz w:val="30"/>
          <w:szCs w:val="30"/>
        </w:rPr>
        <mc:AlternateContent>
          <mc:Choice Requires="wps">
            <w:drawing>
              <wp:anchor distT="0" distB="0" distL="114300" distR="114300" simplePos="0" relativeHeight="251661312" behindDoc="0" locked="0" layoutInCell="1" allowOverlap="1">
                <wp:simplePos x="0" y="0"/>
                <wp:positionH relativeFrom="column">
                  <wp:posOffset>-6350</wp:posOffset>
                </wp:positionH>
                <wp:positionV relativeFrom="paragraph">
                  <wp:posOffset>-1270</wp:posOffset>
                </wp:positionV>
                <wp:extent cx="5330825" cy="1270"/>
                <wp:effectExtent l="0" t="0" r="0" b="0"/>
                <wp:wrapNone/>
                <wp:docPr id="3" name="Line 2"/>
                <wp:cNvGraphicFramePr/>
                <a:graphic xmlns:a="http://schemas.openxmlformats.org/drawingml/2006/main">
                  <a:graphicData uri="http://schemas.microsoft.com/office/word/2010/wordprocessingShape">
                    <wps:wsp>
                      <wps:cNvCnPr>
                        <a:cxnSpLocks noChangeShapeType="1"/>
                      </wps:cNvCnPr>
                      <wps:spPr bwMode="auto">
                        <a:xfrm>
                          <a:off x="0" y="0"/>
                          <a:ext cx="5330825" cy="1270"/>
                        </a:xfrm>
                        <a:prstGeom prst="line">
                          <a:avLst/>
                        </a:prstGeom>
                        <a:noFill/>
                        <a:ln w="9525">
                          <a:solidFill>
                            <a:srgbClr val="000000"/>
                          </a:solidFill>
                          <a:round/>
                        </a:ln>
                      </wps:spPr>
                      <wps:bodyPr/>
                    </wps:wsp>
                  </a:graphicData>
                </a:graphic>
              </wp:anchor>
            </w:drawing>
          </mc:Choice>
          <mc:Fallback>
            <w:pict>
              <v:line id="Line 2" o:spid="_x0000_s1026" o:spt="20" style="position:absolute;left:0pt;margin-left:-0.5pt;margin-top:-0.1pt;height:0.1pt;width:419.75pt;z-index:251661312;mso-width-relative:page;mso-height-relative:page;" filled="f" stroked="t" coordsize="21600,21600" o:gfxdata="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06fNu1AAAAAUBAAAPAAAAAAAAAAEAIAAAACIAAABkcnMvZG93&#10;bnJldi54bWxQSwECFAAUAAAACACHTuJAMiLLU8sBAACiAwAADgAAAAAAAAABACAAAAAjAQAAZHJz&#10;L2Uyb0RvYy54bWxQSwUGAAAAAAYABgBZAQAAYAUAAAAA&#10;">
                <v:fill on="f" focussize="0,0"/>
                <v:stroke color="#000000" joinstyle="round"/>
                <v:imagedata o:title=""/>
                <o:lock v:ext="edit" aspectratio="f"/>
              </v:line>
            </w:pict>
          </mc:Fallback>
        </mc:AlternateContent>
      </w:r>
      <w:r>
        <w:rPr>
          <w:rFonts w:hint="eastAsia" w:ascii="仿宋_GB2312" w:eastAsia="仿宋_GB2312"/>
          <w:sz w:val="30"/>
          <w:szCs w:val="30"/>
        </w:rPr>
        <w:t xml:space="preserve">上海电子信息职业技术学院办公室   </w:t>
      </w:r>
      <w:r>
        <w:rPr>
          <w:rFonts w:hint="eastAsia" w:ascii="仿宋_GB2312" w:eastAsia="仿宋_GB2312"/>
          <w:sz w:val="30"/>
          <w:szCs w:val="30"/>
          <w:lang w:val="en-US" w:eastAsia="zh-CN"/>
        </w:rPr>
        <w:t xml:space="preserve"> </w:t>
      </w:r>
      <w:r>
        <w:rPr>
          <w:rFonts w:ascii="仿宋_GB2312" w:eastAsia="仿宋_GB2312"/>
          <w:sz w:val="30"/>
          <w:szCs w:val="30"/>
        </w:rPr>
        <w:t xml:space="preserve"> </w:t>
      </w:r>
      <w:r>
        <w:rPr>
          <w:rFonts w:hint="eastAsia" w:ascii="仿宋_GB2312" w:eastAsia="仿宋_GB2312"/>
          <w:sz w:val="30"/>
          <w:szCs w:val="30"/>
        </w:rPr>
        <w:t xml:space="preserve">  20</w:t>
      </w:r>
      <w:r>
        <w:rPr>
          <w:rFonts w:ascii="仿宋_GB2312" w:eastAsia="仿宋_GB2312"/>
          <w:sz w:val="30"/>
          <w:szCs w:val="30"/>
        </w:rPr>
        <w:t>25</w:t>
      </w:r>
      <w:r>
        <w:rPr>
          <w:rFonts w:hint="eastAsia" w:ascii="仿宋_GB2312" w:eastAsia="仿宋_GB2312"/>
          <w:sz w:val="30"/>
          <w:szCs w:val="30"/>
        </w:rPr>
        <w:t>年</w:t>
      </w:r>
      <w:r>
        <w:rPr>
          <w:rFonts w:hint="eastAsia" w:ascii="仿宋_GB2312" w:eastAsia="仿宋_GB2312"/>
          <w:sz w:val="30"/>
          <w:szCs w:val="30"/>
          <w:lang w:val="en-US" w:eastAsia="zh-CN"/>
        </w:rPr>
        <w:t>9</w:t>
      </w:r>
      <w:r>
        <w:rPr>
          <w:rFonts w:hint="eastAsia" w:ascii="仿宋_GB2312" w:eastAsia="仿宋_GB2312"/>
          <w:sz w:val="30"/>
          <w:szCs w:val="30"/>
        </w:rPr>
        <w:t>月</w:t>
      </w:r>
      <w:r>
        <w:rPr>
          <w:rFonts w:hint="eastAsia" w:ascii="仿宋_GB2312" w:eastAsia="仿宋_GB2312"/>
          <w:sz w:val="30"/>
          <w:szCs w:val="30"/>
          <w:lang w:val="en-US" w:eastAsia="zh-CN"/>
        </w:rPr>
        <w:t>28</w:t>
      </w:r>
      <w:r>
        <w:rPr>
          <w:rFonts w:hint="eastAsia" w:ascii="仿宋_GB2312" w:eastAsia="仿宋_GB2312"/>
          <w:sz w:val="30"/>
          <w:szCs w:val="30"/>
        </w:rPr>
        <w:t>日印发</w:t>
      </w:r>
    </w:p>
    <w:p w14:paraId="29FC7C1E">
      <w:pPr>
        <w:pStyle w:val="3"/>
        <w:keepNext w:val="0"/>
        <w:keepLines w:val="0"/>
        <w:pageBreakBefore w:val="0"/>
        <w:widowControl/>
        <w:kinsoku w:val="0"/>
        <w:wordWrap/>
        <w:overflowPunct/>
        <w:topLinePunct w:val="0"/>
        <w:autoSpaceDE w:val="0"/>
        <w:autoSpaceDN w:val="0"/>
        <w:bidi w:val="0"/>
        <w:adjustRightInd/>
        <w:snapToGrid/>
        <w:spacing w:line="240" w:lineRule="auto"/>
        <w:ind w:right="0"/>
        <w:jc w:val="both"/>
        <w:textAlignment w:val="baseline"/>
      </w:pP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C2F00B">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9ACFADE">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59ACFADE">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AF069D"/>
    <w:rsid w:val="004A7E40"/>
    <w:rsid w:val="00586FEC"/>
    <w:rsid w:val="015C0E9D"/>
    <w:rsid w:val="026652FE"/>
    <w:rsid w:val="09315822"/>
    <w:rsid w:val="09A962AF"/>
    <w:rsid w:val="12C57E46"/>
    <w:rsid w:val="15D96D78"/>
    <w:rsid w:val="187360ED"/>
    <w:rsid w:val="189B46F2"/>
    <w:rsid w:val="1BC34A50"/>
    <w:rsid w:val="1E391DB3"/>
    <w:rsid w:val="1E7D40D6"/>
    <w:rsid w:val="1F8F7049"/>
    <w:rsid w:val="20C7194E"/>
    <w:rsid w:val="22B42350"/>
    <w:rsid w:val="237B69CA"/>
    <w:rsid w:val="25F43446"/>
    <w:rsid w:val="268362C1"/>
    <w:rsid w:val="29450C10"/>
    <w:rsid w:val="29584A72"/>
    <w:rsid w:val="2A275937"/>
    <w:rsid w:val="2B1F7121"/>
    <w:rsid w:val="2DE37994"/>
    <w:rsid w:val="2EE77AEF"/>
    <w:rsid w:val="331F0DB0"/>
    <w:rsid w:val="370C2303"/>
    <w:rsid w:val="37D7646D"/>
    <w:rsid w:val="3A8A77C7"/>
    <w:rsid w:val="3B7D30CD"/>
    <w:rsid w:val="3C776471"/>
    <w:rsid w:val="3D5440BC"/>
    <w:rsid w:val="3DAF069D"/>
    <w:rsid w:val="3FE2197C"/>
    <w:rsid w:val="411473F5"/>
    <w:rsid w:val="41253AF4"/>
    <w:rsid w:val="41CB5467"/>
    <w:rsid w:val="44417C61"/>
    <w:rsid w:val="44A6541D"/>
    <w:rsid w:val="44F83747"/>
    <w:rsid w:val="459736E0"/>
    <w:rsid w:val="45E8037D"/>
    <w:rsid w:val="466F06FC"/>
    <w:rsid w:val="47101580"/>
    <w:rsid w:val="47D715E5"/>
    <w:rsid w:val="488C14A3"/>
    <w:rsid w:val="4A7B1310"/>
    <w:rsid w:val="4AD171F5"/>
    <w:rsid w:val="4D582C16"/>
    <w:rsid w:val="4E9C372E"/>
    <w:rsid w:val="4F3F4BCC"/>
    <w:rsid w:val="4F774BB8"/>
    <w:rsid w:val="50E65315"/>
    <w:rsid w:val="52C52F1A"/>
    <w:rsid w:val="541000EA"/>
    <w:rsid w:val="544E0A26"/>
    <w:rsid w:val="59306FC3"/>
    <w:rsid w:val="5A13386E"/>
    <w:rsid w:val="5ABB185B"/>
    <w:rsid w:val="5DD30E43"/>
    <w:rsid w:val="5E5B342F"/>
    <w:rsid w:val="5FEC6941"/>
    <w:rsid w:val="643270B3"/>
    <w:rsid w:val="66374255"/>
    <w:rsid w:val="6A23230B"/>
    <w:rsid w:val="6ACF6810"/>
    <w:rsid w:val="6B5D5E30"/>
    <w:rsid w:val="6E33787C"/>
    <w:rsid w:val="6E934654"/>
    <w:rsid w:val="6F197198"/>
    <w:rsid w:val="6FD97E6B"/>
    <w:rsid w:val="70CA6AF2"/>
    <w:rsid w:val="7169675E"/>
    <w:rsid w:val="718F7E00"/>
    <w:rsid w:val="71F955CB"/>
    <w:rsid w:val="731F38F0"/>
    <w:rsid w:val="73F94DAE"/>
    <w:rsid w:val="740408A9"/>
    <w:rsid w:val="74F6337F"/>
    <w:rsid w:val="766318AD"/>
    <w:rsid w:val="76C14B72"/>
    <w:rsid w:val="77A0614E"/>
    <w:rsid w:val="79BA2F1D"/>
    <w:rsid w:val="79E72D32"/>
    <w:rsid w:val="7B6F745F"/>
    <w:rsid w:val="7D1104AB"/>
    <w:rsid w:val="7DCB7062"/>
    <w:rsid w:val="7E1F31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semiHidden/>
    <w:qFormat/>
    <w:uiPriority w:val="0"/>
    <w:rPr>
      <w:rFonts w:ascii="仿宋" w:hAnsi="仿宋" w:eastAsia="仿宋" w:cs="仿宋"/>
      <w:sz w:val="29"/>
      <w:szCs w:val="29"/>
      <w:lang w:val="en-US" w:eastAsia="en-US" w:bidi="ar-SA"/>
    </w:rPr>
  </w:style>
  <w:style w:type="paragraph" w:styleId="4">
    <w:name w:val="Body Text Indent"/>
    <w:basedOn w:val="1"/>
    <w:qFormat/>
    <w:uiPriority w:val="0"/>
    <w:pPr>
      <w:spacing w:after="120" w:afterLines="0" w:afterAutospacing="0"/>
      <w:ind w:left="420" w:leftChars="200"/>
    </w:pPr>
  </w:style>
  <w:style w:type="paragraph" w:styleId="5">
    <w:name w:val="Block Text"/>
    <w:basedOn w:val="1"/>
    <w:next w:val="1"/>
    <w:qFormat/>
    <w:uiPriority w:val="0"/>
    <w:pPr>
      <w:spacing w:line="240" w:lineRule="auto"/>
      <w:ind w:left="0" w:leftChars="0" w:right="0" w:rightChars="0" w:firstLine="450"/>
    </w:pPr>
    <w:rPr>
      <w:rFonts w:cs="仿宋_GB2312"/>
      <w:sz w:val="30"/>
      <w:szCs w:val="3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Body Text First Indent 2"/>
    <w:basedOn w:val="4"/>
    <w:qFormat/>
    <w:uiPriority w:val="0"/>
    <w:pPr>
      <w:ind w:firstLine="420" w:firstLineChars="200"/>
    </w:pPr>
  </w:style>
  <w:style w:type="paragraph" w:customStyle="1" w:styleId="11">
    <w:name w:val="样式1"/>
    <w:basedOn w:val="1"/>
    <w:next w:val="8"/>
    <w:qFormat/>
    <w:uiPriority w:val="0"/>
    <w:pPr>
      <w:snapToGrid w:val="0"/>
      <w:spacing w:line="240" w:lineRule="auto"/>
      <w:ind w:firstLine="880" w:firstLineChars="200"/>
    </w:pPr>
    <w:rPr>
      <w:rFonts w:ascii="仿宋_GB2312" w:hAnsi="仿宋_GB2312" w:cs="Times New Roman"/>
      <w:sz w:val="28"/>
      <w:szCs w:val="20"/>
    </w:rPr>
  </w:style>
  <w:style w:type="paragraph" w:customStyle="1" w:styleId="12">
    <w:name w:val="Default"/>
    <w:qFormat/>
    <w:uiPriority w:val="0"/>
    <w:pPr>
      <w:widowControl w:val="0"/>
      <w:autoSpaceDE w:val="0"/>
      <w:autoSpaceDN w:val="0"/>
      <w:adjustRightInd w:val="0"/>
    </w:pPr>
    <w:rPr>
      <w:rFonts w:ascii="仿宋_GB2312" w:eastAsia="仿宋_GB2312" w:cs="仿宋_GB2312"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5722</Words>
  <Characters>5731</Characters>
  <Lines>0</Lines>
  <Paragraphs>0</Paragraphs>
  <TotalTime>1</TotalTime>
  <ScaleCrop>false</ScaleCrop>
  <LinksUpToDate>false</LinksUpToDate>
  <CharactersWithSpaces>5809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2025-05-05T09:33:00Z</dcterms:created>
  <dc:creator>孙云波</dc:creator>
  <cp:lastModifiedBy>李夏</cp:lastModifiedBy>
  <dcterms:modified xsi:type="dcterms:W3CDTF">2025-09-28T02:28:06Z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8388A2034BED4A45A1B27C22BB1D190A_13</vt:lpwstr>
  </property>
  <property fmtid="{D5CDD505-2E9C-101B-9397-08002B2CF9AE}" pid="4" name="KSOTemplateDocerSaveRecord">
    <vt:lpwstr>eyJoZGlkIjoiYWMzMmY1NDE3MzFlN2RhZWViZWJjM2Q1NjgxNjQ4ZWYiLCJ1c2VySWQiOiIxNjgyMjQ1MzU0In0=</vt:lpwstr>
  </property>
</Properties>
</file>