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jc w:val="center"/>
        <w:rPr>
          <w:rFonts w:cs="宋体" w:asciiTheme="minorEastAsia" w:hAnsiTheme="minorEastAsia"/>
          <w:b/>
          <w:bCs/>
          <w:sz w:val="40"/>
          <w:szCs w:val="40"/>
        </w:rPr>
      </w:pPr>
      <w:bookmarkStart w:id="0" w:name="_GoBack"/>
      <w:r>
        <w:rPr>
          <w:rFonts w:hint="eastAsia" w:ascii="仿宋_GB2312" w:eastAsia="仿宋_GB2312" w:hAnsiTheme="minorEastAsia"/>
          <w:b/>
          <w:bCs/>
          <w:sz w:val="40"/>
          <w:szCs w:val="40"/>
        </w:rPr>
        <w:t>集成电路专业群虚拟仿真实训基地</w:t>
      </w:r>
    </w:p>
    <w:bookmarkEnd w:id="0"/>
    <w:p>
      <w:pPr>
        <w:numPr>
          <w:ilvl w:val="0"/>
          <w:numId w:val="1"/>
        </w:numPr>
        <w:spacing w:line="360" w:lineRule="auto"/>
        <w:ind w:firstLine="420"/>
        <w:rPr>
          <w:rFonts w:hint="eastAsia" w:cs="宋体" w:asciiTheme="minorEastAsia" w:hAnsiTheme="minorEastAsia"/>
          <w:b/>
          <w:sz w:val="28"/>
          <w:szCs w:val="28"/>
          <w:lang w:val="en-US" w:eastAsia="zh-CN"/>
        </w:rPr>
      </w:pPr>
      <w:r>
        <w:rPr>
          <w:rFonts w:hint="eastAsia" w:cs="宋体" w:asciiTheme="minorEastAsia" w:hAnsiTheme="minorEastAsia"/>
          <w:b/>
          <w:sz w:val="28"/>
          <w:szCs w:val="28"/>
          <w:lang w:val="en-US" w:eastAsia="zh-CN"/>
        </w:rPr>
        <w:t>基本概况</w:t>
      </w:r>
    </w:p>
    <w:p>
      <w:pPr>
        <w:pStyle w:val="5"/>
        <w:spacing w:before="0" w:beforeAutospacing="0" w:after="156" w:afterLines="50" w:afterAutospacing="0" w:line="360" w:lineRule="auto"/>
        <w:ind w:firstLine="560" w:firstLineChars="200"/>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集成电路仿真实训室已经具有版图设计仿真实训和部分集成电路工艺模块的仿真软件，有集成电路教学测试设备30套，工业级测试机两台，手动封装设备10套，自动键合机两台。并配置有器件模型仿真软件一套。</w:t>
      </w:r>
    </w:p>
    <w:p>
      <w:pPr>
        <w:pStyle w:val="5"/>
        <w:spacing w:before="0" w:beforeAutospacing="0" w:after="156" w:afterLines="50" w:afterAutospacing="0" w:line="360" w:lineRule="auto"/>
        <w:ind w:firstLine="560" w:firstLineChars="200"/>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智能控制实训室目前拥有西门子S7-300PLC相应实训平台15套，西门子S7--1500PLC及相关实训平台12套。暂无仿真环境。</w:t>
      </w:r>
    </w:p>
    <w:p>
      <w:pPr>
        <w:pStyle w:val="5"/>
        <w:spacing w:before="0" w:beforeAutospacing="0" w:after="156" w:afterLines="50" w:afterAutospacing="0" w:line="360" w:lineRule="auto"/>
        <w:ind w:firstLine="560" w:firstLineChars="200"/>
        <w:rPr>
          <w:rFonts w:asciiTheme="minorEastAsia" w:hAnsiTheme="minorEastAsia"/>
          <w:b/>
          <w:sz w:val="28"/>
          <w:szCs w:val="28"/>
        </w:rPr>
      </w:pPr>
      <w:r>
        <w:rPr>
          <w:rFonts w:hint="eastAsia" w:cs="Times New Roman" w:asciiTheme="minorEastAsia" w:hAnsiTheme="minorEastAsia" w:eastAsiaTheme="minorEastAsia"/>
          <w:color w:val="000000"/>
          <w:sz w:val="28"/>
          <w:szCs w:val="28"/>
        </w:rPr>
        <w:t>集成电路应用智能实训室有单片机开发系统30套，虚拟芯片仿真软件pretues30套，嵌入式开发系统30套。且拥有教师自主研发的“典型传感器应用”虚拟仿真教学平台、“嵌入式系统应用”虚拟仿真教学平台。</w:t>
      </w:r>
    </w:p>
    <w:p>
      <w:pPr>
        <w:rPr>
          <w:rFonts w:asciiTheme="minorEastAsia" w:hAnsiTheme="minorEastAsia"/>
          <w:b/>
          <w:sz w:val="28"/>
          <w:szCs w:val="28"/>
        </w:rPr>
      </w:pPr>
    </w:p>
    <w:p>
      <w:pPr>
        <w:spacing w:line="360" w:lineRule="auto"/>
        <w:ind w:firstLine="420"/>
        <w:rPr>
          <w:rFonts w:cs="宋体" w:asciiTheme="minorEastAsia" w:hAnsiTheme="minorEastAsia"/>
          <w:b/>
          <w:sz w:val="28"/>
          <w:szCs w:val="28"/>
        </w:rPr>
      </w:pPr>
      <w:r>
        <w:rPr>
          <w:rFonts w:hint="eastAsia" w:cs="宋体" w:asciiTheme="minorEastAsia" w:hAnsiTheme="minorEastAsia"/>
          <w:b/>
          <w:sz w:val="28"/>
          <w:szCs w:val="28"/>
          <w:lang w:val="en-US" w:eastAsia="zh-CN"/>
        </w:rPr>
        <w:t>二</w:t>
      </w:r>
      <w:r>
        <w:rPr>
          <w:rFonts w:hint="eastAsia" w:cs="宋体" w:asciiTheme="minorEastAsia" w:hAnsiTheme="minorEastAsia"/>
          <w:b/>
          <w:sz w:val="28"/>
          <w:szCs w:val="28"/>
        </w:rPr>
        <w:t>、实训设备</w:t>
      </w:r>
    </w:p>
    <w:tbl>
      <w:tblPr>
        <w:tblStyle w:val="6"/>
        <w:tblpPr w:leftFromText="180" w:rightFromText="180" w:vertAnchor="text" w:horzAnchor="margin" w:tblpXSpec="center" w:tblpY="382"/>
        <w:tblW w:w="852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89"/>
        <w:gridCol w:w="1989"/>
        <w:gridCol w:w="2272"/>
        <w:gridCol w:w="22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trPr>
        <w:tc>
          <w:tcPr>
            <w:tcW w:w="1989" w:type="dxa"/>
            <w:tcBorders>
              <w:top w:val="single" w:color="auto" w:sz="6" w:space="0"/>
              <w:left w:val="single" w:color="auto" w:sz="6" w:space="0"/>
              <w:right w:val="single" w:color="auto" w:sz="6" w:space="0"/>
            </w:tcBorders>
            <w:vAlign w:val="center"/>
          </w:tcPr>
          <w:p>
            <w:pPr>
              <w:pStyle w:val="5"/>
              <w:spacing w:before="0" w:beforeAutospacing="0" w:after="0" w:afterAutospacing="0" w:line="360" w:lineRule="auto"/>
              <w:jc w:val="center"/>
              <w:rPr>
                <w:rFonts w:cs="Times New Roman" w:asciiTheme="minorEastAsia" w:hAnsiTheme="minorEastAsia" w:eastAsiaTheme="minorEastAsia"/>
                <w:color w:val="000000"/>
                <w:spacing w:val="-12"/>
                <w:sz w:val="28"/>
                <w:szCs w:val="28"/>
              </w:rPr>
            </w:pPr>
            <w:r>
              <w:rPr>
                <w:rFonts w:hint="eastAsia" w:cs="Times New Roman" w:asciiTheme="minorEastAsia" w:hAnsiTheme="minorEastAsia" w:eastAsiaTheme="minorEastAsia"/>
                <w:color w:val="000000"/>
                <w:spacing w:val="-12"/>
                <w:sz w:val="28"/>
                <w:szCs w:val="28"/>
              </w:rPr>
              <w:t>基地总体实用面积（㎡）</w:t>
            </w:r>
          </w:p>
        </w:tc>
        <w:tc>
          <w:tcPr>
            <w:tcW w:w="1989" w:type="dxa"/>
            <w:tcBorders>
              <w:top w:val="single" w:color="auto" w:sz="6" w:space="0"/>
              <w:left w:val="single" w:color="auto" w:sz="6" w:space="0"/>
              <w:right w:val="single" w:color="auto" w:sz="6" w:space="0"/>
            </w:tcBorders>
            <w:vAlign w:val="center"/>
          </w:tcPr>
          <w:p>
            <w:pPr>
              <w:pStyle w:val="5"/>
              <w:spacing w:before="0" w:beforeAutospacing="0" w:after="0" w:afterAutospacing="0" w:line="360" w:lineRule="auto"/>
              <w:jc w:val="center"/>
              <w:rPr>
                <w:rFonts w:cs="Times New Roman" w:asciiTheme="minorEastAsia" w:hAnsiTheme="minorEastAsia" w:eastAsiaTheme="minorEastAsia"/>
                <w:color w:val="000000"/>
                <w:spacing w:val="-12"/>
                <w:sz w:val="28"/>
                <w:szCs w:val="28"/>
              </w:rPr>
            </w:pPr>
            <w:r>
              <w:rPr>
                <w:rFonts w:cs="Times New Roman" w:asciiTheme="minorEastAsia" w:hAnsiTheme="minorEastAsia" w:eastAsiaTheme="minorEastAsia"/>
                <w:color w:val="000000"/>
                <w:spacing w:val="-12"/>
                <w:sz w:val="28"/>
                <w:szCs w:val="28"/>
              </w:rPr>
              <w:t>600</w:t>
            </w:r>
          </w:p>
        </w:tc>
        <w:tc>
          <w:tcPr>
            <w:tcW w:w="2272" w:type="dxa"/>
            <w:tcBorders>
              <w:top w:val="single" w:color="auto" w:sz="6" w:space="0"/>
              <w:left w:val="single" w:color="auto" w:sz="6" w:space="0"/>
              <w:bottom w:val="single" w:color="auto" w:sz="6" w:space="0"/>
              <w:right w:val="single" w:color="auto" w:sz="6" w:space="0"/>
            </w:tcBorders>
            <w:vAlign w:val="center"/>
          </w:tcPr>
          <w:p>
            <w:pPr>
              <w:pStyle w:val="5"/>
              <w:spacing w:before="0" w:beforeAutospacing="0" w:after="0" w:afterAutospacing="0" w:line="360" w:lineRule="auto"/>
              <w:jc w:val="center"/>
              <w:rPr>
                <w:rFonts w:cs="Times New Roman" w:asciiTheme="minorEastAsia" w:hAnsiTheme="minorEastAsia" w:eastAsiaTheme="minorEastAsia"/>
                <w:color w:val="000000"/>
                <w:spacing w:val="-12"/>
                <w:sz w:val="28"/>
                <w:szCs w:val="28"/>
              </w:rPr>
            </w:pPr>
            <w:r>
              <w:rPr>
                <w:rFonts w:hint="eastAsia" w:cs="Times New Roman" w:asciiTheme="minorEastAsia" w:hAnsiTheme="minorEastAsia" w:eastAsiaTheme="minorEastAsia"/>
                <w:color w:val="000000"/>
                <w:spacing w:val="-12"/>
                <w:sz w:val="28"/>
                <w:szCs w:val="28"/>
              </w:rPr>
              <w:t>基地实训室数量（间）</w:t>
            </w:r>
          </w:p>
        </w:tc>
        <w:tc>
          <w:tcPr>
            <w:tcW w:w="2272" w:type="dxa"/>
            <w:tcBorders>
              <w:top w:val="single" w:color="auto" w:sz="6" w:space="0"/>
              <w:left w:val="single" w:color="auto" w:sz="6" w:space="0"/>
              <w:bottom w:val="single" w:color="auto" w:sz="6" w:space="0"/>
              <w:right w:val="single" w:color="auto" w:sz="6" w:space="0"/>
            </w:tcBorders>
            <w:vAlign w:val="center"/>
          </w:tcPr>
          <w:p>
            <w:pPr>
              <w:spacing w:line="360" w:lineRule="auto"/>
              <w:ind w:firstLine="0"/>
              <w:jc w:val="center"/>
              <w:rPr>
                <w:rFonts w:cs="宋体" w:asciiTheme="minorEastAsia" w:hAnsiTheme="minorEastAsia"/>
                <w:sz w:val="28"/>
                <w:szCs w:val="28"/>
                <w:highlight w:val="yellow"/>
              </w:rPr>
            </w:pPr>
            <w:r>
              <w:rPr>
                <w:rFonts w:cs="宋体" w:asciiTheme="minorEastAsia" w:hAnsiTheme="minorEastAsia"/>
                <w:sz w:val="28"/>
                <w:szCs w:val="28"/>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6" w:hRule="atLeast"/>
        </w:trPr>
        <w:tc>
          <w:tcPr>
            <w:tcW w:w="1989" w:type="dxa"/>
            <w:tcBorders>
              <w:top w:val="single" w:color="auto" w:sz="6" w:space="0"/>
              <w:left w:val="single" w:color="auto" w:sz="6" w:space="0"/>
              <w:right w:val="single" w:color="auto" w:sz="6" w:space="0"/>
            </w:tcBorders>
            <w:vAlign w:val="center"/>
          </w:tcPr>
          <w:p>
            <w:pPr>
              <w:pStyle w:val="5"/>
              <w:spacing w:before="0" w:beforeAutospacing="0" w:after="0" w:afterAutospacing="0" w:line="360" w:lineRule="auto"/>
              <w:jc w:val="center"/>
              <w:rPr>
                <w:rFonts w:cs="Times New Roman" w:asciiTheme="minorEastAsia" w:hAnsiTheme="minorEastAsia" w:eastAsiaTheme="minorEastAsia"/>
                <w:color w:val="000000"/>
                <w:spacing w:val="-12"/>
                <w:sz w:val="28"/>
                <w:szCs w:val="28"/>
              </w:rPr>
            </w:pPr>
            <w:r>
              <w:rPr>
                <w:rFonts w:hint="eastAsia" w:cs="Times New Roman" w:asciiTheme="minorEastAsia" w:hAnsiTheme="minorEastAsia" w:eastAsiaTheme="minorEastAsia"/>
                <w:color w:val="000000"/>
                <w:spacing w:val="-12"/>
                <w:sz w:val="28"/>
                <w:szCs w:val="28"/>
              </w:rPr>
              <w:t>实训室总体实用面积（㎡）</w:t>
            </w:r>
          </w:p>
        </w:tc>
        <w:tc>
          <w:tcPr>
            <w:tcW w:w="1989" w:type="dxa"/>
            <w:tcBorders>
              <w:top w:val="single" w:color="auto" w:sz="6" w:space="0"/>
              <w:left w:val="single" w:color="auto" w:sz="6" w:space="0"/>
              <w:right w:val="single" w:color="auto" w:sz="6" w:space="0"/>
            </w:tcBorders>
            <w:vAlign w:val="center"/>
          </w:tcPr>
          <w:p>
            <w:pPr>
              <w:pStyle w:val="5"/>
              <w:spacing w:before="0" w:beforeAutospacing="0" w:after="0" w:afterAutospacing="0" w:line="360" w:lineRule="auto"/>
              <w:jc w:val="center"/>
              <w:rPr>
                <w:rFonts w:cs="Times New Roman" w:asciiTheme="minorEastAsia" w:hAnsiTheme="minorEastAsia" w:eastAsiaTheme="minorEastAsia"/>
                <w:color w:val="000000"/>
                <w:spacing w:val="-12"/>
                <w:sz w:val="28"/>
                <w:szCs w:val="28"/>
              </w:rPr>
            </w:pPr>
            <w:r>
              <w:rPr>
                <w:rFonts w:cs="Times New Roman" w:asciiTheme="minorEastAsia" w:hAnsiTheme="minorEastAsia" w:eastAsiaTheme="minorEastAsia"/>
                <w:color w:val="000000"/>
                <w:spacing w:val="-12"/>
                <w:sz w:val="28"/>
                <w:szCs w:val="28"/>
              </w:rPr>
              <w:t>100</w:t>
            </w:r>
          </w:p>
        </w:tc>
        <w:tc>
          <w:tcPr>
            <w:tcW w:w="2272" w:type="dxa"/>
            <w:tcBorders>
              <w:top w:val="single" w:color="auto" w:sz="6" w:space="0"/>
              <w:left w:val="single" w:color="auto" w:sz="6" w:space="0"/>
              <w:bottom w:val="single" w:color="auto" w:sz="6" w:space="0"/>
              <w:right w:val="single" w:color="auto" w:sz="6" w:space="0"/>
            </w:tcBorders>
            <w:vAlign w:val="center"/>
          </w:tcPr>
          <w:p>
            <w:pPr>
              <w:pStyle w:val="5"/>
              <w:spacing w:before="0" w:beforeAutospacing="0" w:after="0" w:afterAutospacing="0" w:line="360" w:lineRule="auto"/>
              <w:jc w:val="center"/>
              <w:rPr>
                <w:rFonts w:cs="Times New Roman" w:asciiTheme="minorEastAsia" w:hAnsiTheme="minorEastAsia" w:eastAsiaTheme="minorEastAsia"/>
                <w:color w:val="000000"/>
                <w:spacing w:val="-12"/>
                <w:sz w:val="28"/>
                <w:szCs w:val="28"/>
              </w:rPr>
            </w:pPr>
            <w:r>
              <w:rPr>
                <w:rFonts w:hint="eastAsia" w:cs="Times New Roman" w:asciiTheme="minorEastAsia" w:hAnsiTheme="minorEastAsia" w:eastAsiaTheme="minorEastAsia"/>
                <w:color w:val="000000"/>
                <w:spacing w:val="-12"/>
                <w:sz w:val="28"/>
                <w:szCs w:val="28"/>
              </w:rPr>
              <w:t>实训室工位数（个）</w:t>
            </w:r>
          </w:p>
        </w:tc>
        <w:tc>
          <w:tcPr>
            <w:tcW w:w="2272" w:type="dxa"/>
            <w:tcBorders>
              <w:top w:val="single" w:color="auto" w:sz="6" w:space="0"/>
              <w:left w:val="single" w:color="auto" w:sz="6" w:space="0"/>
              <w:bottom w:val="single" w:color="auto" w:sz="6" w:space="0"/>
              <w:right w:val="single" w:color="auto" w:sz="6" w:space="0"/>
            </w:tcBorders>
            <w:vAlign w:val="center"/>
          </w:tcPr>
          <w:p>
            <w:pPr>
              <w:spacing w:line="360" w:lineRule="auto"/>
              <w:ind w:firstLine="0"/>
              <w:jc w:val="center"/>
              <w:rPr>
                <w:rFonts w:cs="宋体" w:asciiTheme="minorEastAsia" w:hAnsiTheme="minorEastAsia"/>
                <w:sz w:val="28"/>
                <w:szCs w:val="28"/>
              </w:rPr>
            </w:pPr>
            <w:r>
              <w:rPr>
                <w:rFonts w:hint="eastAsia" w:cs="宋体" w:asciiTheme="minorEastAsia" w:hAnsiTheme="minorEastAsia"/>
                <w:sz w:val="28"/>
                <w:szCs w:val="28"/>
              </w:rPr>
              <w:t>9</w:t>
            </w:r>
            <w:r>
              <w:rPr>
                <w:rFonts w:cs="宋体" w:asciiTheme="minorEastAsia" w:hAnsiTheme="minorEastAsia"/>
                <w:sz w:val="28"/>
                <w:szCs w:val="28"/>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46" w:hRule="atLeast"/>
        </w:trPr>
        <w:tc>
          <w:tcPr>
            <w:tcW w:w="3978" w:type="dxa"/>
            <w:gridSpan w:val="2"/>
            <w:tcBorders>
              <w:top w:val="single" w:color="auto" w:sz="6" w:space="0"/>
              <w:left w:val="single" w:color="auto" w:sz="6" w:space="0"/>
              <w:right w:val="single" w:color="auto" w:sz="6" w:space="0"/>
            </w:tcBorders>
            <w:vAlign w:val="center"/>
          </w:tcPr>
          <w:p>
            <w:pPr>
              <w:pStyle w:val="5"/>
              <w:spacing w:before="0" w:beforeAutospacing="0" w:after="0" w:afterAutospacing="0" w:line="360" w:lineRule="auto"/>
              <w:jc w:val="center"/>
              <w:rPr>
                <w:rFonts w:cs="Times New Roman" w:asciiTheme="minorEastAsia" w:hAnsiTheme="minorEastAsia" w:eastAsiaTheme="minorEastAsia"/>
                <w:color w:val="000000"/>
                <w:sz w:val="28"/>
                <w:szCs w:val="28"/>
                <w:shd w:val="pct10" w:color="auto" w:fill="FFFFFF"/>
              </w:rPr>
            </w:pPr>
            <w:r>
              <w:rPr>
                <w:rFonts w:hint="eastAsia" w:cs="Times New Roman" w:asciiTheme="minorEastAsia" w:hAnsiTheme="minorEastAsia" w:eastAsiaTheme="minorEastAsia"/>
                <w:color w:val="000000"/>
                <w:spacing w:val="-12"/>
                <w:sz w:val="28"/>
                <w:szCs w:val="28"/>
              </w:rPr>
              <w:t>设备台（套）数</w:t>
            </w:r>
          </w:p>
        </w:tc>
        <w:tc>
          <w:tcPr>
            <w:tcW w:w="4544"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firstLine="0"/>
              <w:jc w:val="center"/>
              <w:rPr>
                <w:rFonts w:cs="宋体" w:asciiTheme="minorEastAsia" w:hAnsiTheme="minorEastAsia"/>
                <w:sz w:val="28"/>
                <w:szCs w:val="28"/>
              </w:rPr>
            </w:pPr>
            <w:r>
              <w:rPr>
                <w:rFonts w:cs="宋体" w:asciiTheme="minorEastAsia" w:hAnsiTheme="minorEastAsia"/>
                <w:sz w:val="28"/>
                <w:szCs w:val="2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69" w:hRule="atLeast"/>
        </w:trPr>
        <w:tc>
          <w:tcPr>
            <w:tcW w:w="3978" w:type="dxa"/>
            <w:gridSpan w:val="2"/>
            <w:tcBorders>
              <w:left w:val="single" w:color="auto" w:sz="6" w:space="0"/>
              <w:bottom w:val="single" w:color="auto" w:sz="6" w:space="0"/>
              <w:right w:val="single" w:color="auto" w:sz="6" w:space="0"/>
            </w:tcBorders>
            <w:vAlign w:val="center"/>
          </w:tcPr>
          <w:p>
            <w:pPr>
              <w:pStyle w:val="5"/>
              <w:spacing w:before="0" w:beforeAutospacing="0" w:after="0" w:afterAutospacing="0" w:line="360" w:lineRule="auto"/>
              <w:jc w:val="center"/>
              <w:rPr>
                <w:rFonts w:cs="Times New Roman" w:asciiTheme="minorEastAsia" w:hAnsiTheme="minorEastAsia" w:eastAsiaTheme="minorEastAsia"/>
                <w:color w:val="000000"/>
                <w:sz w:val="28"/>
                <w:szCs w:val="28"/>
                <w:shd w:val="pct10" w:color="auto" w:fill="FFFFFF"/>
              </w:rPr>
            </w:pPr>
            <w:r>
              <w:rPr>
                <w:rFonts w:hint="eastAsia" w:cs="Times New Roman" w:asciiTheme="minorEastAsia" w:hAnsiTheme="minorEastAsia" w:eastAsiaTheme="minorEastAsia"/>
                <w:color w:val="000000"/>
                <w:sz w:val="28"/>
                <w:szCs w:val="28"/>
              </w:rPr>
              <w:t>设备总值（万元）</w:t>
            </w:r>
          </w:p>
        </w:tc>
        <w:tc>
          <w:tcPr>
            <w:tcW w:w="4544"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ind w:firstLine="0"/>
              <w:jc w:val="center"/>
              <w:rPr>
                <w:rFonts w:cs="宋体" w:asciiTheme="minorEastAsia" w:hAnsiTheme="minorEastAsia"/>
                <w:sz w:val="28"/>
                <w:szCs w:val="28"/>
              </w:rPr>
            </w:pPr>
            <w:r>
              <w:rPr>
                <w:rFonts w:hint="eastAsia" w:cs="宋体" w:asciiTheme="minorEastAsia" w:hAnsiTheme="minorEastAsia"/>
                <w:sz w:val="28"/>
                <w:szCs w:val="28"/>
              </w:rPr>
              <w:t>2</w:t>
            </w:r>
            <w:r>
              <w:rPr>
                <w:rFonts w:cs="宋体" w:asciiTheme="minorEastAsia" w:hAnsiTheme="minorEastAsia"/>
                <w:sz w:val="28"/>
                <w:szCs w:val="28"/>
              </w:rPr>
              <w:t>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998" w:hRule="atLeast"/>
        </w:trPr>
        <w:tc>
          <w:tcPr>
            <w:tcW w:w="8522" w:type="dxa"/>
            <w:gridSpan w:val="4"/>
            <w:tcBorders>
              <w:top w:val="single" w:color="auto" w:sz="6" w:space="0"/>
              <w:left w:val="single" w:color="auto" w:sz="6" w:space="0"/>
              <w:bottom w:val="single" w:color="auto" w:sz="6" w:space="0"/>
              <w:right w:val="single" w:color="auto" w:sz="6" w:space="0"/>
            </w:tcBorders>
          </w:tcPr>
          <w:p>
            <w:pPr>
              <w:pStyle w:val="5"/>
              <w:spacing w:before="0" w:beforeAutospacing="0" w:after="0" w:afterAutospacing="0" w:line="360" w:lineRule="auto"/>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仪器设备配置情况（主要设备的配置及更新情况，利用率。可列表）</w:t>
            </w:r>
          </w:p>
          <w:p>
            <w:pPr>
              <w:pStyle w:val="5"/>
              <w:spacing w:before="0" w:beforeAutospacing="0" w:after="0" w:afterAutospacing="0" w:line="360" w:lineRule="auto"/>
              <w:ind w:firstLine="560" w:firstLineChars="200"/>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实训室新建，i</w:t>
            </w:r>
            <w:r>
              <w:rPr>
                <w:rFonts w:cs="Times New Roman" w:asciiTheme="minorEastAsia" w:hAnsiTheme="minorEastAsia" w:eastAsiaTheme="minorEastAsia"/>
                <w:color w:val="000000"/>
                <w:sz w:val="28"/>
                <w:szCs w:val="28"/>
              </w:rPr>
              <w:t>7</w:t>
            </w:r>
            <w:r>
              <w:rPr>
                <w:rFonts w:hint="eastAsia" w:cs="Times New Roman" w:asciiTheme="minorEastAsia" w:hAnsiTheme="minorEastAsia" w:eastAsiaTheme="minorEastAsia"/>
                <w:color w:val="000000"/>
                <w:sz w:val="28"/>
                <w:szCs w:val="28"/>
              </w:rPr>
              <w:t>+</w:t>
            </w:r>
            <w:r>
              <w:rPr>
                <w:rFonts w:cs="Times New Roman" w:asciiTheme="minorEastAsia" w:hAnsiTheme="minorEastAsia" w:eastAsiaTheme="minorEastAsia"/>
                <w:color w:val="000000"/>
                <w:sz w:val="28"/>
                <w:szCs w:val="28"/>
              </w:rPr>
              <w:t>16G</w:t>
            </w:r>
            <w:r>
              <w:rPr>
                <w:rFonts w:hint="eastAsia" w:cs="Times New Roman" w:asciiTheme="minorEastAsia" w:hAnsiTheme="minorEastAsia" w:eastAsiaTheme="minorEastAsia"/>
                <w:color w:val="000000"/>
                <w:sz w:val="28"/>
                <w:szCs w:val="28"/>
              </w:rPr>
              <w:t>内存+</w:t>
            </w:r>
            <w:r>
              <w:rPr>
                <w:rFonts w:cs="Times New Roman" w:asciiTheme="minorEastAsia" w:hAnsiTheme="minorEastAsia" w:eastAsiaTheme="minorEastAsia"/>
                <w:color w:val="000000"/>
                <w:sz w:val="28"/>
                <w:szCs w:val="28"/>
              </w:rPr>
              <w:t>512SSD</w:t>
            </w:r>
            <w:r>
              <w:rPr>
                <w:rFonts w:hint="eastAsia" w:cs="Times New Roman" w:asciiTheme="minorEastAsia" w:hAnsiTheme="minorEastAsia" w:eastAsiaTheme="minorEastAsia"/>
                <w:color w:val="000000"/>
                <w:sz w:val="28"/>
                <w:szCs w:val="28"/>
              </w:rPr>
              <w:t>+</w:t>
            </w:r>
            <w:r>
              <w:rPr>
                <w:rFonts w:cs="Times New Roman" w:asciiTheme="minorEastAsia" w:hAnsiTheme="minorEastAsia" w:eastAsiaTheme="minorEastAsia"/>
                <w:color w:val="000000"/>
                <w:sz w:val="28"/>
                <w:szCs w:val="28"/>
              </w:rPr>
              <w:t>2T</w:t>
            </w:r>
            <w:r>
              <w:rPr>
                <w:rFonts w:hint="eastAsia" w:cs="Times New Roman" w:asciiTheme="minorEastAsia" w:hAnsiTheme="minorEastAsia" w:eastAsiaTheme="minorEastAsia"/>
                <w:color w:val="000000"/>
                <w:sz w:val="28"/>
                <w:szCs w:val="28"/>
              </w:rPr>
              <w:t>机械硬盘带保护卡。千兆内网，企业级路由器，包括实训室集成与影音设备。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395" w:hRule="atLeast"/>
        </w:trPr>
        <w:tc>
          <w:tcPr>
            <w:tcW w:w="8522" w:type="dxa"/>
            <w:gridSpan w:val="4"/>
            <w:tcBorders>
              <w:top w:val="single" w:color="auto" w:sz="6" w:space="0"/>
              <w:left w:val="single" w:color="auto" w:sz="6" w:space="0"/>
              <w:bottom w:val="single" w:color="auto" w:sz="6" w:space="0"/>
              <w:right w:val="single" w:color="auto" w:sz="6" w:space="0"/>
            </w:tcBorders>
          </w:tcPr>
          <w:p>
            <w:pPr>
              <w:pStyle w:val="5"/>
              <w:spacing w:before="0" w:beforeAutospacing="0" w:after="0" w:afterAutospacing="0" w:line="360" w:lineRule="auto"/>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环境与安全（实训室环境，安全、环保情况等）</w:t>
            </w:r>
          </w:p>
          <w:p>
            <w:pPr>
              <w:pStyle w:val="5"/>
              <w:spacing w:before="0" w:beforeAutospacing="0" w:after="0" w:afterAutospacing="0" w:line="360" w:lineRule="auto"/>
              <w:ind w:firstLine="560" w:firstLineChars="200"/>
              <w:rPr>
                <w:rFonts w:cs="Times New Roman" w:asciiTheme="minorEastAsia" w:hAnsiTheme="minorEastAsia" w:eastAsiaTheme="minorEastAsia"/>
                <w:color w:val="000000"/>
                <w:sz w:val="28"/>
                <w:szCs w:val="28"/>
                <w:shd w:val="pct10" w:color="auto" w:fill="FFFFFF"/>
              </w:rPr>
            </w:pPr>
            <w:r>
              <w:rPr>
                <w:rFonts w:hint="eastAsia" w:cs="Times New Roman" w:asciiTheme="minorEastAsia" w:hAnsiTheme="minorEastAsia" w:eastAsiaTheme="minorEastAsia"/>
                <w:color w:val="000000"/>
                <w:sz w:val="28"/>
                <w:szCs w:val="28"/>
              </w:rPr>
              <w:t>实训室配有2</w:t>
            </w:r>
            <w:r>
              <w:rPr>
                <w:rFonts w:cs="Times New Roman" w:asciiTheme="minorEastAsia" w:hAnsiTheme="minorEastAsia" w:eastAsiaTheme="minorEastAsia"/>
                <w:color w:val="000000"/>
                <w:sz w:val="28"/>
                <w:szCs w:val="28"/>
              </w:rPr>
              <w:t>4</w:t>
            </w:r>
            <w:r>
              <w:rPr>
                <w:rFonts w:hint="eastAsia" w:cs="Times New Roman" w:asciiTheme="minorEastAsia" w:hAnsiTheme="minorEastAsia" w:eastAsiaTheme="minorEastAsia"/>
                <w:color w:val="000000"/>
                <w:sz w:val="28"/>
                <w:szCs w:val="28"/>
              </w:rPr>
              <w:t>小时监控，智能环境（温湿度，光照，人体移动，电功率，计算机活跃度）监测部署，消防设施齐全。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391" w:hRule="atLeast"/>
        </w:trPr>
        <w:tc>
          <w:tcPr>
            <w:tcW w:w="8522" w:type="dxa"/>
            <w:gridSpan w:val="4"/>
            <w:tcBorders>
              <w:top w:val="single" w:color="auto" w:sz="6" w:space="0"/>
              <w:left w:val="single" w:color="auto" w:sz="6" w:space="0"/>
              <w:bottom w:val="single" w:color="auto" w:sz="6" w:space="0"/>
              <w:right w:val="single" w:color="auto" w:sz="6" w:space="0"/>
            </w:tcBorders>
          </w:tcPr>
          <w:p>
            <w:pPr>
              <w:pStyle w:val="5"/>
              <w:spacing w:before="0" w:beforeAutospacing="0" w:after="0" w:afterAutospacing="0" w:line="360" w:lineRule="auto"/>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设备运行与维护（实训室运行模式，维护维修等）</w:t>
            </w:r>
          </w:p>
          <w:p>
            <w:pPr>
              <w:pStyle w:val="5"/>
              <w:spacing w:before="0" w:beforeAutospacing="0" w:after="0" w:afterAutospacing="0" w:line="360" w:lineRule="auto"/>
              <w:ind w:firstLine="560" w:firstLineChars="200"/>
              <w:rPr>
                <w:rFonts w:cs="Times New Roman" w:asciiTheme="minorEastAsia" w:hAnsiTheme="minorEastAsia" w:eastAsiaTheme="minorEastAsia"/>
                <w:color w:val="000000"/>
                <w:sz w:val="28"/>
                <w:szCs w:val="28"/>
                <w:shd w:val="pct10" w:color="auto" w:fill="FFFFFF"/>
              </w:rPr>
            </w:pPr>
            <w:r>
              <w:rPr>
                <w:rFonts w:hint="eastAsia" w:cs="Times New Roman" w:asciiTheme="minorEastAsia" w:hAnsiTheme="minorEastAsia" w:eastAsiaTheme="minorEastAsia"/>
                <w:color w:val="000000"/>
                <w:sz w:val="28"/>
                <w:szCs w:val="28"/>
              </w:rPr>
              <w:t>实训室有</w:t>
            </w:r>
            <w:r>
              <w:rPr>
                <w:rFonts w:cs="Times New Roman" w:asciiTheme="minorEastAsia" w:hAnsiTheme="minorEastAsia" w:eastAsiaTheme="minorEastAsia"/>
                <w:color w:val="000000"/>
                <w:sz w:val="28"/>
                <w:szCs w:val="28"/>
              </w:rPr>
              <w:t>2</w:t>
            </w:r>
            <w:r>
              <w:rPr>
                <w:rFonts w:hint="eastAsia" w:cs="Times New Roman" w:asciiTheme="minorEastAsia" w:hAnsiTheme="minorEastAsia" w:eastAsiaTheme="minorEastAsia"/>
                <w:color w:val="000000"/>
                <w:sz w:val="28"/>
                <w:szCs w:val="28"/>
              </w:rPr>
              <w:t>名专职维护人员，有值班学生流转，保证实训室设备的正常运行。</w:t>
            </w:r>
          </w:p>
        </w:tc>
      </w:tr>
    </w:tbl>
    <w:p>
      <w:pPr>
        <w:spacing w:line="360" w:lineRule="auto"/>
        <w:ind w:firstLine="0"/>
        <w:rPr>
          <w:rFonts w:cs="宋体" w:asciiTheme="minorEastAsia" w:hAnsiTheme="minorEastAsia"/>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rFonts w:asciiTheme="minorEastAsia" w:hAnsiTheme="minorEastAsia"/>
          <w:b/>
          <w:sz w:val="28"/>
          <w:szCs w:val="28"/>
        </w:rPr>
      </w:pPr>
    </w:p>
    <w:p>
      <w:pPr>
        <w:rPr>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AABE36"/>
    <w:multiLevelType w:val="singleLevel"/>
    <w:tmpl w:val="38AABE3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C5F"/>
    <w:rsid w:val="0004735C"/>
    <w:rsid w:val="00060FC2"/>
    <w:rsid w:val="00061F8B"/>
    <w:rsid w:val="000B101C"/>
    <w:rsid w:val="000E272F"/>
    <w:rsid w:val="0012331C"/>
    <w:rsid w:val="001508DE"/>
    <w:rsid w:val="0016139E"/>
    <w:rsid w:val="00186321"/>
    <w:rsid w:val="0019568E"/>
    <w:rsid w:val="001A41EE"/>
    <w:rsid w:val="001A4EBC"/>
    <w:rsid w:val="00233840"/>
    <w:rsid w:val="00246CA9"/>
    <w:rsid w:val="00281F6A"/>
    <w:rsid w:val="002823C9"/>
    <w:rsid w:val="00292F15"/>
    <w:rsid w:val="002A467E"/>
    <w:rsid w:val="002C386E"/>
    <w:rsid w:val="002F04E3"/>
    <w:rsid w:val="00362A08"/>
    <w:rsid w:val="003A19FE"/>
    <w:rsid w:val="004139B0"/>
    <w:rsid w:val="00423631"/>
    <w:rsid w:val="00426C1A"/>
    <w:rsid w:val="0046310B"/>
    <w:rsid w:val="00471DF8"/>
    <w:rsid w:val="00492AA7"/>
    <w:rsid w:val="004957EA"/>
    <w:rsid w:val="00497A1F"/>
    <w:rsid w:val="004D3A7D"/>
    <w:rsid w:val="005434A1"/>
    <w:rsid w:val="00550B11"/>
    <w:rsid w:val="00566D81"/>
    <w:rsid w:val="00580A70"/>
    <w:rsid w:val="00581ADD"/>
    <w:rsid w:val="005A5915"/>
    <w:rsid w:val="005B2FA9"/>
    <w:rsid w:val="005C170A"/>
    <w:rsid w:val="005F57EB"/>
    <w:rsid w:val="006015E9"/>
    <w:rsid w:val="00611FFF"/>
    <w:rsid w:val="00670651"/>
    <w:rsid w:val="006763D5"/>
    <w:rsid w:val="00686AF6"/>
    <w:rsid w:val="006A3B6D"/>
    <w:rsid w:val="006B2CDD"/>
    <w:rsid w:val="006E7756"/>
    <w:rsid w:val="006F1AAC"/>
    <w:rsid w:val="0070658E"/>
    <w:rsid w:val="00711A9D"/>
    <w:rsid w:val="00736E87"/>
    <w:rsid w:val="0074090E"/>
    <w:rsid w:val="00755696"/>
    <w:rsid w:val="00760DC9"/>
    <w:rsid w:val="0078281E"/>
    <w:rsid w:val="007930B2"/>
    <w:rsid w:val="007C2752"/>
    <w:rsid w:val="007F46C4"/>
    <w:rsid w:val="0084390C"/>
    <w:rsid w:val="00916829"/>
    <w:rsid w:val="0092167D"/>
    <w:rsid w:val="00943CC2"/>
    <w:rsid w:val="009C302E"/>
    <w:rsid w:val="009C4570"/>
    <w:rsid w:val="009D5B38"/>
    <w:rsid w:val="00A21524"/>
    <w:rsid w:val="00A234CB"/>
    <w:rsid w:val="00AC0E37"/>
    <w:rsid w:val="00AC4CB6"/>
    <w:rsid w:val="00AD5DB9"/>
    <w:rsid w:val="00AE1D54"/>
    <w:rsid w:val="00B07566"/>
    <w:rsid w:val="00B25102"/>
    <w:rsid w:val="00B75C5F"/>
    <w:rsid w:val="00B831F7"/>
    <w:rsid w:val="00B872A1"/>
    <w:rsid w:val="00C63F3F"/>
    <w:rsid w:val="00C71CF2"/>
    <w:rsid w:val="00C872DA"/>
    <w:rsid w:val="00D060A1"/>
    <w:rsid w:val="00D773BA"/>
    <w:rsid w:val="00DE78B1"/>
    <w:rsid w:val="00DF5D18"/>
    <w:rsid w:val="00E00690"/>
    <w:rsid w:val="00E01F87"/>
    <w:rsid w:val="00E136B7"/>
    <w:rsid w:val="00E2073B"/>
    <w:rsid w:val="00E64327"/>
    <w:rsid w:val="00EB13FC"/>
    <w:rsid w:val="00EF25E1"/>
    <w:rsid w:val="00EF3C31"/>
    <w:rsid w:val="00F603A1"/>
    <w:rsid w:val="00F60610"/>
    <w:rsid w:val="00F70BD3"/>
    <w:rsid w:val="00F749A3"/>
    <w:rsid w:val="00F753A5"/>
    <w:rsid w:val="00F85738"/>
    <w:rsid w:val="00F96013"/>
    <w:rsid w:val="00FA4CF0"/>
    <w:rsid w:val="00FB1C2B"/>
    <w:rsid w:val="019A2E38"/>
    <w:rsid w:val="048D6F4E"/>
    <w:rsid w:val="0657262F"/>
    <w:rsid w:val="06D277ED"/>
    <w:rsid w:val="14C50875"/>
    <w:rsid w:val="1C6775A3"/>
    <w:rsid w:val="26340030"/>
    <w:rsid w:val="289544C7"/>
    <w:rsid w:val="33577F63"/>
    <w:rsid w:val="34793F70"/>
    <w:rsid w:val="38A33F6D"/>
    <w:rsid w:val="3EE8111E"/>
    <w:rsid w:val="4C726831"/>
    <w:rsid w:val="51AB3650"/>
    <w:rsid w:val="58080A24"/>
    <w:rsid w:val="5B4125FF"/>
    <w:rsid w:val="61A42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auto"/>
      <w:ind w:firstLine="480"/>
    </w:pPr>
    <w:rPr>
      <w:rFonts w:ascii="Times New Roman" w:hAnsi="Times New Roman" w:cs="Times New Roman" w:eastAsiaTheme="minorEastAsia"/>
      <w:sz w:val="24"/>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pPr>
      <w:spacing w:line="240" w:lineRule="auto"/>
    </w:pPr>
    <w:rPr>
      <w:sz w:val="18"/>
      <w:szCs w:val="18"/>
    </w:rPr>
  </w:style>
  <w:style w:type="paragraph" w:styleId="3">
    <w:name w:val="footer"/>
    <w:basedOn w:val="1"/>
    <w:link w:val="15"/>
    <w:unhideWhenUsed/>
    <w:uiPriority w:val="99"/>
    <w:pPr>
      <w:tabs>
        <w:tab w:val="center" w:pos="4153"/>
        <w:tab w:val="right" w:pos="8306"/>
      </w:tabs>
      <w:snapToGrid w:val="0"/>
      <w:spacing w:line="240" w:lineRule="auto"/>
    </w:pPr>
    <w:rPr>
      <w:sz w:val="18"/>
      <w:szCs w:val="18"/>
    </w:rPr>
  </w:style>
  <w:style w:type="paragraph" w:styleId="4">
    <w:name w:val="header"/>
    <w:basedOn w:val="1"/>
    <w:link w:val="14"/>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5">
    <w:name w:val="Normal (Web)"/>
    <w:basedOn w:val="1"/>
    <w:unhideWhenUsed/>
    <w:qFormat/>
    <w:uiPriority w:val="99"/>
    <w:pPr>
      <w:spacing w:before="100" w:beforeAutospacing="1" w:after="100" w:afterAutospacing="1" w:line="240" w:lineRule="auto"/>
      <w:ind w:firstLine="0"/>
    </w:pPr>
    <w:rPr>
      <w:rFonts w:ascii="宋体" w:hAnsi="宋体" w:eastAsia="宋体" w:cs="宋体"/>
    </w:rPr>
  </w:style>
  <w:style w:type="table" w:styleId="7">
    <w:name w:val="Table Grid"/>
    <w:basedOn w:val="6"/>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9">
    <w:name w:val="List Paragraph"/>
    <w:basedOn w:val="1"/>
    <w:qFormat/>
    <w:uiPriority w:val="34"/>
    <w:pPr>
      <w:ind w:firstLine="420" w:firstLineChars="200"/>
    </w:pPr>
  </w:style>
  <w:style w:type="paragraph" w:customStyle="1" w:styleId="10">
    <w:name w:val="表格"/>
    <w:basedOn w:val="1"/>
    <w:qFormat/>
    <w:uiPriority w:val="0"/>
    <w:pPr>
      <w:adjustRightInd w:val="0"/>
      <w:snapToGrid w:val="0"/>
      <w:spacing w:line="240" w:lineRule="auto"/>
      <w:ind w:firstLine="0"/>
      <w:jc w:val="center"/>
    </w:pPr>
    <w:rPr>
      <w:rFonts w:eastAsia="微软雅黑 Light"/>
      <w:sz w:val="15"/>
    </w:rPr>
  </w:style>
  <w:style w:type="character" w:customStyle="1" w:styleId="11">
    <w:name w:val="批注框文本 Char"/>
    <w:basedOn w:val="8"/>
    <w:link w:val="2"/>
    <w:semiHidden/>
    <w:qFormat/>
    <w:uiPriority w:val="99"/>
    <w:rPr>
      <w:rFonts w:ascii="Times New Roman" w:hAnsi="Times New Roman" w:cs="Times New Roman"/>
      <w:kern w:val="0"/>
      <w:sz w:val="18"/>
      <w:szCs w:val="18"/>
    </w:rPr>
  </w:style>
  <w:style w:type="table" w:customStyle="1" w:styleId="12">
    <w:name w:val="网格型1"/>
    <w:basedOn w:val="6"/>
    <w:qFormat/>
    <w:uiPriority w:val="5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wenda-abstract-listnum"/>
    <w:basedOn w:val="8"/>
    <w:uiPriority w:val="0"/>
  </w:style>
  <w:style w:type="character" w:customStyle="1" w:styleId="14">
    <w:name w:val="页眉 Char"/>
    <w:basedOn w:val="8"/>
    <w:link w:val="4"/>
    <w:uiPriority w:val="99"/>
    <w:rPr>
      <w:rFonts w:ascii="Times New Roman" w:hAnsi="Times New Roman" w:cs="Times New Roman"/>
      <w:kern w:val="0"/>
      <w:sz w:val="18"/>
      <w:szCs w:val="18"/>
    </w:rPr>
  </w:style>
  <w:style w:type="character" w:customStyle="1" w:styleId="15">
    <w:name w:val="页脚 Char"/>
    <w:basedOn w:val="8"/>
    <w:link w:val="3"/>
    <w:uiPriority w:val="99"/>
    <w:rPr>
      <w:rFonts w:ascii="Times New Roman" w:hAnsi="Times New Roman" w:cs="Times New Roman"/>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29</Pages>
  <Words>1720</Words>
  <Characters>9808</Characters>
  <Lines>81</Lines>
  <Paragraphs>23</Paragraphs>
  <TotalTime>1</TotalTime>
  <ScaleCrop>false</ScaleCrop>
  <LinksUpToDate>false</LinksUpToDate>
  <CharactersWithSpaces>11505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2021-01-05T16:00:00Z</dcterms:created>
  <dc:creator>Yayun</dc:creator>
  <cp:lastModifiedBy>朱瑶瑶</cp:lastModifiedBy>
  <dcterms:modified xsi:type="dcterms:W3CDTF">2021-04-09T02:25:36Z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E5762177D5B04772B35C4E1FE014D862</vt:lpwstr>
  </property>
</Properties>
</file>