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7FE3B48">
      <w:pPr>
        <w:ind w:firstLine="562" w:firstLineChars="200"/>
        <w:jc w:val="center"/>
        <w:rPr>
          <w:rFonts w:hint="eastAsia" w:ascii="Calibri" w:hAnsi="Calibri" w:eastAsia="宋体" w:cs="Times New Roman"/>
          <w:szCs w:val="24"/>
          <w:lang w:val="en-US" w:eastAsia="zh-CN"/>
        </w:rPr>
      </w:pPr>
      <w:r>
        <w:rPr>
          <w:rFonts w:hint="eastAsia" w:ascii="Calibri" w:hAnsi="Calibri" w:eastAsia="宋体" w:cs="Times New Roman"/>
          <w:b/>
          <w:bCs/>
          <w:sz w:val="28"/>
          <w:szCs w:val="36"/>
          <w:lang w:val="en-US" w:eastAsia="zh-CN"/>
        </w:rPr>
        <w:t>上海市2024年度“科技创新行动计划”自然科研基金项目申报校内遴选结果公示</w:t>
      </w:r>
    </w:p>
    <w:p w14:paraId="2DA902F4">
      <w:pPr>
        <w:ind w:firstLine="420" w:firstLineChars="200"/>
        <w:rPr>
          <w:rFonts w:hint="eastAsia"/>
          <w:lang w:val="en-US" w:eastAsia="zh-CN"/>
        </w:rPr>
      </w:pPr>
      <w:r>
        <w:rPr>
          <w:rFonts w:hint="eastAsia" w:ascii="宋体" w:hAnsi="宋体" w:eastAsia="宋体" w:cs="宋体"/>
          <w:szCs w:val="24"/>
          <w:lang w:val="en-US" w:eastAsia="zh-CN"/>
        </w:rPr>
        <w:t>根据《关于发布上海市2024年度“科技创新行动计划”自然科学基金项目申报指南的通知》要求，学校组织开展了上海市2024年度“科技创新行动计划”自然科研基金项目申报遴选工作。经各二级单位的申报、专家组评审、学校研究决定，</w:t>
      </w:r>
      <w:r>
        <w:rPr>
          <w:rFonts w:hint="eastAsia"/>
          <w:lang w:val="en-US" w:eastAsia="zh-CN"/>
        </w:rPr>
        <w:t>现对项目遴选结果进行公示。</w:t>
      </w:r>
    </w:p>
    <w:p w14:paraId="39BEE2D3">
      <w:pPr>
        <w:ind w:firstLine="420" w:firstLineChars="200"/>
        <w:rPr>
          <w:rFonts w:hint="eastAsia" w:ascii="宋体" w:hAnsi="宋体" w:eastAsia="宋体"/>
          <w:sz w:val="28"/>
          <w:szCs w:val="28"/>
        </w:rPr>
      </w:pPr>
      <w:r>
        <w:rPr>
          <w:rFonts w:hint="eastAsia" w:ascii="宋体" w:hAnsi="宋体" w:eastAsia="宋体" w:cs="宋体"/>
          <w:szCs w:val="24"/>
          <w:lang w:val="en-US" w:eastAsia="zh-CN"/>
        </w:rPr>
        <w:t xml:space="preserve">如对本公示持有异议，请于2024年7月19日之前向科研处书面提出，并签署真实姓名。 </w:t>
      </w:r>
      <w:r>
        <w:rPr>
          <w:rFonts w:hint="eastAsia" w:ascii="宋体" w:hAnsi="宋体" w:eastAsia="宋体"/>
          <w:sz w:val="28"/>
          <w:szCs w:val="28"/>
        </w:rPr>
        <w:t xml:space="preserve">         </w:t>
      </w:r>
    </w:p>
    <w:p w14:paraId="3DF85BE4">
      <w:pPr>
        <w:ind w:firstLine="422" w:firstLineChars="200"/>
        <w:rPr>
          <w:rFonts w:hint="eastAsia"/>
          <w:b/>
          <w:bCs/>
          <w:lang w:val="en-US" w:eastAsia="zh-CN"/>
        </w:rPr>
      </w:pPr>
    </w:p>
    <w:p w14:paraId="45F10189">
      <w:pPr>
        <w:ind w:firstLine="420" w:firstLineChars="200"/>
        <w:rPr>
          <w:rFonts w:hint="default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联系人：王老师</w:t>
      </w:r>
    </w:p>
    <w:p w14:paraId="57F35D37">
      <w:pPr>
        <w:ind w:firstLine="420" w:firstLineChars="200"/>
        <w:rPr>
          <w:rFonts w:hint="default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联系地址：C207</w:t>
      </w:r>
    </w:p>
    <w:p w14:paraId="1D55F581">
      <w:pPr>
        <w:ind w:firstLine="420" w:firstLineChars="20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联系电话：021-57134786、18019117440</w:t>
      </w:r>
    </w:p>
    <w:p w14:paraId="7B87ABCC">
      <w:pPr>
        <w:ind w:firstLine="420" w:firstLineChars="20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电子邮箱：kycx@stiei.edu.cn</w:t>
      </w:r>
    </w:p>
    <w:tbl>
      <w:tblPr>
        <w:tblStyle w:val="4"/>
        <w:tblpPr w:leftFromText="180" w:rightFromText="180" w:vertAnchor="text" w:horzAnchor="page" w:tblpXSpec="center" w:tblpY="320"/>
        <w:tblOverlap w:val="never"/>
        <w:tblW w:w="9554" w:type="dxa"/>
        <w:jc w:val="center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36"/>
        <w:gridCol w:w="4782"/>
        <w:gridCol w:w="2264"/>
        <w:gridCol w:w="1772"/>
      </w:tblGrid>
      <w:tr w14:paraId="378055E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9" w:hRule="atLeast"/>
          <w:jc w:val="center"/>
        </w:trPr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DF77E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序号</w:t>
            </w:r>
          </w:p>
        </w:tc>
        <w:tc>
          <w:tcPr>
            <w:tcW w:w="4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CA577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2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CE6E6B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申请人</w:t>
            </w: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1C363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项目类型</w:t>
            </w:r>
          </w:p>
        </w:tc>
      </w:tr>
      <w:tr w14:paraId="66F37663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0" w:hRule="atLeast"/>
          <w:jc w:val="center"/>
        </w:trPr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17EB79C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1</w:t>
            </w:r>
          </w:p>
        </w:tc>
        <w:tc>
          <w:tcPr>
            <w:tcW w:w="4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DE194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 xml:space="preserve">二维过渡金属碳/氮化合物电解析氢催化活性的调控研究 </w:t>
            </w:r>
          </w:p>
        </w:tc>
        <w:tc>
          <w:tcPr>
            <w:tcW w:w="2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25441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罗敏</w:t>
            </w: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0EDA2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16"/>
                <w:szCs w:val="16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  <w:lang w:val="en-US" w:eastAsia="zh-CN"/>
              </w:rPr>
              <w:t>面上项目</w:t>
            </w:r>
          </w:p>
        </w:tc>
      </w:tr>
      <w:tr w14:paraId="4E7CDCF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7" w:hRule="atLeast"/>
          <w:jc w:val="center"/>
        </w:trPr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E858BBE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0"/>
                <w:szCs w:val="20"/>
                <w:u w:val="none"/>
                <w:lang w:val="en-US" w:eastAsia="zh-CN"/>
              </w:rPr>
              <w:t>2</w:t>
            </w:r>
          </w:p>
        </w:tc>
        <w:tc>
          <w:tcPr>
            <w:tcW w:w="4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05AAD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部分饱和裂隙-孔隙介质弹性波传播模型研究</w:t>
            </w:r>
          </w:p>
        </w:tc>
        <w:tc>
          <w:tcPr>
            <w:tcW w:w="2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6AC7C5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吴春芳</w:t>
            </w: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9E8E73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  <w:lang w:val="en-US" w:eastAsia="zh-CN"/>
              </w:rPr>
              <w:t>面上项目</w:t>
            </w:r>
          </w:p>
        </w:tc>
      </w:tr>
      <w:tr w14:paraId="2E4B5364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7" w:hRule="atLeast"/>
          <w:jc w:val="center"/>
        </w:trPr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2AE54A0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4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4A240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基于HAL结构设计的超灵敏超高频表面波谐振器技术研究</w:t>
            </w:r>
          </w:p>
        </w:tc>
        <w:tc>
          <w:tcPr>
            <w:tcW w:w="2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DE7D58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赵寅廷</w:t>
            </w: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F6A36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  <w:lang w:val="en-US" w:eastAsia="zh-CN"/>
              </w:rPr>
              <w:t>面上项目</w:t>
            </w:r>
          </w:p>
        </w:tc>
      </w:tr>
      <w:tr w14:paraId="7658AB3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7" w:hRule="atLeast"/>
          <w:jc w:val="center"/>
        </w:trPr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EFCBABE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4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A22570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氧化锌单晶微纳米尺度接触诱导力学行为实验研究</w:t>
            </w:r>
          </w:p>
        </w:tc>
        <w:tc>
          <w:tcPr>
            <w:tcW w:w="2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3E2DF3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李继军</w:t>
            </w: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170FE8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  <w:lang w:val="en-US" w:eastAsia="zh-CN"/>
              </w:rPr>
              <w:t>面上项目</w:t>
            </w:r>
          </w:p>
        </w:tc>
      </w:tr>
      <w:tr w14:paraId="69C502E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7" w:hRule="atLeast"/>
          <w:jc w:val="center"/>
        </w:trPr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0DF17F7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4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75B791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离子增强沉积梯度纳米TiN涂层的强韧化行为及其磨损机理研究</w:t>
            </w:r>
          </w:p>
        </w:tc>
        <w:tc>
          <w:tcPr>
            <w:tcW w:w="2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964673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赵彦辉</w:t>
            </w: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B52699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  <w:lang w:val="en-US" w:eastAsia="zh-CN"/>
              </w:rPr>
              <w:t>面上项目</w:t>
            </w:r>
          </w:p>
        </w:tc>
      </w:tr>
      <w:tr w14:paraId="0A33E0DA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7" w:hRule="atLeast"/>
          <w:jc w:val="center"/>
        </w:trPr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3901C7D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4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BDA82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可调制光场收发双向传感的理论与技术探索</w:t>
            </w:r>
          </w:p>
        </w:tc>
        <w:tc>
          <w:tcPr>
            <w:tcW w:w="2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B5F3A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陈直</w:t>
            </w: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0038BF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  <w:lang w:val="en-US" w:eastAsia="zh-CN"/>
              </w:rPr>
              <w:t>面上项目</w:t>
            </w:r>
          </w:p>
        </w:tc>
      </w:tr>
      <w:tr w14:paraId="1224F95C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7" w:hRule="atLeast"/>
          <w:jc w:val="center"/>
        </w:trPr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35483DC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4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0FE2B8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用于人体行为监控的压阻型柔性传感器的制备及性能研究</w:t>
            </w:r>
          </w:p>
        </w:tc>
        <w:tc>
          <w:tcPr>
            <w:tcW w:w="2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55354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续通</w:t>
            </w: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8F1B3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  <w:lang w:val="en-US" w:eastAsia="zh-CN"/>
              </w:rPr>
              <w:t>面上项目</w:t>
            </w:r>
          </w:p>
        </w:tc>
      </w:tr>
      <w:tr w14:paraId="76C0EAEF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7" w:hRule="atLeast"/>
          <w:jc w:val="center"/>
        </w:trPr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016B608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4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4D2BE2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碳期权定价及其在企业碳资产管理中的应用</w:t>
            </w:r>
          </w:p>
        </w:tc>
        <w:tc>
          <w:tcPr>
            <w:tcW w:w="2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9B3A42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刘军</w:t>
            </w: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125B32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  <w:lang w:val="en-US" w:eastAsia="zh-CN"/>
              </w:rPr>
              <w:t>面上项目</w:t>
            </w:r>
          </w:p>
        </w:tc>
      </w:tr>
      <w:tr w14:paraId="60673EB9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7" w:hRule="atLeast"/>
          <w:jc w:val="center"/>
        </w:trPr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129A68E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4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6CFA0A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带对数扰动项二相算子的椭圆问题弱解存在性与正则性研究</w:t>
            </w:r>
          </w:p>
        </w:tc>
        <w:tc>
          <w:tcPr>
            <w:tcW w:w="2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BB6FF5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董鸽</w:t>
            </w: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6E56E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  <w:lang w:val="en-US" w:eastAsia="zh-CN"/>
              </w:rPr>
              <w:t>面上项目</w:t>
            </w:r>
          </w:p>
        </w:tc>
      </w:tr>
      <w:tr w14:paraId="7189E3DD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7" w:hRule="atLeast"/>
          <w:jc w:val="center"/>
        </w:trPr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B506526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4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5B913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低压可再生燃料电池建模与控制研究</w:t>
            </w:r>
          </w:p>
        </w:tc>
        <w:tc>
          <w:tcPr>
            <w:tcW w:w="2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B0FBD9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田玉冬</w:t>
            </w: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CED20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  <w:lang w:val="en-US" w:eastAsia="zh-CN"/>
              </w:rPr>
              <w:t>面上项目</w:t>
            </w:r>
          </w:p>
        </w:tc>
      </w:tr>
      <w:tr w14:paraId="2DF7B1A8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7" w:hRule="atLeast"/>
          <w:jc w:val="center"/>
        </w:trPr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A8A46CB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4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6025A5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无氟及低氟连铸保护渣的高温原位结构和性能研究</w:t>
            </w:r>
          </w:p>
        </w:tc>
        <w:tc>
          <w:tcPr>
            <w:tcW w:w="2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C1A3E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解迎芳</w:t>
            </w: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22E7E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  <w:lang w:val="en-US" w:eastAsia="zh-CN"/>
              </w:rPr>
              <w:t>面上项目</w:t>
            </w:r>
          </w:p>
        </w:tc>
      </w:tr>
      <w:tr w14:paraId="1DA06D20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7" w:hRule="atLeast"/>
          <w:jc w:val="center"/>
        </w:trPr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41D2808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4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35FB2B7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基于通感一体的6G通信系统关键技术和网络设计</w:t>
            </w:r>
          </w:p>
        </w:tc>
        <w:tc>
          <w:tcPr>
            <w:tcW w:w="2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3B0C52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简春兵</w:t>
            </w: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F15B3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  <w:lang w:val="en-US" w:eastAsia="zh-CN"/>
              </w:rPr>
              <w:t>面上项目</w:t>
            </w:r>
          </w:p>
        </w:tc>
      </w:tr>
      <w:tr w14:paraId="76CC9442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7" w:hRule="atLeast"/>
          <w:jc w:val="center"/>
        </w:trPr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70CAA17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4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2632448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磁性锆基石墨烯活化材料/磁性陶瓷膜反应器协同“吸附-脱附”水体氮磷和抗生素的机制</w:t>
            </w:r>
          </w:p>
        </w:tc>
        <w:tc>
          <w:tcPr>
            <w:tcW w:w="2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D0C538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李启龙</w:t>
            </w: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579447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  <w:lang w:val="en-US" w:eastAsia="zh-CN"/>
              </w:rPr>
              <w:t>面上项目</w:t>
            </w:r>
          </w:p>
        </w:tc>
      </w:tr>
      <w:tr w14:paraId="6961E498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7" w:hRule="atLeast"/>
          <w:jc w:val="center"/>
        </w:trPr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7E45963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4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1552EE6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面向6G的智能通信网络优化</w:t>
            </w:r>
          </w:p>
        </w:tc>
        <w:tc>
          <w:tcPr>
            <w:tcW w:w="2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389D92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李兰兰</w:t>
            </w: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C06DC2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  <w:lang w:val="en-US" w:eastAsia="zh-CN"/>
              </w:rPr>
              <w:t>面上项目</w:t>
            </w:r>
          </w:p>
        </w:tc>
      </w:tr>
      <w:tr w14:paraId="566DB400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7" w:hRule="atLeast"/>
          <w:jc w:val="center"/>
        </w:trPr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0B72A540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4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5942D93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单光子计数式X-Ray探测用铯铅溴钙钛矿单晶的关键技术研究</w:t>
            </w:r>
          </w:p>
        </w:tc>
        <w:tc>
          <w:tcPr>
            <w:tcW w:w="2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79FC3E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王文贞</w:t>
            </w: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248CC0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  <w:lang w:val="en-US" w:eastAsia="zh-CN"/>
              </w:rPr>
              <w:t>面上项目</w:t>
            </w:r>
          </w:p>
        </w:tc>
      </w:tr>
      <w:tr w14:paraId="46A23C73"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7" w:hRule="atLeast"/>
          <w:jc w:val="center"/>
        </w:trPr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67F9B188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4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6200469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硫属化合物相转变过程中有机溶剂和阳离子取代的竞争肌理研究</w:t>
            </w:r>
          </w:p>
        </w:tc>
        <w:tc>
          <w:tcPr>
            <w:tcW w:w="2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67D716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朱艳</w:t>
            </w: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3BA720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  <w:lang w:val="en-US" w:eastAsia="zh-CN"/>
              </w:rPr>
              <w:t>面上项目</w:t>
            </w:r>
          </w:p>
        </w:tc>
      </w:tr>
      <w:tr w14:paraId="1B04E445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7" w:hRule="atLeast"/>
          <w:jc w:val="center"/>
        </w:trPr>
        <w:tc>
          <w:tcPr>
            <w:tcW w:w="7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16C911DD">
            <w:pPr>
              <w:keepNext w:val="0"/>
              <w:keepLines w:val="0"/>
              <w:widowControl/>
              <w:numPr>
                <w:ilvl w:val="0"/>
                <w:numId w:val="0"/>
              </w:numPr>
              <w:suppressLineNumbers w:val="0"/>
              <w:ind w:left="0" w:leftChars="0" w:firstLine="0" w:firstLineChars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47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 w14:paraId="75CD98F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集成电路硅通孔镀铜填充过程Cl-作用机制及性能调控</w:t>
            </w:r>
          </w:p>
        </w:tc>
        <w:tc>
          <w:tcPr>
            <w:tcW w:w="22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408F75E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乐玉平</w:t>
            </w:r>
          </w:p>
        </w:tc>
        <w:tc>
          <w:tcPr>
            <w:tcW w:w="17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 w14:paraId="26D857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16"/>
                <w:szCs w:val="16"/>
                <w:u w:val="none"/>
                <w:lang w:val="en-US" w:eastAsia="zh-CN"/>
              </w:rPr>
              <w:t>面上项目</w:t>
            </w:r>
          </w:p>
        </w:tc>
      </w:tr>
    </w:tbl>
    <w:p w14:paraId="5454868A">
      <w:pPr>
        <w:ind w:firstLine="420" w:firstLineChars="200"/>
        <w:rPr>
          <w:rFonts w:hint="eastAsia"/>
          <w:b w:val="0"/>
          <w:bCs w:val="0"/>
          <w:lang w:val="en-US" w:eastAsia="zh-CN"/>
        </w:rPr>
      </w:pPr>
    </w:p>
    <w:p w14:paraId="0E72DFDF">
      <w:pPr>
        <w:ind w:firstLine="422" w:firstLineChars="200"/>
        <w:rPr>
          <w:rFonts w:hint="eastAsia"/>
          <w:b/>
          <w:bCs/>
          <w:lang w:val="en-US" w:eastAsia="zh-CN"/>
        </w:rPr>
      </w:pPr>
    </w:p>
    <w:p w14:paraId="75EA284F">
      <w:pPr>
        <w:ind w:firstLine="422" w:firstLineChars="200"/>
        <w:rPr>
          <w:rFonts w:hint="eastAsia"/>
          <w:b/>
          <w:bCs/>
          <w:lang w:val="en-US" w:eastAsia="zh-CN"/>
        </w:rPr>
      </w:pPr>
    </w:p>
    <w:p w14:paraId="04A40F85">
      <w:pPr>
        <w:ind w:firstLine="420" w:firstLineChars="200"/>
        <w:jc w:val="center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 xml:space="preserve">                                                            科研处</w:t>
      </w:r>
    </w:p>
    <w:p w14:paraId="1AF271A9">
      <w:pPr>
        <w:ind w:firstLine="420" w:firstLineChars="200"/>
        <w:jc w:val="right"/>
        <w:rPr>
          <w:rFonts w:hint="default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2024年7月17日</w:t>
      </w:r>
    </w:p>
    <w:p w14:paraId="359B1B79">
      <w:pPr>
        <w:ind w:firstLine="422" w:firstLineChars="200"/>
        <w:rPr>
          <w:rFonts w:hint="eastAsia"/>
          <w:b/>
          <w:bCs/>
          <w:lang w:val="en-US" w:eastAsia="zh-CN"/>
        </w:rPr>
      </w:pPr>
    </w:p>
    <w:p w14:paraId="593EACD3">
      <w:pPr>
        <w:ind w:firstLine="560" w:firstLineChars="200"/>
        <w:jc w:val="center"/>
        <w:rPr>
          <w:rFonts w:hint="eastAsia" w:ascii="宋体" w:hAnsi="宋体" w:eastAsia="宋体"/>
          <w:sz w:val="28"/>
          <w:szCs w:val="28"/>
        </w:rPr>
      </w:pPr>
    </w:p>
    <w:p w14:paraId="0F845B96">
      <w:pPr>
        <w:jc w:val="both"/>
        <w:rPr>
          <w:rFonts w:ascii="宋体" w:hAnsi="宋体" w:eastAsia="宋体"/>
          <w:sz w:val="28"/>
          <w:szCs w:val="28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ZiMTZmOThkYmEyYWJlOTQ1YWU0ZjU0ZWRhMmM1OGEifQ=="/>
  </w:docVars>
  <w:rsids>
    <w:rsidRoot w:val="00780049"/>
    <w:rsid w:val="00160991"/>
    <w:rsid w:val="002C0C7D"/>
    <w:rsid w:val="00360504"/>
    <w:rsid w:val="004923DC"/>
    <w:rsid w:val="00780049"/>
    <w:rsid w:val="007C7E96"/>
    <w:rsid w:val="007F54D3"/>
    <w:rsid w:val="00BB2DE8"/>
    <w:rsid w:val="00D76F5A"/>
    <w:rsid w:val="00EF0736"/>
    <w:rsid w:val="00FE3C57"/>
    <w:rsid w:val="0269735C"/>
    <w:rsid w:val="0285502B"/>
    <w:rsid w:val="02B04EBD"/>
    <w:rsid w:val="03306224"/>
    <w:rsid w:val="03800D34"/>
    <w:rsid w:val="09DD0D3A"/>
    <w:rsid w:val="0BD21AFF"/>
    <w:rsid w:val="0C4A1EDF"/>
    <w:rsid w:val="0CA748B2"/>
    <w:rsid w:val="0E575CD7"/>
    <w:rsid w:val="13D21815"/>
    <w:rsid w:val="143A6CDD"/>
    <w:rsid w:val="149428F0"/>
    <w:rsid w:val="186C3D20"/>
    <w:rsid w:val="1B416BA3"/>
    <w:rsid w:val="1BB455C7"/>
    <w:rsid w:val="1F483424"/>
    <w:rsid w:val="22493AFC"/>
    <w:rsid w:val="22576D40"/>
    <w:rsid w:val="24B2767C"/>
    <w:rsid w:val="287E4D1B"/>
    <w:rsid w:val="2B3834A9"/>
    <w:rsid w:val="2E7F2C23"/>
    <w:rsid w:val="31D5351A"/>
    <w:rsid w:val="34AB2608"/>
    <w:rsid w:val="359A3628"/>
    <w:rsid w:val="36C31B7C"/>
    <w:rsid w:val="39EB5F92"/>
    <w:rsid w:val="3A184B1B"/>
    <w:rsid w:val="3B6D3D0E"/>
    <w:rsid w:val="3E164325"/>
    <w:rsid w:val="3E3623CA"/>
    <w:rsid w:val="3FAE2EE1"/>
    <w:rsid w:val="3FB529BF"/>
    <w:rsid w:val="3FD66836"/>
    <w:rsid w:val="4882147A"/>
    <w:rsid w:val="4BD33AE5"/>
    <w:rsid w:val="4C5238CB"/>
    <w:rsid w:val="4C975D73"/>
    <w:rsid w:val="4CE94821"/>
    <w:rsid w:val="4D3239D1"/>
    <w:rsid w:val="4D676754"/>
    <w:rsid w:val="4E61394D"/>
    <w:rsid w:val="4E791DA3"/>
    <w:rsid w:val="4F7D299B"/>
    <w:rsid w:val="514C537E"/>
    <w:rsid w:val="53357D59"/>
    <w:rsid w:val="54D9312A"/>
    <w:rsid w:val="59613991"/>
    <w:rsid w:val="5B4C3A5C"/>
    <w:rsid w:val="5F7A755A"/>
    <w:rsid w:val="632158CC"/>
    <w:rsid w:val="66BC7D74"/>
    <w:rsid w:val="6C1B68F7"/>
    <w:rsid w:val="6C4D3BCB"/>
    <w:rsid w:val="6E867CCA"/>
    <w:rsid w:val="6FC675D8"/>
    <w:rsid w:val="705B1433"/>
    <w:rsid w:val="71063CB2"/>
    <w:rsid w:val="795A7946"/>
    <w:rsid w:val="7A715CD2"/>
    <w:rsid w:val="7A8440D2"/>
    <w:rsid w:val="7DA912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Hyperlink"/>
    <w:basedOn w:val="6"/>
    <w:semiHidden/>
    <w:unhideWhenUsed/>
    <w:qFormat/>
    <w:uiPriority w:val="99"/>
    <w:rPr>
      <w:color w:val="0000FF"/>
      <w:u w:val="single"/>
    </w:rPr>
  </w:style>
  <w:style w:type="character" w:customStyle="1" w:styleId="8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9">
    <w:name w:val="页脚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www.deepinghost.com</Company>
  <Pages>2</Pages>
  <Words>758</Words>
  <Characters>825</Characters>
  <Lines>3</Lines>
  <Paragraphs>1</Paragraphs>
  <TotalTime>15</TotalTime>
  <ScaleCrop>false</ScaleCrop>
  <LinksUpToDate>false</LinksUpToDate>
  <CharactersWithSpaces>896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2018-11-26T04:47:00Z</dcterms:created>
  <dc:creator>微软中国</dc:creator>
  <cp:lastModifiedBy>李辉</cp:lastModifiedBy>
  <dcterms:modified xsi:type="dcterms:W3CDTF">2024-07-17T01:41:58Z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7512C1CC5FBA43DDB2AE4346F993695E_13</vt:lpwstr>
  </property>
</Properties>
</file>