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AD" w:rsidRPr="004D52AD" w:rsidRDefault="004D52AD" w:rsidP="004D52AD">
      <w:pPr>
        <w:jc w:val="center"/>
        <w:rPr>
          <w:rFonts w:ascii="黑体" w:eastAsia="黑体" w:hAnsi="黑体" w:cs="Times New Roman"/>
          <w:b/>
          <w:w w:val="90"/>
          <w:sz w:val="40"/>
          <w:szCs w:val="40"/>
        </w:rPr>
      </w:pPr>
      <w:r w:rsidRPr="004D52AD">
        <w:rPr>
          <w:rFonts w:ascii="黑体" w:eastAsia="黑体" w:hAnsi="黑体" w:cs="Times New Roman" w:hint="eastAsia"/>
          <w:w w:val="90"/>
          <w:sz w:val="40"/>
          <w:szCs w:val="40"/>
        </w:rPr>
        <w:t>家庭经济困难学生认定</w:t>
      </w:r>
      <w:r w:rsidR="006014D8">
        <w:rPr>
          <w:rFonts w:ascii="黑体" w:eastAsia="黑体" w:hAnsi="黑体" w:cs="Times New Roman" w:hint="eastAsia"/>
          <w:w w:val="90"/>
          <w:sz w:val="40"/>
          <w:szCs w:val="40"/>
        </w:rPr>
        <w:t>细则</w:t>
      </w:r>
      <w:r w:rsidR="00257072">
        <w:rPr>
          <w:rFonts w:ascii="黑体" w:eastAsia="黑体" w:hAnsi="黑体" w:cs="Times New Roman" w:hint="eastAsia"/>
          <w:w w:val="90"/>
          <w:sz w:val="40"/>
          <w:szCs w:val="40"/>
        </w:rPr>
        <w:t>(20</w:t>
      </w:r>
      <w:r w:rsidR="005A2ECE">
        <w:rPr>
          <w:rFonts w:ascii="黑体" w:eastAsia="黑体" w:hAnsi="黑体" w:cs="Times New Roman" w:hint="eastAsia"/>
          <w:w w:val="90"/>
          <w:sz w:val="40"/>
          <w:szCs w:val="40"/>
        </w:rPr>
        <w:t>2</w:t>
      </w:r>
      <w:r w:rsidR="004E419D">
        <w:rPr>
          <w:rFonts w:ascii="黑体" w:eastAsia="黑体" w:hAnsi="黑体" w:cs="Times New Roman" w:hint="eastAsia"/>
          <w:w w:val="90"/>
          <w:sz w:val="40"/>
          <w:szCs w:val="40"/>
        </w:rPr>
        <w:t>1</w:t>
      </w:r>
      <w:r w:rsidR="003916C5">
        <w:rPr>
          <w:rFonts w:ascii="黑体" w:eastAsia="黑体" w:hAnsi="黑体" w:cs="Times New Roman" w:hint="eastAsia"/>
          <w:w w:val="90"/>
          <w:sz w:val="40"/>
          <w:szCs w:val="40"/>
        </w:rPr>
        <w:t>年)</w:t>
      </w:r>
    </w:p>
    <w:p w:rsidR="004D52AD" w:rsidRPr="004D52AD" w:rsidRDefault="00EF7C90" w:rsidP="004D52AD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第一条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为做好我</w:t>
      </w:r>
      <w:r>
        <w:rPr>
          <w:rFonts w:ascii="仿宋" w:eastAsia="仿宋" w:hAnsi="仿宋" w:cs="Times New Roman"/>
          <w:color w:val="000000"/>
          <w:sz w:val="32"/>
          <w:szCs w:val="32"/>
        </w:rPr>
        <w:t>校家庭经济困难学生认定工作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>
        <w:rPr>
          <w:rFonts w:ascii="仿宋" w:eastAsia="仿宋" w:hAnsi="仿宋" w:cs="Times New Roman"/>
          <w:color w:val="000000"/>
          <w:sz w:val="32"/>
          <w:szCs w:val="32"/>
        </w:rPr>
        <w:t>进一步</w:t>
      </w:r>
      <w:r w:rsidR="002C0F91">
        <w:rPr>
          <w:rFonts w:ascii="仿宋" w:eastAsia="仿宋" w:hAnsi="仿宋" w:cs="Times New Roman" w:hint="eastAsia"/>
          <w:color w:val="000000"/>
          <w:sz w:val="32"/>
          <w:szCs w:val="32"/>
        </w:rPr>
        <w:t>规范</w:t>
      </w:r>
      <w:r w:rsidR="002C0F91">
        <w:rPr>
          <w:rFonts w:ascii="仿宋" w:eastAsia="仿宋" w:hAnsi="仿宋" w:cs="Times New Roman"/>
          <w:color w:val="000000"/>
          <w:sz w:val="32"/>
          <w:szCs w:val="32"/>
        </w:rPr>
        <w:t>和</w:t>
      </w:r>
      <w:r>
        <w:rPr>
          <w:rFonts w:ascii="仿宋" w:eastAsia="仿宋" w:hAnsi="仿宋" w:cs="Times New Roman"/>
          <w:color w:val="000000"/>
          <w:sz w:val="32"/>
          <w:szCs w:val="32"/>
        </w:rPr>
        <w:t>细化认定标准</w:t>
      </w:r>
      <w:r w:rsidR="002C0F91">
        <w:rPr>
          <w:rFonts w:ascii="仿宋" w:eastAsia="仿宋" w:hAnsi="仿宋" w:cs="Times New Roman" w:hint="eastAsia"/>
          <w:color w:val="000000"/>
          <w:sz w:val="32"/>
          <w:szCs w:val="32"/>
        </w:rPr>
        <w:t>和认定</w:t>
      </w:r>
      <w:r w:rsidR="002C0F91">
        <w:rPr>
          <w:rFonts w:ascii="仿宋" w:eastAsia="仿宋" w:hAnsi="仿宋" w:cs="Times New Roman"/>
          <w:color w:val="000000"/>
          <w:sz w:val="32"/>
          <w:szCs w:val="32"/>
        </w:rPr>
        <w:t>程序</w:t>
      </w:r>
      <w:r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FB3397">
        <w:rPr>
          <w:rFonts w:ascii="仿宋" w:eastAsia="仿宋" w:hAnsi="仿宋" w:cs="Times New Roman" w:hint="eastAsia"/>
          <w:color w:val="000000"/>
          <w:sz w:val="32"/>
          <w:szCs w:val="32"/>
        </w:rPr>
        <w:t>根据国家、</w:t>
      </w:r>
      <w:r w:rsidR="00FB3397">
        <w:rPr>
          <w:rFonts w:ascii="仿宋" w:eastAsia="仿宋" w:hAnsi="仿宋" w:cs="Times New Roman"/>
          <w:color w:val="000000"/>
          <w:sz w:val="32"/>
          <w:szCs w:val="32"/>
        </w:rPr>
        <w:t>上海市资助政策要求，</w:t>
      </w:r>
      <w:r w:rsidR="00FB3397">
        <w:rPr>
          <w:rFonts w:ascii="仿宋" w:eastAsia="仿宋" w:hAnsi="仿宋" w:cs="Times New Roman" w:hint="eastAsia"/>
          <w:color w:val="000000"/>
          <w:sz w:val="32"/>
          <w:szCs w:val="32"/>
        </w:rPr>
        <w:t>结合</w:t>
      </w:r>
      <w:r w:rsidR="00800539">
        <w:rPr>
          <w:rFonts w:ascii="仿宋" w:eastAsia="仿宋" w:hAnsi="仿宋" w:cs="Times New Roman" w:hint="eastAsia"/>
          <w:color w:val="000000"/>
          <w:sz w:val="32"/>
          <w:szCs w:val="32"/>
        </w:rPr>
        <w:t>我校</w:t>
      </w:r>
      <w:r>
        <w:rPr>
          <w:rFonts w:ascii="仿宋" w:eastAsia="仿宋" w:hAnsi="仿宋" w:cs="Times New Roman"/>
          <w:color w:val="000000"/>
          <w:sz w:val="32"/>
          <w:szCs w:val="32"/>
        </w:rPr>
        <w:t>工作实际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，制定</w:t>
      </w:r>
      <w:r w:rsidR="002D4F67">
        <w:rPr>
          <w:rFonts w:ascii="仿宋" w:eastAsia="仿宋" w:hAnsi="仿宋" w:cs="Times New Roman" w:hint="eastAsia"/>
          <w:color w:val="000000"/>
          <w:sz w:val="32"/>
          <w:szCs w:val="32"/>
        </w:rPr>
        <w:t>本</w:t>
      </w:r>
      <w:r>
        <w:rPr>
          <w:rFonts w:ascii="仿宋" w:eastAsia="仿宋" w:hAnsi="仿宋" w:cs="Times New Roman"/>
          <w:color w:val="000000"/>
          <w:sz w:val="32"/>
          <w:szCs w:val="32"/>
        </w:rPr>
        <w:t>细则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4D52AD" w:rsidRPr="004D52AD" w:rsidRDefault="00A10C8A" w:rsidP="00A10C8A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第二条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本</w:t>
      </w:r>
      <w:r w:rsidR="00B23FB9">
        <w:rPr>
          <w:rFonts w:ascii="仿宋" w:eastAsia="仿宋" w:hAnsi="仿宋" w:cs="Times New Roman" w:hint="eastAsia"/>
          <w:color w:val="000000"/>
          <w:sz w:val="32"/>
          <w:szCs w:val="32"/>
        </w:rPr>
        <w:t>细则</w:t>
      </w:r>
      <w:r w:rsidR="004D52AD"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适用于我校在校的全日制高职学生。家庭经济困难学生是指</w:t>
      </w:r>
      <w:r w:rsidR="00B23FB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本人及其家庭的经济能力难以满足在校期间的学习、生活基本支出的学生。</w:t>
      </w:r>
    </w:p>
    <w:p w:rsidR="00A10C8A" w:rsidRPr="00B23FB9" w:rsidRDefault="00A10C8A" w:rsidP="00B23FB9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第三条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我校家庭经济困难学生认定档次分为：家庭经济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困难、家庭经济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比较</w:t>
      </w:r>
      <w:r w:rsidR="008F2EA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困难、</w:t>
      </w:r>
      <w:r w:rsidR="004D52A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一般</w:t>
      </w:r>
      <w:r w:rsidR="004D52A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困难三档。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其中，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困难为最困难档次</w:t>
      </w:r>
      <w:r w:rsidR="003B6408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参照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上海市</w:t>
      </w:r>
      <w:r w:rsidR="005A2ECE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636978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年城乡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居民最低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生活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保障标准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636978" w:rsidRPr="00636978">
        <w:rPr>
          <w:rFonts w:ascii="仿宋" w:eastAsia="仿宋" w:hAnsi="仿宋" w:cs="Times New Roman"/>
          <w:color w:val="000000"/>
          <w:sz w:val="32"/>
          <w:szCs w:val="32"/>
        </w:rPr>
        <w:t>1330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元/人/月），</w:t>
      </w: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分档基本标准如下：</w:t>
      </w:r>
    </w:p>
    <w:p w:rsidR="001F6F1D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75422A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636978">
        <w:rPr>
          <w:rFonts w:ascii="仿宋" w:eastAsia="仿宋" w:hAnsi="仿宋" w:cs="Times New Roman" w:hint="eastAsia"/>
          <w:color w:val="000000"/>
          <w:sz w:val="32"/>
          <w:szCs w:val="32"/>
        </w:rPr>
        <w:t>33</w:t>
      </w:r>
      <w:r w:rsidR="0075422A">
        <w:rPr>
          <w:rFonts w:ascii="仿宋" w:eastAsia="仿宋" w:hAnsi="仿宋" w:cs="Times New Roman" w:hint="eastAsia"/>
          <w:color w:val="000000"/>
          <w:sz w:val="32"/>
          <w:szCs w:val="32"/>
        </w:rPr>
        <w:t>0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，并在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《测评表》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的项目1至项目3中有任意三项及以上情况符合或在项目4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中有任意一项符合的学生认定为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特别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困难学生。</w:t>
      </w:r>
    </w:p>
    <w:p w:rsidR="001F6F1D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9416D4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4E419D">
        <w:rPr>
          <w:rFonts w:ascii="仿宋" w:eastAsia="仿宋" w:hAnsi="仿宋" w:cs="Times New Roman" w:hint="eastAsia"/>
          <w:color w:val="000000"/>
          <w:sz w:val="32"/>
          <w:szCs w:val="32"/>
        </w:rPr>
        <w:t>596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，并在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《测评表》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的项目1至项目3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中有任意一项或两项情况符合的学生认定为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比较</w:t>
      </w:r>
      <w:r w:rsidR="001F6F1D" w:rsidRPr="00B23FB9">
        <w:rPr>
          <w:rFonts w:ascii="仿宋" w:eastAsia="仿宋" w:hAnsi="仿宋" w:cs="Times New Roman"/>
          <w:color w:val="000000"/>
          <w:sz w:val="32"/>
          <w:szCs w:val="32"/>
        </w:rPr>
        <w:t>困难学生。</w:t>
      </w:r>
    </w:p>
    <w:p w:rsidR="00A10C8A" w:rsidRPr="00B23FB9" w:rsidRDefault="00E126DF" w:rsidP="00E126D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Pr="00B23FB9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家庭人均月收入低于</w:t>
      </w:r>
      <w:r w:rsidR="009416D4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636978">
        <w:rPr>
          <w:rFonts w:ascii="仿宋" w:eastAsia="仿宋" w:hAnsi="仿宋" w:cs="Times New Roman" w:hint="eastAsia"/>
          <w:color w:val="000000"/>
          <w:sz w:val="32"/>
          <w:szCs w:val="32"/>
        </w:rPr>
        <w:t>394</w:t>
      </w:r>
      <w:r w:rsidR="001F6F1D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元</w:t>
      </w:r>
      <w:r w:rsidR="00AD6107" w:rsidRPr="00B23FB9">
        <w:rPr>
          <w:rFonts w:ascii="仿宋" w:eastAsia="仿宋" w:hAnsi="仿宋" w:cs="Times New Roman"/>
          <w:color w:val="000000"/>
          <w:sz w:val="32"/>
          <w:szCs w:val="32"/>
        </w:rPr>
        <w:t>的学生认定为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家庭经济</w:t>
      </w:r>
      <w:r w:rsidR="00753B65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一般</w:t>
      </w:r>
      <w:r w:rsidR="00A10C8A" w:rsidRPr="00B23FB9">
        <w:rPr>
          <w:rFonts w:ascii="仿宋" w:eastAsia="仿宋" w:hAnsi="仿宋" w:cs="Times New Roman"/>
          <w:color w:val="000000"/>
          <w:sz w:val="32"/>
          <w:szCs w:val="32"/>
        </w:rPr>
        <w:t>困难学生；</w:t>
      </w:r>
    </w:p>
    <w:p w:rsidR="00D63E4F" w:rsidRPr="00B416D7" w:rsidRDefault="00D63E4F" w:rsidP="00B3459E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B416D7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第四条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认定</w:t>
      </w:r>
      <w:r w:rsidR="00C71543">
        <w:rPr>
          <w:rFonts w:ascii="仿宋" w:eastAsia="仿宋" w:hAnsi="仿宋" w:cs="Times New Roman" w:hint="eastAsia"/>
          <w:color w:val="000000"/>
          <w:sz w:val="32"/>
          <w:szCs w:val="32"/>
        </w:rPr>
        <w:t>工作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必须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以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相关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部门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的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认定结果为基础，</w:t>
      </w:r>
      <w:r w:rsidR="0013080A">
        <w:rPr>
          <w:rFonts w:ascii="仿宋" w:eastAsia="仿宋" w:hAnsi="仿宋" w:cs="Times New Roman" w:hint="eastAsia"/>
          <w:color w:val="000000"/>
          <w:sz w:val="32"/>
          <w:szCs w:val="32"/>
        </w:rPr>
        <w:t>结合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《家庭经济困难学生测评表》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《家庭经济困难学生民主评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议表》</w:t>
      </w:r>
      <w:r w:rsidR="0013080A">
        <w:rPr>
          <w:rFonts w:ascii="仿宋" w:eastAsia="仿宋" w:hAnsi="仿宋" w:cs="Times New Roman" w:hint="eastAsia"/>
          <w:color w:val="000000"/>
          <w:sz w:val="32"/>
          <w:szCs w:val="32"/>
        </w:rPr>
        <w:t>的评价</w:t>
      </w:r>
      <w:r w:rsidR="0013080A">
        <w:rPr>
          <w:rFonts w:ascii="仿宋" w:eastAsia="仿宋" w:hAnsi="仿宋" w:cs="Times New Roman"/>
          <w:color w:val="000000"/>
          <w:sz w:val="32"/>
          <w:szCs w:val="32"/>
        </w:rPr>
        <w:t>结果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，将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学生的家庭经济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因素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包括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家庭收入、财产和债务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等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情况）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特殊群体因素（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建档立卡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家庭学生</w:t>
      </w:r>
      <w:r w:rsidR="004E419D">
        <w:rPr>
          <w:rFonts w:ascii="仿宋" w:eastAsia="仿宋" w:hAnsi="仿宋" w:cs="Times New Roman"/>
          <w:color w:val="000000"/>
          <w:sz w:val="32"/>
          <w:szCs w:val="32"/>
        </w:rPr>
        <w:t>、</w:t>
      </w:r>
      <w:r w:rsidR="004E419D">
        <w:rPr>
          <w:rFonts w:ascii="仿宋" w:eastAsia="仿宋" w:hAnsi="仿宋" w:cs="Times New Roman" w:hint="eastAsia"/>
          <w:color w:val="000000"/>
          <w:sz w:val="32"/>
          <w:szCs w:val="32"/>
        </w:rPr>
        <w:t>城乡低保学生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等）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地区经济社会发展水平因素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突发状况因素（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遭受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重大自然灾害等）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学生消费因素及其它影响家庭经济状况的因素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作为</w:t>
      </w:r>
      <w:r w:rsidR="00C71543">
        <w:rPr>
          <w:rFonts w:ascii="仿宋" w:eastAsia="仿宋" w:hAnsi="仿宋" w:cs="Times New Roman" w:hint="eastAsia"/>
          <w:color w:val="000000"/>
          <w:sz w:val="32"/>
          <w:szCs w:val="32"/>
        </w:rPr>
        <w:t>主要</w:t>
      </w:r>
      <w:r w:rsidR="00063652">
        <w:rPr>
          <w:rFonts w:ascii="仿宋" w:eastAsia="仿宋" w:hAnsi="仿宋" w:cs="Times New Roman"/>
          <w:color w:val="000000"/>
          <w:sz w:val="32"/>
          <w:szCs w:val="32"/>
        </w:rPr>
        <w:t>依据进行综合评定</w:t>
      </w:r>
      <w:r w:rsidR="00B3459E" w:rsidRPr="00B3459E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  <w:r w:rsidR="00E159DD"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学生</w:t>
      </w:r>
      <w:r w:rsidR="00E159DD" w:rsidRPr="00B416D7">
        <w:rPr>
          <w:rFonts w:ascii="仿宋" w:eastAsia="仿宋" w:hAnsi="仿宋" w:cs="Times New Roman"/>
          <w:color w:val="000000"/>
          <w:sz w:val="32"/>
          <w:szCs w:val="32"/>
        </w:rPr>
        <w:t>申请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家庭经济</w:t>
      </w:r>
      <w:r w:rsidRPr="00B416D7">
        <w:rPr>
          <w:rFonts w:ascii="仿宋" w:eastAsia="仿宋" w:hAnsi="仿宋" w:cs="Times New Roman"/>
          <w:color w:val="000000"/>
          <w:sz w:val="32"/>
          <w:szCs w:val="32"/>
        </w:rPr>
        <w:t>困难认定需提交的相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关材料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如下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：</w:t>
      </w:r>
    </w:p>
    <w:p w:rsidR="00D63E4F" w:rsidRPr="00D63E4F" w:rsidRDefault="00D63E4F" w:rsidP="00BD23F8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D63E4F">
        <w:rPr>
          <w:rFonts w:ascii="仿宋" w:eastAsia="仿宋" w:hAnsi="仿宋" w:cs="Times New Roman"/>
          <w:color w:val="000000"/>
          <w:sz w:val="32"/>
          <w:szCs w:val="32"/>
        </w:rPr>
        <w:t>1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D63E4F">
        <w:rPr>
          <w:rFonts w:ascii="仿宋" w:eastAsia="仿宋" w:hAnsi="仿宋" w:cs="Times New Roman"/>
          <w:color w:val="000000"/>
          <w:sz w:val="32"/>
          <w:szCs w:val="32"/>
        </w:rPr>
        <w:t>按要求填写完整的</w:t>
      </w:r>
      <w:r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《</w:t>
      </w:r>
      <w:r w:rsidR="00B23FB9" w:rsidRPr="00B23FB9">
        <w:rPr>
          <w:rFonts w:ascii="仿宋" w:eastAsia="仿宋" w:hAnsi="仿宋" w:cs="Times New Roman" w:hint="eastAsia"/>
          <w:color w:val="000000"/>
          <w:sz w:val="32"/>
          <w:szCs w:val="32"/>
        </w:rPr>
        <w:t>上海市普通高等学校家庭经济困难学生认定申请表</w:t>
      </w:r>
      <w:r w:rsidRPr="004D52AD">
        <w:rPr>
          <w:rFonts w:ascii="仿宋" w:eastAsia="仿宋" w:hAnsi="仿宋" w:cs="Times New Roman" w:hint="eastAsia"/>
          <w:color w:val="000000"/>
          <w:sz w:val="32"/>
          <w:szCs w:val="32"/>
        </w:rPr>
        <w:t>》（以下简称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《认定</w:t>
      </w:r>
      <w:r>
        <w:rPr>
          <w:rFonts w:ascii="仿宋" w:eastAsia="仿宋" w:hAnsi="仿宋" w:cs="Times New Roman"/>
          <w:color w:val="000000"/>
          <w:sz w:val="32"/>
          <w:szCs w:val="32"/>
        </w:rPr>
        <w:t>申请表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》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  <w:r w:rsidRPr="00D63E4F">
        <w:rPr>
          <w:rFonts w:ascii="仿宋" w:eastAsia="仿宋" w:hAnsi="仿宋" w:cs="Times New Roman"/>
          <w:color w:val="000000"/>
          <w:sz w:val="32"/>
          <w:szCs w:val="32"/>
        </w:rPr>
        <w:t>；</w:t>
      </w:r>
    </w:p>
    <w:p w:rsidR="00C71543" w:rsidRDefault="00C71543" w:rsidP="00B23FB9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>
        <w:rPr>
          <w:rFonts w:ascii="仿宋" w:eastAsia="仿宋" w:hAnsi="仿宋" w:cs="Times New Roman"/>
          <w:color w:val="000000"/>
          <w:sz w:val="32"/>
          <w:szCs w:val="32"/>
        </w:rPr>
        <w:t>孤残学生、烈士子女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特困供养学生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、</w:t>
      </w:r>
      <w:r w:rsidR="004E419D" w:rsidRPr="004E419D">
        <w:rPr>
          <w:rFonts w:ascii="仿宋" w:eastAsia="仿宋" w:hAnsi="仿宋" w:cs="Times New Roman" w:hint="eastAsia"/>
          <w:color w:val="000000"/>
          <w:sz w:val="32"/>
          <w:szCs w:val="32"/>
        </w:rPr>
        <w:t>建档立卡家庭学生（包括边缘易致贫、脱贫不稳定家庭）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、城乡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最低生活</w:t>
      </w:r>
      <w:r>
        <w:rPr>
          <w:rFonts w:ascii="仿宋" w:eastAsia="仿宋" w:hAnsi="仿宋" w:cs="Times New Roman"/>
          <w:color w:val="000000"/>
          <w:sz w:val="32"/>
          <w:szCs w:val="32"/>
        </w:rPr>
        <w:t>保障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家庭学生，必须提供民政部门出具的证明</w:t>
      </w: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D63E4F" w:rsidRPr="00D63E4F" w:rsidRDefault="00C71543" w:rsidP="00B23FB9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3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063652" w:rsidRPr="00063652">
        <w:rPr>
          <w:rFonts w:ascii="仿宋" w:eastAsia="仿宋" w:hAnsi="仿宋" w:cs="Times New Roman" w:hint="eastAsia"/>
          <w:color w:val="000000"/>
          <w:sz w:val="32"/>
          <w:szCs w:val="32"/>
        </w:rPr>
        <w:t>学生本人残疾、家庭成员残疾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，必须出具</w:t>
      </w:r>
      <w:r w:rsidR="00063652" w:rsidRPr="00063652">
        <w:rPr>
          <w:rFonts w:ascii="仿宋" w:eastAsia="仿宋" w:hAnsi="仿宋" w:cs="Times New Roman" w:hint="eastAsia"/>
          <w:color w:val="000000"/>
          <w:sz w:val="32"/>
          <w:szCs w:val="32"/>
        </w:rPr>
        <w:t>残联颁发的残疾证复印件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；</w:t>
      </w:r>
    </w:p>
    <w:p w:rsidR="00D63E4F" w:rsidRPr="00D63E4F" w:rsidRDefault="00C71543" w:rsidP="00D63E4F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离异家庭学生，必须提供父母离婚证复印件及离婚协议书复印件。</w:t>
      </w:r>
    </w:p>
    <w:p w:rsidR="003F4BB5" w:rsidRDefault="00C71543" w:rsidP="003F4BB5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5</w:t>
      </w:r>
      <w:r w:rsidR="003F4BB5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3F4BB5" w:rsidRPr="00D63E4F">
        <w:rPr>
          <w:rFonts w:ascii="仿宋" w:eastAsia="仿宋" w:hAnsi="仿宋" w:cs="Times New Roman"/>
          <w:color w:val="000000"/>
          <w:sz w:val="32"/>
          <w:szCs w:val="32"/>
        </w:rPr>
        <w:t>父母一方或双方亡故的，必须提供亡故一方的亡故证明（若户口簿上已反映出亡故一方“已亡故”的，则不需要另行开具亡故证明，若户口簿上不能反映亡故一方“已亡故”的，则必须由公安机关另行出具亡故证明）。</w:t>
      </w:r>
    </w:p>
    <w:p w:rsidR="000A0FEE" w:rsidRDefault="00C71543" w:rsidP="000A0FEE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6</w:t>
      </w:r>
      <w:r w:rsidR="00E159DD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3F4BB5">
        <w:rPr>
          <w:rFonts w:ascii="仿宋" w:eastAsia="仿宋" w:hAnsi="仿宋" w:cs="Times New Roman"/>
          <w:color w:val="000000"/>
          <w:sz w:val="32"/>
          <w:szCs w:val="32"/>
        </w:rPr>
        <w:t>家庭中有</w:t>
      </w:r>
      <w:r w:rsidR="003F4BB5" w:rsidRPr="003F4BB5">
        <w:rPr>
          <w:rFonts w:ascii="仿宋" w:eastAsia="仿宋" w:hAnsi="仿宋" w:cs="Times New Roman" w:hint="eastAsia"/>
          <w:color w:val="000000"/>
          <w:sz w:val="32"/>
          <w:szCs w:val="32"/>
        </w:rPr>
        <w:t>大额医疗费支出</w:t>
      </w:r>
      <w:r w:rsidR="00D63E4F" w:rsidRPr="00D63E4F">
        <w:rPr>
          <w:rFonts w:ascii="仿宋" w:eastAsia="仿宋" w:hAnsi="仿宋" w:cs="Times New Roman"/>
          <w:color w:val="000000"/>
          <w:sz w:val="32"/>
          <w:szCs w:val="32"/>
        </w:rPr>
        <w:t>的，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必须出具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家庭</w:t>
      </w:r>
      <w:r w:rsidR="000A0FEE">
        <w:rPr>
          <w:rFonts w:ascii="仿宋" w:eastAsia="仿宋" w:hAnsi="仿宋" w:cs="Times New Roman"/>
          <w:color w:val="000000"/>
          <w:sz w:val="32"/>
          <w:szCs w:val="32"/>
        </w:rPr>
        <w:t>成员的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医疗诊断书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及近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半年内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（日期从提交认定申请的当日开始推算）的医药费清单</w:t>
      </w:r>
      <w:r w:rsidR="00063652">
        <w:rPr>
          <w:rFonts w:ascii="仿宋" w:eastAsia="仿宋" w:hAnsi="仿宋" w:cs="Times New Roman" w:hint="eastAsia"/>
          <w:color w:val="000000"/>
          <w:sz w:val="32"/>
          <w:szCs w:val="32"/>
        </w:rPr>
        <w:t>复印件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（金额要清晰可见）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以及能体现该病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患与学生本人关系佐证（如户口簿等）</w:t>
      </w:r>
      <w:r w:rsidR="00063652" w:rsidRPr="00D63E4F">
        <w:rPr>
          <w:rFonts w:ascii="仿宋" w:eastAsia="仿宋" w:hAnsi="仿宋" w:cs="Times New Roman"/>
          <w:color w:val="000000"/>
          <w:sz w:val="32"/>
          <w:szCs w:val="32"/>
        </w:rPr>
        <w:t>。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注意</w:t>
      </w:r>
      <w:r w:rsidR="000A0FEE">
        <w:rPr>
          <w:rFonts w:ascii="仿宋" w:eastAsia="仿宋" w:hAnsi="仿宋" w:cs="Times New Roman"/>
          <w:color w:val="000000"/>
          <w:sz w:val="32"/>
          <w:szCs w:val="32"/>
        </w:rPr>
        <w:t>：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医疗费在扣除医保报销、商业保险后，自付部分需累计超过</w:t>
      </w:r>
      <w:r w:rsidR="000A0FEE" w:rsidRPr="000A0FEE">
        <w:rPr>
          <w:rFonts w:ascii="仿宋" w:eastAsia="仿宋" w:hAnsi="仿宋" w:cs="Times New Roman"/>
          <w:color w:val="000000"/>
          <w:sz w:val="32"/>
          <w:szCs w:val="32"/>
        </w:rPr>
        <w:t>2000元）</w:t>
      </w:r>
    </w:p>
    <w:p w:rsidR="00304687" w:rsidRDefault="00C71543" w:rsidP="000A0FEE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/>
          <w:color w:val="000000"/>
          <w:sz w:val="32"/>
          <w:szCs w:val="32"/>
        </w:rPr>
        <w:t>7</w:t>
      </w:r>
      <w:r w:rsidR="000A0FEE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="000A0FEE" w:rsidRPr="000A0FEE">
        <w:rPr>
          <w:rFonts w:ascii="仿宋" w:eastAsia="仿宋" w:hAnsi="仿宋" w:cs="Times New Roman"/>
          <w:color w:val="000000"/>
          <w:sz w:val="32"/>
          <w:szCs w:val="32"/>
        </w:rPr>
        <w:t>近两年内</w:t>
      </w:r>
      <w:r w:rsidR="00304687">
        <w:rPr>
          <w:rFonts w:ascii="仿宋" w:eastAsia="仿宋" w:hAnsi="仿宋" w:cs="Times New Roman" w:hint="eastAsia"/>
          <w:color w:val="000000"/>
          <w:sz w:val="32"/>
          <w:szCs w:val="32"/>
        </w:rPr>
        <w:t>家中</w:t>
      </w:r>
      <w:r w:rsidR="00E05536" w:rsidRPr="00E05536">
        <w:rPr>
          <w:rFonts w:ascii="仿宋" w:eastAsia="仿宋" w:hAnsi="仿宋" w:cs="Times New Roman" w:hint="eastAsia"/>
          <w:color w:val="000000"/>
          <w:sz w:val="32"/>
          <w:szCs w:val="32"/>
        </w:rPr>
        <w:t>遭受重大自然灾害</w:t>
      </w:r>
      <w:r w:rsidR="000A0FEE"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或家庭变故，影响家庭收入，造成财产损失、家庭成员伤残、失踪等情况的</w:t>
      </w:r>
      <w:r w:rsidR="00E05536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="00E05536">
        <w:rPr>
          <w:rFonts w:ascii="仿宋" w:eastAsia="仿宋" w:hAnsi="仿宋" w:cs="Times New Roman"/>
          <w:color w:val="000000"/>
          <w:sz w:val="32"/>
          <w:szCs w:val="32"/>
        </w:rPr>
        <w:t>必须提供</w:t>
      </w:r>
      <w:r w:rsidR="00E05536" w:rsidRPr="00E05536">
        <w:rPr>
          <w:rFonts w:ascii="仿宋" w:eastAsia="仿宋" w:hAnsi="仿宋" w:cs="Times New Roman" w:hint="eastAsia"/>
          <w:color w:val="000000"/>
          <w:sz w:val="32"/>
          <w:szCs w:val="32"/>
        </w:rPr>
        <w:t>乡镇（或街道）、民政部门的证明。</w:t>
      </w:r>
    </w:p>
    <w:p w:rsidR="000A0FEE" w:rsidRPr="000A0FEE" w:rsidRDefault="000A0FEE" w:rsidP="00D92F23">
      <w:pPr>
        <w:spacing w:line="360" w:lineRule="auto"/>
        <w:ind w:firstLineChars="200" w:firstLine="640"/>
        <w:jc w:val="left"/>
        <w:rPr>
          <w:rFonts w:ascii="仿宋" w:eastAsia="仿宋" w:hAnsi="仿宋" w:cs="Times New Roman"/>
          <w:color w:val="000000"/>
          <w:sz w:val="32"/>
          <w:szCs w:val="32"/>
        </w:rPr>
      </w:pPr>
      <w:r w:rsidRPr="000A0FEE">
        <w:rPr>
          <w:rFonts w:ascii="仿宋" w:eastAsia="仿宋" w:hAnsi="仿宋" w:cs="Times New Roman" w:hint="eastAsia"/>
          <w:color w:val="000000"/>
          <w:sz w:val="32"/>
          <w:szCs w:val="32"/>
        </w:rPr>
        <w:t>8.有兄弟姐妹在接受非义务教育阶段（小学、初中除外）的教育：提供学生证、学生卡等能证明该生在读的凭证。</w:t>
      </w:r>
    </w:p>
    <w:p w:rsidR="00B416D7" w:rsidRDefault="00063652" w:rsidP="00D92F23">
      <w:pPr>
        <w:spacing w:line="360" w:lineRule="auto"/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B416D7">
        <w:rPr>
          <w:rFonts w:ascii="仿宋" w:eastAsia="仿宋" w:hAnsi="仿宋" w:cs="Times New Roman" w:hint="eastAsia"/>
          <w:color w:val="000000"/>
          <w:sz w:val="32"/>
          <w:szCs w:val="32"/>
        </w:rPr>
        <w:t>所有材料必须全部为原件（要求是复印件的材料除外），涂改无效。除政府机构开具的证明材料外，其他的材料纸质幅面全部为</w:t>
      </w:r>
      <w:r w:rsidRPr="00B416D7">
        <w:rPr>
          <w:rFonts w:ascii="仿宋" w:eastAsia="仿宋" w:hAnsi="仿宋" w:cs="Times New Roman"/>
          <w:color w:val="000000"/>
          <w:sz w:val="32"/>
          <w:szCs w:val="32"/>
        </w:rPr>
        <w:t>A4纸，正反面打印。</w:t>
      </w:r>
    </w:p>
    <w:p w:rsidR="00063652" w:rsidRPr="0011637E" w:rsidRDefault="00063652" w:rsidP="0011637E">
      <w:pPr>
        <w:spacing w:line="360" w:lineRule="auto"/>
        <w:jc w:val="center"/>
        <w:rPr>
          <w:rFonts w:ascii="仿宋" w:eastAsia="仿宋" w:hAnsi="仿宋" w:cs="Times New Roman"/>
          <w:color w:val="000000"/>
          <w:sz w:val="24"/>
          <w:szCs w:val="32"/>
        </w:rPr>
      </w:pPr>
      <w:r w:rsidRPr="0011637E">
        <w:rPr>
          <w:rFonts w:ascii="仿宋" w:eastAsia="仿宋" w:hAnsi="仿宋" w:cs="Times New Roman" w:hint="eastAsia"/>
          <w:color w:val="000000"/>
          <w:sz w:val="24"/>
          <w:szCs w:val="32"/>
        </w:rPr>
        <w:t>困难</w:t>
      </w:r>
      <w:r w:rsidRPr="0011637E">
        <w:rPr>
          <w:rFonts w:ascii="仿宋" w:eastAsia="仿宋" w:hAnsi="仿宋" w:cs="Times New Roman"/>
          <w:color w:val="000000"/>
          <w:sz w:val="24"/>
          <w:szCs w:val="32"/>
        </w:rPr>
        <w:t>认定</w:t>
      </w:r>
      <w:r w:rsidRPr="0011637E">
        <w:rPr>
          <w:rFonts w:ascii="仿宋" w:eastAsia="仿宋" w:hAnsi="仿宋" w:cs="Times New Roman" w:hint="eastAsia"/>
          <w:color w:val="000000"/>
          <w:sz w:val="24"/>
          <w:szCs w:val="32"/>
        </w:rPr>
        <w:t>佐证</w:t>
      </w:r>
      <w:r w:rsidRPr="0011637E">
        <w:rPr>
          <w:rFonts w:ascii="仿宋" w:eastAsia="仿宋" w:hAnsi="仿宋" w:cs="Times New Roman"/>
          <w:color w:val="000000"/>
          <w:sz w:val="24"/>
          <w:szCs w:val="32"/>
        </w:rPr>
        <w:t>材料明细表</w:t>
      </w:r>
    </w:p>
    <w:tbl>
      <w:tblPr>
        <w:tblStyle w:val="a6"/>
        <w:tblW w:w="0" w:type="auto"/>
        <w:jc w:val="center"/>
        <w:tblLook w:val="04A0"/>
      </w:tblPr>
      <w:tblGrid>
        <w:gridCol w:w="817"/>
        <w:gridCol w:w="2268"/>
        <w:gridCol w:w="5437"/>
      </w:tblGrid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特殊家庭类型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color w:val="000000"/>
                <w:sz w:val="28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b/>
                <w:color w:val="000000"/>
                <w:sz w:val="28"/>
                <w:szCs w:val="28"/>
              </w:rPr>
              <w:t>证明要求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孤儿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 w:rsidRPr="00B416D7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民政部门出具的证明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063652" w:rsidRPr="003A0805" w:rsidTr="00063652">
        <w:trPr>
          <w:jc w:val="center"/>
        </w:trPr>
        <w:tc>
          <w:tcPr>
            <w:tcW w:w="817" w:type="dxa"/>
            <w:vAlign w:val="center"/>
          </w:tcPr>
          <w:p w:rsidR="00063652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063652" w:rsidRPr="00B416D7" w:rsidRDefault="00063652" w:rsidP="00063652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单亲</w:t>
            </w:r>
          </w:p>
        </w:tc>
        <w:tc>
          <w:tcPr>
            <w:tcW w:w="5437" w:type="dxa"/>
            <w:vAlign w:val="center"/>
          </w:tcPr>
          <w:p w:rsidR="00063652" w:rsidRPr="00B416D7" w:rsidRDefault="00063652" w:rsidP="00063652">
            <w:pPr>
              <w:spacing w:line="360" w:lineRule="auto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 w:rsidRP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提供亡故一方的亡故证明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</w:p>
        </w:tc>
      </w:tr>
      <w:tr w:rsidR="00063652" w:rsidRPr="003A0805" w:rsidTr="00063652">
        <w:trPr>
          <w:jc w:val="center"/>
        </w:trPr>
        <w:tc>
          <w:tcPr>
            <w:tcW w:w="817" w:type="dxa"/>
            <w:vAlign w:val="center"/>
          </w:tcPr>
          <w:p w:rsidR="00063652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063652" w:rsidRDefault="00063652" w:rsidP="00063652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离异</w:t>
            </w: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家庭</w:t>
            </w:r>
          </w:p>
        </w:tc>
        <w:tc>
          <w:tcPr>
            <w:tcW w:w="5437" w:type="dxa"/>
            <w:vAlign w:val="center"/>
          </w:tcPr>
          <w:p w:rsidR="00063652" w:rsidRPr="00B416D7" w:rsidRDefault="00063652" w:rsidP="007B78FA">
            <w:pPr>
              <w:spacing w:line="360" w:lineRule="auto"/>
              <w:jc w:val="left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提供父母离婚证复印件及离婚协议书复印件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烈士子女或优抚家庭子女</w:t>
            </w:r>
          </w:p>
        </w:tc>
        <w:tc>
          <w:tcPr>
            <w:tcW w:w="5437" w:type="dxa"/>
            <w:vAlign w:val="center"/>
          </w:tcPr>
          <w:p w:rsidR="00B416D7" w:rsidRPr="007B78FA" w:rsidRDefault="00B23FB9" w:rsidP="000E276B">
            <w:pPr>
              <w:spacing w:line="360" w:lineRule="auto"/>
              <w:jc w:val="left"/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</w:pPr>
            <w:r w:rsidRPr="007B78FA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7B78FA" w:rsidRPr="007B78FA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退役军人事务部门认定材料</w:t>
            </w:r>
            <w:r w:rsidR="007B78FA" w:rsidRPr="007B78FA">
              <w:rPr>
                <w:rFonts w:ascii="仿宋" w:eastAsia="仿宋" w:hAnsi="仿宋" w:cs="Arial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B416D7" w:rsidRPr="00B416D7" w:rsidRDefault="004E419D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4E419D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建档立卡家庭学生（包括边缘易致贫、脱贫不稳定家庭）</w:t>
            </w:r>
          </w:p>
        </w:tc>
        <w:tc>
          <w:tcPr>
            <w:tcW w:w="5437" w:type="dxa"/>
            <w:vAlign w:val="center"/>
          </w:tcPr>
          <w:p w:rsidR="00B416D7" w:rsidRPr="00B416D7" w:rsidRDefault="002B1473" w:rsidP="000E276B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</w:t>
            </w:r>
            <w:r w:rsidR="004E419D" w:rsidRPr="004E419D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民政部门出具的证明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11637E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城乡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低保</w:t>
            </w: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学生</w:t>
            </w:r>
          </w:p>
        </w:tc>
        <w:tc>
          <w:tcPr>
            <w:tcW w:w="5437" w:type="dxa"/>
            <w:vAlign w:val="center"/>
          </w:tcPr>
          <w:p w:rsidR="00B416D7" w:rsidRPr="00B416D7" w:rsidRDefault="007B78FA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低保</w:t>
            </w:r>
            <w:bookmarkStart w:id="0" w:name="_GoBack"/>
            <w:bookmarkEnd w:id="0"/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A0FEE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特困</w:t>
            </w:r>
            <w:r w:rsid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供养学生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hint="eastAsia"/>
                <w:color w:val="333333"/>
                <w:sz w:val="24"/>
                <w:szCs w:val="28"/>
                <w:shd w:val="clear" w:color="auto" w:fill="FFFFFF"/>
              </w:rPr>
              <w:t>提供</w:t>
            </w:r>
            <w:r w:rsidR="00B23FB9">
              <w:rPr>
                <w:rFonts w:ascii="仿宋" w:eastAsia="仿宋" w:hAnsi="仿宋" w:hint="eastAsia"/>
                <w:color w:val="333333"/>
                <w:sz w:val="24"/>
                <w:szCs w:val="28"/>
                <w:shd w:val="clear" w:color="auto" w:fill="FFFFFF"/>
              </w:rPr>
              <w:t>民政部门</w:t>
            </w:r>
            <w:r w:rsidR="00B23FB9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出具的证明</w:t>
            </w:r>
            <w:r w:rsidR="00063652">
              <w:rPr>
                <w:rFonts w:ascii="仿宋" w:eastAsia="仿宋" w:hAnsi="仿宋" w:cs="Arial" w:hint="eastAsia"/>
                <w:color w:val="333333"/>
                <w:sz w:val="24"/>
                <w:szCs w:val="28"/>
                <w:shd w:val="clear" w:color="auto" w:fill="FFFFFF"/>
              </w:rPr>
              <w:t>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B416D7" w:rsidRPr="00B416D7" w:rsidRDefault="00B23FB9" w:rsidP="00B23FB9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学生</w:t>
            </w: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本人残疾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、家庭成员</w:t>
            </w:r>
            <w:r w:rsidR="00B416D7"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残疾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B23FB9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提供残联颁发的残疾证复印件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B416D7" w:rsidRPr="00B416D7" w:rsidRDefault="00B416D7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家庭大额医疗费支</w:t>
            </w: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lastRenderedPageBreak/>
              <w:t>出</w:t>
            </w:r>
          </w:p>
        </w:tc>
        <w:tc>
          <w:tcPr>
            <w:tcW w:w="5437" w:type="dxa"/>
            <w:vAlign w:val="center"/>
          </w:tcPr>
          <w:p w:rsidR="00B416D7" w:rsidRPr="00B416D7" w:rsidRDefault="00B416D7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B416D7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lastRenderedPageBreak/>
              <w:t>提供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家庭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成员的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医疗诊断书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（复印件）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及近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半年内</w:t>
            </w:r>
            <w:r w:rsidR="0011637E" w:rsidRPr="0011637E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lastRenderedPageBreak/>
              <w:t>（日期从提交认定申请的当日开始推算）的医药费清单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复印件（金额要清晰可见），以及能体现该病患与学生本人关系佐证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  <w:r w:rsidR="0011637E" w:rsidRP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（如户口簿等）</w:t>
            </w:r>
          </w:p>
        </w:tc>
      </w:tr>
      <w:tr w:rsidR="00B416D7" w:rsidRPr="003A0805" w:rsidTr="00063652">
        <w:trPr>
          <w:jc w:val="center"/>
        </w:trPr>
        <w:tc>
          <w:tcPr>
            <w:tcW w:w="817" w:type="dxa"/>
            <w:vAlign w:val="center"/>
          </w:tcPr>
          <w:p w:rsidR="00B416D7" w:rsidRPr="00B416D7" w:rsidRDefault="00063652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lastRenderedPageBreak/>
              <w:t>10</w:t>
            </w:r>
          </w:p>
        </w:tc>
        <w:tc>
          <w:tcPr>
            <w:tcW w:w="2268" w:type="dxa"/>
            <w:vAlign w:val="center"/>
          </w:tcPr>
          <w:p w:rsidR="00B416D7" w:rsidRPr="007946CA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家中遭受重大自然灾害或家庭变故（近两年</w:t>
            </w:r>
            <w:r w:rsidRPr="007946CA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内</w:t>
            </w:r>
            <w:r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）</w:t>
            </w:r>
          </w:p>
        </w:tc>
        <w:tc>
          <w:tcPr>
            <w:tcW w:w="5437" w:type="dxa"/>
            <w:vAlign w:val="center"/>
          </w:tcPr>
          <w:p w:rsidR="00B416D7" w:rsidRPr="007946CA" w:rsidRDefault="00B416D7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</w:t>
            </w:r>
            <w:r w:rsidR="0066354C"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乡镇（或街道）、</w:t>
            </w:r>
            <w:r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民政部门的证明</w:t>
            </w:r>
            <w:r w:rsidR="00063652"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  <w:r w:rsidRPr="007946CA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。</w:t>
            </w:r>
          </w:p>
        </w:tc>
      </w:tr>
      <w:tr w:rsidR="000A0FEE" w:rsidRPr="003A0805" w:rsidTr="00063652">
        <w:trPr>
          <w:jc w:val="center"/>
        </w:trPr>
        <w:tc>
          <w:tcPr>
            <w:tcW w:w="817" w:type="dxa"/>
            <w:vAlign w:val="center"/>
          </w:tcPr>
          <w:p w:rsidR="000A0FEE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0A0FEE" w:rsidRPr="000A0FEE" w:rsidRDefault="000A0FEE" w:rsidP="000E276B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兄弟姐妹在接受非义务教育阶段（</w:t>
            </w:r>
            <w:r w:rsidR="000324E8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幼儿园</w:t>
            </w:r>
            <w:r w:rsidR="000324E8">
              <w:rPr>
                <w:rFonts w:ascii="仿宋" w:eastAsia="仿宋" w:hAnsi="仿宋" w:cs="Times New Roman"/>
                <w:color w:val="000000"/>
                <w:sz w:val="24"/>
                <w:szCs w:val="28"/>
              </w:rPr>
              <w:t>、</w:t>
            </w: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小学、初中除外）的教育</w:t>
            </w:r>
          </w:p>
        </w:tc>
        <w:tc>
          <w:tcPr>
            <w:tcW w:w="5437" w:type="dxa"/>
            <w:vAlign w:val="center"/>
          </w:tcPr>
          <w:p w:rsidR="000A0FEE" w:rsidRPr="00B416D7" w:rsidRDefault="000A0FEE" w:rsidP="000A0FE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  <w:szCs w:val="28"/>
              </w:rPr>
            </w:pPr>
            <w:r w:rsidRPr="000A0FE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提供学生证、学生卡等能证明该生在读的凭证</w:t>
            </w:r>
            <w:r w:rsidR="0011637E">
              <w:rPr>
                <w:rFonts w:ascii="仿宋" w:eastAsia="仿宋" w:hAnsi="仿宋" w:cs="Times New Roman" w:hint="eastAsia"/>
                <w:color w:val="000000"/>
                <w:sz w:val="24"/>
                <w:szCs w:val="28"/>
              </w:rPr>
              <w:t>复印件</w:t>
            </w:r>
          </w:p>
        </w:tc>
      </w:tr>
    </w:tbl>
    <w:p w:rsidR="00654812" w:rsidRPr="00B416D7" w:rsidRDefault="002D58A3" w:rsidP="00B416D7">
      <w:pPr>
        <w:spacing w:line="360" w:lineRule="auto"/>
        <w:ind w:firstLineChars="200" w:firstLine="643"/>
        <w:rPr>
          <w:rFonts w:ascii="仿宋" w:eastAsia="仿宋" w:hAnsi="仿宋" w:cs="Times New Roman"/>
          <w:color w:val="000000"/>
          <w:sz w:val="32"/>
          <w:szCs w:val="32"/>
        </w:rPr>
      </w:pPr>
      <w:r w:rsidRPr="002D58A3">
        <w:rPr>
          <w:rFonts w:ascii="仿宋" w:eastAsia="仿宋" w:hAnsi="仿宋" w:cs="Times New Roman" w:hint="eastAsia"/>
          <w:b/>
          <w:color w:val="000000"/>
          <w:sz w:val="32"/>
          <w:szCs w:val="32"/>
        </w:rPr>
        <w:t>第</w:t>
      </w:r>
      <w:r w:rsidR="00AD767C">
        <w:rPr>
          <w:rFonts w:ascii="仿宋" w:eastAsia="仿宋" w:hAnsi="仿宋" w:cs="Times New Roman" w:hint="eastAsia"/>
          <w:b/>
          <w:color w:val="000000"/>
          <w:sz w:val="32"/>
          <w:szCs w:val="32"/>
        </w:rPr>
        <w:t>五</w:t>
      </w:r>
      <w:r w:rsidRPr="002D58A3">
        <w:rPr>
          <w:rFonts w:ascii="仿宋" w:eastAsia="仿宋" w:hAnsi="仿宋" w:cs="Times New Roman" w:hint="eastAsia"/>
          <w:b/>
          <w:color w:val="000000"/>
          <w:sz w:val="32"/>
          <w:szCs w:val="32"/>
        </w:rPr>
        <w:t>条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每学年，</w:t>
      </w:r>
      <w:r>
        <w:rPr>
          <w:rFonts w:ascii="仿宋" w:eastAsia="仿宋" w:hAnsi="仿宋" w:cs="Times New Roman"/>
          <w:color w:val="000000"/>
          <w:sz w:val="32"/>
          <w:szCs w:val="32"/>
        </w:rPr>
        <w:t>辅导员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应</w:t>
      </w:r>
      <w:r>
        <w:rPr>
          <w:rFonts w:ascii="仿宋" w:eastAsia="仿宋" w:hAnsi="仿宋" w:cs="Times New Roman"/>
          <w:color w:val="000000"/>
          <w:sz w:val="32"/>
          <w:szCs w:val="32"/>
        </w:rPr>
        <w:t>与所带班级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中</w:t>
      </w:r>
      <w:r>
        <w:rPr>
          <w:rFonts w:ascii="仿宋" w:eastAsia="仿宋" w:hAnsi="仿宋" w:cs="Times New Roman"/>
          <w:color w:val="000000"/>
          <w:sz w:val="32"/>
          <w:szCs w:val="32"/>
        </w:rPr>
        <w:t>被认定为家庭经济困难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的</w:t>
      </w:r>
      <w:r>
        <w:rPr>
          <w:rFonts w:ascii="仿宋" w:eastAsia="仿宋" w:hAnsi="仿宋" w:cs="Times New Roman"/>
          <w:color w:val="000000"/>
          <w:sz w:val="32"/>
          <w:szCs w:val="32"/>
        </w:rPr>
        <w:t>学生进行</w:t>
      </w:r>
      <w:r w:rsidR="00507A30">
        <w:rPr>
          <w:rFonts w:ascii="仿宋" w:eastAsia="仿宋" w:hAnsi="仿宋" w:cs="Times New Roman" w:hint="eastAsia"/>
          <w:color w:val="000000"/>
          <w:sz w:val="32"/>
          <w:szCs w:val="32"/>
        </w:rPr>
        <w:t>至少</w:t>
      </w:r>
      <w:r w:rsidR="00507A30">
        <w:rPr>
          <w:rFonts w:ascii="仿宋" w:eastAsia="仿宋" w:hAnsi="仿宋" w:cs="Times New Roman"/>
          <w:color w:val="000000"/>
          <w:sz w:val="32"/>
          <w:szCs w:val="32"/>
        </w:rPr>
        <w:t>一次的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一对一</w:t>
      </w:r>
      <w:r>
        <w:rPr>
          <w:rFonts w:ascii="仿宋" w:eastAsia="仿宋" w:hAnsi="仿宋" w:cs="Times New Roman"/>
          <w:color w:val="000000"/>
          <w:sz w:val="32"/>
          <w:szCs w:val="32"/>
        </w:rPr>
        <w:t>访谈，填写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《</w:t>
      </w:r>
      <w:r w:rsidRPr="002D58A3">
        <w:rPr>
          <w:rFonts w:ascii="仿宋" w:eastAsia="仿宋" w:hAnsi="仿宋" w:cs="Times New Roman" w:hint="eastAsia"/>
          <w:color w:val="000000"/>
          <w:sz w:val="32"/>
          <w:szCs w:val="32"/>
        </w:rPr>
        <w:t>家庭经济困难学生访谈表</w:t>
      </w:r>
      <w:r w:rsidR="009A2019">
        <w:rPr>
          <w:rFonts w:ascii="仿宋" w:eastAsia="仿宋" w:hAnsi="仿宋" w:cs="Times New Roman" w:hint="eastAsia"/>
          <w:color w:val="000000"/>
          <w:sz w:val="32"/>
          <w:szCs w:val="32"/>
        </w:rPr>
        <w:t>》</w:t>
      </w:r>
      <w:r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在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每年</w:t>
      </w:r>
      <w:r w:rsidR="00B3459E">
        <w:rPr>
          <w:rFonts w:ascii="仿宋" w:eastAsia="仿宋" w:hAnsi="仿宋" w:cs="Times New Roman" w:hint="eastAsia"/>
          <w:color w:val="000000"/>
          <w:sz w:val="32"/>
          <w:szCs w:val="32"/>
        </w:rPr>
        <w:t>12月15日</w:t>
      </w:r>
      <w:r w:rsidR="00B3459E">
        <w:rPr>
          <w:rFonts w:ascii="仿宋" w:eastAsia="仿宋" w:hAnsi="仿宋" w:cs="Times New Roman"/>
          <w:color w:val="000000"/>
          <w:sz w:val="32"/>
          <w:szCs w:val="32"/>
        </w:rPr>
        <w:t>前</w:t>
      </w:r>
      <w:r>
        <w:rPr>
          <w:rFonts w:ascii="仿宋" w:eastAsia="仿宋" w:hAnsi="仿宋" w:cs="Times New Roman"/>
          <w:color w:val="000000"/>
          <w:sz w:val="32"/>
          <w:szCs w:val="32"/>
        </w:rPr>
        <w:t>提交</w:t>
      </w:r>
      <w:r w:rsidR="009D7F29">
        <w:rPr>
          <w:rFonts w:ascii="仿宋" w:eastAsia="仿宋" w:hAnsi="仿宋" w:cs="Times New Roman" w:hint="eastAsia"/>
          <w:color w:val="000000"/>
          <w:sz w:val="32"/>
          <w:szCs w:val="32"/>
        </w:rPr>
        <w:t>至</w:t>
      </w:r>
      <w:r>
        <w:rPr>
          <w:rFonts w:ascii="仿宋" w:eastAsia="仿宋" w:hAnsi="仿宋" w:cs="Times New Roman"/>
          <w:color w:val="000000"/>
          <w:sz w:val="32"/>
          <w:szCs w:val="32"/>
        </w:rPr>
        <w:t>学生资助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>管理</w:t>
      </w:r>
      <w:r>
        <w:rPr>
          <w:rFonts w:ascii="仿宋" w:eastAsia="仿宋" w:hAnsi="仿宋" w:cs="Times New Roman"/>
          <w:color w:val="000000"/>
          <w:sz w:val="32"/>
          <w:szCs w:val="32"/>
        </w:rPr>
        <w:t>中心备案。</w:t>
      </w:r>
    </w:p>
    <w:sectPr w:rsidR="00654812" w:rsidRPr="00B416D7" w:rsidSect="00845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C2C" w:rsidRDefault="008F4C2C" w:rsidP="00D63E4F">
      <w:r>
        <w:separator/>
      </w:r>
    </w:p>
  </w:endnote>
  <w:endnote w:type="continuationSeparator" w:id="1">
    <w:p w:rsidR="008F4C2C" w:rsidRDefault="008F4C2C" w:rsidP="00D63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C2C" w:rsidRDefault="008F4C2C" w:rsidP="00D63E4F">
      <w:r>
        <w:separator/>
      </w:r>
    </w:p>
  </w:footnote>
  <w:footnote w:type="continuationSeparator" w:id="1">
    <w:p w:rsidR="008F4C2C" w:rsidRDefault="008F4C2C" w:rsidP="00D63E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2EEC"/>
    <w:multiLevelType w:val="hybridMultilevel"/>
    <w:tmpl w:val="8CBC8B02"/>
    <w:lvl w:ilvl="0" w:tplc="A13E7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642DDF"/>
    <w:multiLevelType w:val="hybridMultilevel"/>
    <w:tmpl w:val="250CCA26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76415C86"/>
    <w:multiLevelType w:val="hybridMultilevel"/>
    <w:tmpl w:val="775A3158"/>
    <w:lvl w:ilvl="0" w:tplc="572A491E">
      <w:start w:val="1"/>
      <w:numFmt w:val="japaneseCounting"/>
      <w:lvlText w:val="%1、"/>
      <w:lvlJc w:val="left"/>
      <w:pPr>
        <w:ind w:left="1360" w:hanging="7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2AD"/>
    <w:rsid w:val="000112BA"/>
    <w:rsid w:val="000324E8"/>
    <w:rsid w:val="000519AF"/>
    <w:rsid w:val="00063652"/>
    <w:rsid w:val="000A0FEE"/>
    <w:rsid w:val="0011637E"/>
    <w:rsid w:val="0013080A"/>
    <w:rsid w:val="00133DFB"/>
    <w:rsid w:val="00140CAE"/>
    <w:rsid w:val="001D03E9"/>
    <w:rsid w:val="001F6F1D"/>
    <w:rsid w:val="0022198D"/>
    <w:rsid w:val="00257072"/>
    <w:rsid w:val="00262A57"/>
    <w:rsid w:val="00275015"/>
    <w:rsid w:val="0029079E"/>
    <w:rsid w:val="00297020"/>
    <w:rsid w:val="002B1473"/>
    <w:rsid w:val="002C0F91"/>
    <w:rsid w:val="002D1B3F"/>
    <w:rsid w:val="002D4F67"/>
    <w:rsid w:val="002D58A3"/>
    <w:rsid w:val="002E344E"/>
    <w:rsid w:val="00304687"/>
    <w:rsid w:val="00307320"/>
    <w:rsid w:val="00327F77"/>
    <w:rsid w:val="00336935"/>
    <w:rsid w:val="00365EE1"/>
    <w:rsid w:val="003916C5"/>
    <w:rsid w:val="003A0805"/>
    <w:rsid w:val="003B5167"/>
    <w:rsid w:val="003B6408"/>
    <w:rsid w:val="003F4BB5"/>
    <w:rsid w:val="004078B5"/>
    <w:rsid w:val="00425241"/>
    <w:rsid w:val="004408CA"/>
    <w:rsid w:val="004A5C62"/>
    <w:rsid w:val="004D52AD"/>
    <w:rsid w:val="004E419D"/>
    <w:rsid w:val="00507A30"/>
    <w:rsid w:val="00545311"/>
    <w:rsid w:val="005A2ECE"/>
    <w:rsid w:val="006014D8"/>
    <w:rsid w:val="00636978"/>
    <w:rsid w:val="00654812"/>
    <w:rsid w:val="0066354C"/>
    <w:rsid w:val="0067777D"/>
    <w:rsid w:val="00682CA4"/>
    <w:rsid w:val="006E5C15"/>
    <w:rsid w:val="007021D2"/>
    <w:rsid w:val="00753B65"/>
    <w:rsid w:val="0075422A"/>
    <w:rsid w:val="007946CA"/>
    <w:rsid w:val="007A3DE0"/>
    <w:rsid w:val="007B78FA"/>
    <w:rsid w:val="007C4F79"/>
    <w:rsid w:val="007F0BA5"/>
    <w:rsid w:val="00800539"/>
    <w:rsid w:val="00845183"/>
    <w:rsid w:val="008742A0"/>
    <w:rsid w:val="00883D3E"/>
    <w:rsid w:val="008F2EA9"/>
    <w:rsid w:val="008F4C2C"/>
    <w:rsid w:val="00925E4E"/>
    <w:rsid w:val="009416D4"/>
    <w:rsid w:val="00972A21"/>
    <w:rsid w:val="009A2019"/>
    <w:rsid w:val="009B57B4"/>
    <w:rsid w:val="009C1090"/>
    <w:rsid w:val="009C2ADF"/>
    <w:rsid w:val="009C6EB2"/>
    <w:rsid w:val="009D7F29"/>
    <w:rsid w:val="009F3260"/>
    <w:rsid w:val="009F38CF"/>
    <w:rsid w:val="00A10C8A"/>
    <w:rsid w:val="00A44FB2"/>
    <w:rsid w:val="00A70350"/>
    <w:rsid w:val="00A81B40"/>
    <w:rsid w:val="00A90B34"/>
    <w:rsid w:val="00AB63B6"/>
    <w:rsid w:val="00AD6107"/>
    <w:rsid w:val="00AD767C"/>
    <w:rsid w:val="00B02EBB"/>
    <w:rsid w:val="00B23FB9"/>
    <w:rsid w:val="00B3459E"/>
    <w:rsid w:val="00B416D7"/>
    <w:rsid w:val="00B431C9"/>
    <w:rsid w:val="00B458A5"/>
    <w:rsid w:val="00B54152"/>
    <w:rsid w:val="00B67E08"/>
    <w:rsid w:val="00BA775B"/>
    <w:rsid w:val="00BB3566"/>
    <w:rsid w:val="00BD23F8"/>
    <w:rsid w:val="00C13749"/>
    <w:rsid w:val="00C23FB1"/>
    <w:rsid w:val="00C41BE1"/>
    <w:rsid w:val="00C71543"/>
    <w:rsid w:val="00CC0ED8"/>
    <w:rsid w:val="00CC3678"/>
    <w:rsid w:val="00CC39BE"/>
    <w:rsid w:val="00CD7D88"/>
    <w:rsid w:val="00D234B5"/>
    <w:rsid w:val="00D36AB1"/>
    <w:rsid w:val="00D414B7"/>
    <w:rsid w:val="00D4267C"/>
    <w:rsid w:val="00D5387F"/>
    <w:rsid w:val="00D5452F"/>
    <w:rsid w:val="00D63E4F"/>
    <w:rsid w:val="00D92F23"/>
    <w:rsid w:val="00DA4510"/>
    <w:rsid w:val="00DF4464"/>
    <w:rsid w:val="00E05536"/>
    <w:rsid w:val="00E126DF"/>
    <w:rsid w:val="00E159DD"/>
    <w:rsid w:val="00E25EF5"/>
    <w:rsid w:val="00E6284A"/>
    <w:rsid w:val="00E64748"/>
    <w:rsid w:val="00E77044"/>
    <w:rsid w:val="00E84A45"/>
    <w:rsid w:val="00EA254A"/>
    <w:rsid w:val="00EA399C"/>
    <w:rsid w:val="00ED5B51"/>
    <w:rsid w:val="00EF7C90"/>
    <w:rsid w:val="00F53A06"/>
    <w:rsid w:val="00F62D6A"/>
    <w:rsid w:val="00F67133"/>
    <w:rsid w:val="00FB3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3E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3E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3E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3E4F"/>
    <w:rPr>
      <w:sz w:val="18"/>
      <w:szCs w:val="18"/>
    </w:rPr>
  </w:style>
  <w:style w:type="paragraph" w:styleId="a5">
    <w:name w:val="List Paragraph"/>
    <w:basedOn w:val="a"/>
    <w:uiPriority w:val="34"/>
    <w:qFormat/>
    <w:rsid w:val="00C13749"/>
    <w:pPr>
      <w:ind w:firstLineChars="200" w:firstLine="420"/>
    </w:pPr>
  </w:style>
  <w:style w:type="table" w:styleId="a6">
    <w:name w:val="Table Grid"/>
    <w:basedOn w:val="a1"/>
    <w:uiPriority w:val="39"/>
    <w:rsid w:val="001D0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1D03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267</Words>
  <Characters>1524</Characters>
  <Application>Microsoft Office Word</Application>
  <DocSecurity>0</DocSecurity>
  <Lines>12</Lines>
  <Paragraphs>3</Paragraphs>
  <ScaleCrop>false</ScaleCrop>
  <Company>P R C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用户</cp:lastModifiedBy>
  <cp:revision>29</cp:revision>
  <dcterms:created xsi:type="dcterms:W3CDTF">2019-08-30T05:31:00Z</dcterms:created>
  <dcterms:modified xsi:type="dcterms:W3CDTF">2021-07-13T06:13:00Z</dcterms:modified>
</cp:coreProperties>
</file>