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关于评选年度优秀宣传工作集体、宣传工作单项奖的通知</w:t>
      </w:r>
    </w:p>
    <w:p>
      <w:pPr>
        <w:jc w:val="center"/>
        <w:rPr>
          <w:rFonts w:hint="default" w:ascii="华文中宋" w:hAnsi="华文中宋" w:eastAsia="华文中宋" w:cs="华文中宋"/>
          <w:sz w:val="32"/>
          <w:szCs w:val="32"/>
          <w:lang w:val="en-US" w:eastAsia="zh-CN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各二级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>学院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、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>职能部门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shd w:val="clear" w:color="auto" w:fill="FFFFFF"/>
          <w:lang w:bidi="ar"/>
        </w:rPr>
        <w:t>：</w:t>
      </w:r>
    </w:p>
    <w:p>
      <w:pPr>
        <w:spacing w:line="360" w:lineRule="auto"/>
        <w:ind w:firstLine="560" w:firstLineChars="200"/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进一步</w:t>
      </w:r>
      <w:r>
        <w:rPr>
          <w:rFonts w:hint="eastAsia" w:ascii="仿宋_GB2312" w:eastAsia="仿宋_GB2312"/>
          <w:sz w:val="28"/>
          <w:szCs w:val="28"/>
        </w:rPr>
        <w:t>加强和改进学校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新闻</w:t>
      </w:r>
      <w:r>
        <w:rPr>
          <w:rFonts w:hint="eastAsia" w:ascii="仿宋_GB2312" w:eastAsia="仿宋_GB2312"/>
          <w:sz w:val="28"/>
          <w:szCs w:val="28"/>
        </w:rPr>
        <w:t>宣传工作，充分调动宣传工作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者</w:t>
      </w:r>
      <w:r>
        <w:rPr>
          <w:rFonts w:hint="eastAsia" w:ascii="仿宋_GB2312" w:eastAsia="仿宋_GB2312"/>
          <w:sz w:val="28"/>
          <w:szCs w:val="28"/>
        </w:rPr>
        <w:t>主动性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积极性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努力</w:t>
      </w:r>
      <w:r>
        <w:rPr>
          <w:rFonts w:hint="eastAsia" w:ascii="仿宋_GB2312" w:eastAsia="仿宋_GB2312"/>
          <w:sz w:val="28"/>
          <w:szCs w:val="28"/>
        </w:rPr>
        <w:t>构建大宣传</w:t>
      </w:r>
      <w:r>
        <w:rPr>
          <w:rFonts w:hint="eastAsia" w:ascii="仿宋_GB2312" w:eastAsia="仿宋_GB2312"/>
          <w:sz w:val="28"/>
          <w:szCs w:val="28"/>
          <w:lang w:eastAsia="zh-CN"/>
        </w:rPr>
        <w:t>工作</w:t>
      </w:r>
      <w:r>
        <w:rPr>
          <w:rFonts w:hint="eastAsia" w:ascii="仿宋_GB2312" w:eastAsia="仿宋_GB2312"/>
          <w:sz w:val="28"/>
          <w:szCs w:val="28"/>
        </w:rPr>
        <w:t>格局，推动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学校</w:t>
      </w:r>
      <w:r>
        <w:rPr>
          <w:rFonts w:hint="eastAsia" w:ascii="仿宋_GB2312" w:eastAsia="仿宋_GB2312"/>
          <w:sz w:val="28"/>
          <w:szCs w:val="28"/>
        </w:rPr>
        <w:t>宣传工作高质量发展，为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职业本科创建</w:t>
      </w:r>
      <w:r>
        <w:rPr>
          <w:rFonts w:hint="eastAsia" w:ascii="仿宋_GB2312" w:eastAsia="仿宋_GB2312"/>
          <w:sz w:val="28"/>
          <w:szCs w:val="28"/>
        </w:rPr>
        <w:t>营造良好舆论氛围，经研究，决定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开展</w:t>
      </w:r>
      <w:r>
        <w:rPr>
          <w:rFonts w:hint="eastAsia" w:ascii="仿宋_GB2312" w:eastAsia="仿宋_GB2312"/>
          <w:sz w:val="28"/>
          <w:szCs w:val="28"/>
        </w:rPr>
        <w:t>2022年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优秀宣传工作集体、宣传工作单项奖评选活动</w:t>
      </w:r>
      <w:r>
        <w:rPr>
          <w:rFonts w:hint="eastAsia" w:ascii="仿宋_GB2312" w:eastAsia="仿宋_GB2312"/>
          <w:sz w:val="28"/>
          <w:szCs w:val="28"/>
        </w:rPr>
        <w:t>。现将有关事项通知如下：</w:t>
      </w:r>
    </w:p>
    <w:p>
      <w:pPr>
        <w:spacing w:line="360" w:lineRule="auto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/>
          <w:sz w:val="28"/>
          <w:szCs w:val="28"/>
        </w:rPr>
        <w:t>、评选</w:t>
      </w:r>
      <w:r>
        <w:rPr>
          <w:rFonts w:ascii="黑体" w:hAnsi="黑体" w:eastAsia="黑体"/>
          <w:sz w:val="28"/>
          <w:szCs w:val="28"/>
        </w:rPr>
        <w:t>范围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rightChars="0" w:firstLine="560" w:firstLineChars="200"/>
        <w:jc w:val="both"/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1.优秀宣传工作集体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评选范围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积极参与宣传工作的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各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二级学院、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职能部门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rightChars="0" w:firstLine="560" w:firstLineChars="200"/>
        <w:jc w:val="both"/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2.宣传工作单项奖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评选范围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rightChars="0" w:firstLine="560" w:firstLineChars="200"/>
        <w:jc w:val="both"/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（1）优秀通讯员、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年度最佳进步奖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评选范围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：各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二级学院、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职能部门的通讯员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rightChars="0" w:firstLine="560" w:firstLineChars="200"/>
        <w:jc w:val="both"/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（2）年度最具活力奖（新媒体专项）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评选范围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：各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二级学院、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职能部门设置且纳入学校新媒体矩阵管理范围的所有平台。</w:t>
      </w:r>
    </w:p>
    <w:p>
      <w:pPr>
        <w:spacing w:line="360" w:lineRule="auto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/>
          <w:sz w:val="28"/>
          <w:szCs w:val="28"/>
        </w:rPr>
        <w:t>、评选名额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1.优秀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宣传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工作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集体：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4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个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0" w:firstLineChars="200"/>
        <w:jc w:val="both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.优秀通讯员</w:t>
      </w:r>
      <w:r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10名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0" w:firstLineChars="200"/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3.年度最佳进步奖：2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名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0" w:firstLineChars="200"/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4.年度最具活力奖（新媒体专项）：2名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0" w:firstLineChars="200"/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/>
          <w:sz w:val="28"/>
          <w:szCs w:val="28"/>
        </w:rPr>
        <w:t>、评选</w:t>
      </w:r>
      <w:r>
        <w:rPr>
          <w:rFonts w:ascii="黑体" w:hAnsi="黑体" w:eastAsia="黑体"/>
          <w:sz w:val="28"/>
          <w:szCs w:val="28"/>
        </w:rPr>
        <w:t>标准</w:t>
      </w:r>
    </w:p>
    <w:p>
      <w:pPr>
        <w:spacing w:line="360" w:lineRule="auto"/>
        <w:ind w:firstLine="621" w:firstLineChars="221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（一）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优秀宣传工作集体</w:t>
      </w:r>
      <w:r>
        <w:rPr>
          <w:rFonts w:hint="eastAsia" w:ascii="仿宋_GB2312" w:eastAsia="仿宋_GB2312"/>
          <w:b/>
          <w:bCs/>
          <w:sz w:val="28"/>
          <w:szCs w:val="28"/>
        </w:rPr>
        <w:t>评选条件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领导高度重视。每学期对本单位的宣传工作进行专题研究；有明确的指导思想和工作思路，有具体的工作方案</w:t>
      </w:r>
      <w:r>
        <w:rPr>
          <w:rFonts w:hint="eastAsia" w:ascii="仿宋_GB2312" w:eastAsia="仿宋_GB2312"/>
          <w:sz w:val="28"/>
          <w:szCs w:val="28"/>
          <w:lang w:eastAsia="zh-CN"/>
        </w:rPr>
        <w:t>；部门主要</w:t>
      </w:r>
      <w:r>
        <w:rPr>
          <w:rFonts w:hint="eastAsia" w:ascii="仿宋_GB2312" w:eastAsia="仿宋_GB2312"/>
          <w:sz w:val="28"/>
          <w:szCs w:val="28"/>
        </w:rPr>
        <w:t>领导切实担任稿件审核责任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  <w:lang w:eastAsia="zh-CN"/>
        </w:rPr>
        <w:t>工作机制完善</w:t>
      </w:r>
      <w:r>
        <w:rPr>
          <w:rFonts w:hint="eastAsia" w:ascii="仿宋_GB2312" w:eastAsia="仿宋_GB2312"/>
          <w:sz w:val="28"/>
          <w:szCs w:val="28"/>
        </w:rPr>
        <w:t>。宣传工作专人负责，建立覆盖面广的宣传</w:t>
      </w:r>
      <w:r>
        <w:rPr>
          <w:rFonts w:hint="eastAsia" w:ascii="仿宋_GB2312" w:eastAsia="仿宋_GB2312"/>
          <w:sz w:val="28"/>
          <w:szCs w:val="28"/>
          <w:lang w:eastAsia="zh-CN"/>
        </w:rPr>
        <w:t>工作</w:t>
      </w:r>
      <w:r>
        <w:rPr>
          <w:rFonts w:hint="eastAsia" w:ascii="仿宋_GB2312" w:eastAsia="仿宋_GB2312"/>
          <w:sz w:val="28"/>
          <w:szCs w:val="28"/>
        </w:rPr>
        <w:t>队伍。</w:t>
      </w:r>
      <w:r>
        <w:rPr>
          <w:rFonts w:hint="eastAsia" w:ascii="仿宋_GB2312" w:eastAsia="仿宋_GB2312"/>
          <w:sz w:val="28"/>
          <w:szCs w:val="28"/>
          <w:lang w:eastAsia="zh-CN"/>
        </w:rPr>
        <w:t>建立</w:t>
      </w:r>
      <w:r>
        <w:rPr>
          <w:rFonts w:hint="eastAsia" w:ascii="仿宋_GB2312" w:eastAsia="仿宋_GB2312"/>
          <w:sz w:val="28"/>
          <w:szCs w:val="28"/>
        </w:rPr>
        <w:t>规章制度，形成稿件</w:t>
      </w:r>
      <w:r>
        <w:rPr>
          <w:rFonts w:hint="eastAsia" w:ascii="仿宋_GB2312" w:eastAsia="仿宋_GB2312"/>
          <w:sz w:val="28"/>
          <w:szCs w:val="28"/>
          <w:lang w:eastAsia="zh-CN"/>
        </w:rPr>
        <w:t>采</w:t>
      </w:r>
      <w:r>
        <w:rPr>
          <w:rFonts w:hint="eastAsia" w:ascii="仿宋_GB2312" w:eastAsia="仿宋_GB2312"/>
          <w:sz w:val="28"/>
          <w:szCs w:val="28"/>
        </w:rPr>
        <w:t>写、</w:t>
      </w:r>
      <w:r>
        <w:rPr>
          <w:rFonts w:hint="eastAsia" w:ascii="仿宋_GB2312" w:eastAsia="仿宋_GB2312"/>
          <w:sz w:val="28"/>
          <w:szCs w:val="28"/>
          <w:lang w:eastAsia="zh-CN"/>
        </w:rPr>
        <w:t>复核、</w:t>
      </w:r>
      <w:r>
        <w:rPr>
          <w:rFonts w:hint="eastAsia" w:ascii="仿宋_GB2312" w:eastAsia="仿宋_GB2312"/>
          <w:sz w:val="28"/>
          <w:szCs w:val="28"/>
        </w:rPr>
        <w:t>审核、报送</w:t>
      </w:r>
      <w:r>
        <w:rPr>
          <w:rFonts w:hint="eastAsia" w:ascii="仿宋_GB2312" w:eastAsia="仿宋_GB2312"/>
          <w:sz w:val="28"/>
          <w:szCs w:val="28"/>
          <w:lang w:eastAsia="zh-CN"/>
        </w:rPr>
        <w:t>和签发，</w:t>
      </w:r>
      <w:r>
        <w:rPr>
          <w:rFonts w:hint="eastAsia" w:ascii="仿宋_GB2312" w:eastAsia="仿宋_GB2312"/>
          <w:sz w:val="28"/>
          <w:szCs w:val="28"/>
        </w:rPr>
        <w:t>以及</w:t>
      </w:r>
      <w:r>
        <w:rPr>
          <w:rFonts w:hint="eastAsia" w:ascii="仿宋_GB2312" w:eastAsia="仿宋_GB2312"/>
          <w:sz w:val="28"/>
          <w:szCs w:val="28"/>
          <w:lang w:eastAsia="zh-CN"/>
        </w:rPr>
        <w:t>人员</w:t>
      </w:r>
      <w:r>
        <w:rPr>
          <w:rFonts w:hint="eastAsia" w:ascii="仿宋_GB2312" w:eastAsia="仿宋_GB2312"/>
          <w:sz w:val="28"/>
          <w:szCs w:val="28"/>
        </w:rPr>
        <w:t>管理培训的有效工作机制。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宣传</w:t>
      </w:r>
      <w:r>
        <w:rPr>
          <w:rFonts w:hint="eastAsia" w:ascii="仿宋_GB2312" w:eastAsia="仿宋_GB2312"/>
          <w:sz w:val="28"/>
          <w:szCs w:val="28"/>
          <w:lang w:eastAsia="zh-CN"/>
        </w:rPr>
        <w:t>成效</w:t>
      </w:r>
      <w:r>
        <w:rPr>
          <w:rFonts w:hint="eastAsia" w:ascii="仿宋_GB2312" w:eastAsia="仿宋_GB2312"/>
          <w:sz w:val="28"/>
          <w:szCs w:val="28"/>
        </w:rPr>
        <w:t>突出。主动</w:t>
      </w:r>
      <w:r>
        <w:rPr>
          <w:rFonts w:hint="eastAsia" w:ascii="仿宋_GB2312" w:eastAsia="仿宋_GB2312"/>
          <w:sz w:val="28"/>
          <w:szCs w:val="28"/>
          <w:lang w:eastAsia="zh-CN"/>
        </w:rPr>
        <w:t>联系、积极</w:t>
      </w:r>
      <w:r>
        <w:rPr>
          <w:rFonts w:hint="eastAsia" w:ascii="仿宋_GB2312" w:eastAsia="仿宋_GB2312"/>
          <w:sz w:val="28"/>
          <w:szCs w:val="28"/>
        </w:rPr>
        <w:t>提供新闻报道线索和素材，积极向学校官方网站、官方微信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公众号</w:t>
      </w:r>
      <w:r>
        <w:rPr>
          <w:rFonts w:hint="eastAsia" w:ascii="仿宋_GB2312" w:eastAsia="仿宋_GB2312"/>
          <w:sz w:val="28"/>
          <w:szCs w:val="28"/>
        </w:rPr>
        <w:t>等校内媒体报送信息；</w:t>
      </w:r>
      <w:r>
        <w:rPr>
          <w:rFonts w:hint="eastAsia" w:ascii="仿宋_GB2312" w:eastAsia="仿宋_GB2312"/>
          <w:sz w:val="28"/>
          <w:szCs w:val="28"/>
          <w:lang w:eastAsia="zh-CN"/>
        </w:rPr>
        <w:t>宣传</w:t>
      </w:r>
      <w:r>
        <w:rPr>
          <w:rFonts w:hint="eastAsia" w:ascii="仿宋_GB2312" w:eastAsia="仿宋_GB2312"/>
          <w:sz w:val="28"/>
          <w:szCs w:val="28"/>
        </w:rPr>
        <w:t>报道准确、及时，效果显著，发表在校内外媒体的稿件数量多、质量高、影响大。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</w:rPr>
        <w:t>网站建设</w:t>
      </w:r>
      <w:r>
        <w:rPr>
          <w:rFonts w:hint="eastAsia" w:ascii="仿宋_GB2312" w:eastAsia="仿宋_GB2312"/>
          <w:sz w:val="28"/>
          <w:szCs w:val="28"/>
          <w:lang w:eastAsia="zh-CN"/>
        </w:rPr>
        <w:t>有</w:t>
      </w:r>
      <w:r>
        <w:rPr>
          <w:rFonts w:hint="eastAsia" w:ascii="仿宋_GB2312" w:eastAsia="仿宋_GB2312"/>
          <w:sz w:val="28"/>
          <w:szCs w:val="28"/>
        </w:rPr>
        <w:t>特色。有专人管理，内容丰富</w:t>
      </w:r>
      <w:r>
        <w:rPr>
          <w:rFonts w:hint="eastAsia" w:ascii="仿宋_GB2312" w:eastAsia="仿宋_GB2312"/>
          <w:sz w:val="28"/>
          <w:szCs w:val="28"/>
          <w:lang w:eastAsia="zh-CN"/>
        </w:rPr>
        <w:t>且有特色</w:t>
      </w:r>
      <w:r>
        <w:rPr>
          <w:rFonts w:hint="eastAsia" w:ascii="仿宋_GB2312" w:eastAsia="仿宋_GB2312"/>
          <w:sz w:val="28"/>
          <w:szCs w:val="28"/>
        </w:rPr>
        <w:t>，栏目信息</w:t>
      </w:r>
      <w:r>
        <w:rPr>
          <w:rFonts w:hint="eastAsia" w:ascii="仿宋_GB2312" w:eastAsia="仿宋_GB2312"/>
          <w:sz w:val="28"/>
          <w:szCs w:val="28"/>
          <w:lang w:eastAsia="zh-CN"/>
        </w:rPr>
        <w:t>动态更新</w:t>
      </w:r>
      <w:r>
        <w:rPr>
          <w:rFonts w:hint="eastAsia" w:ascii="仿宋_GB2312" w:eastAsia="仿宋_GB2312"/>
          <w:sz w:val="28"/>
          <w:szCs w:val="28"/>
        </w:rPr>
        <w:t>，舆论引导及时有效。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5.经批准自行组织和</w:t>
      </w:r>
      <w:r>
        <w:rPr>
          <w:rFonts w:hint="eastAsia" w:ascii="仿宋_GB2312" w:eastAsia="仿宋_GB2312"/>
          <w:sz w:val="28"/>
          <w:szCs w:val="28"/>
        </w:rPr>
        <w:t>积极支持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配合</w:t>
      </w:r>
      <w:r>
        <w:rPr>
          <w:rFonts w:hint="eastAsia" w:ascii="仿宋_GB2312" w:eastAsia="仿宋_GB2312"/>
          <w:sz w:val="28"/>
          <w:szCs w:val="28"/>
          <w:lang w:eastAsia="zh-CN"/>
        </w:rPr>
        <w:t>学校组织安排的</w:t>
      </w:r>
      <w:r>
        <w:rPr>
          <w:rFonts w:hint="eastAsia" w:ascii="仿宋_GB2312" w:eastAsia="仿宋_GB2312"/>
          <w:sz w:val="28"/>
          <w:szCs w:val="28"/>
        </w:rPr>
        <w:t>采访报道</w:t>
      </w:r>
      <w:r>
        <w:rPr>
          <w:rFonts w:hint="eastAsia" w:ascii="仿宋_GB2312" w:eastAsia="仿宋_GB2312"/>
          <w:sz w:val="28"/>
          <w:szCs w:val="28"/>
          <w:lang w:eastAsia="zh-CN"/>
        </w:rPr>
        <w:t>、学校品牌宣传推介等工作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eastAsia="仿宋_GB2312"/>
          <w:sz w:val="28"/>
          <w:szCs w:val="28"/>
        </w:rPr>
        <w:t>宣传阵地管理</w:t>
      </w:r>
      <w:r>
        <w:rPr>
          <w:rFonts w:hint="eastAsia" w:ascii="仿宋_GB2312" w:eastAsia="仿宋_GB2312"/>
          <w:sz w:val="28"/>
          <w:szCs w:val="28"/>
          <w:lang w:eastAsia="zh-CN"/>
        </w:rPr>
        <w:t>规范有序</w:t>
      </w:r>
      <w:r>
        <w:rPr>
          <w:rFonts w:hint="eastAsia" w:ascii="仿宋_GB2312" w:eastAsia="仿宋_GB2312"/>
          <w:sz w:val="28"/>
          <w:szCs w:val="28"/>
        </w:rPr>
        <w:t>。遵守学校舆论阵地的管理规定，在校园内没有乱贴海报、乱摆展板、乱挂条幅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标语等现象</w:t>
      </w:r>
      <w:r>
        <w:rPr>
          <w:rFonts w:hint="eastAsia" w:ascii="仿宋_GB2312" w:eastAsia="仿宋_GB2312"/>
          <w:sz w:val="28"/>
          <w:szCs w:val="28"/>
          <w:lang w:eastAsia="zh-CN"/>
        </w:rPr>
        <w:t>（“一票否决”事项）。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7.全年</w:t>
      </w:r>
      <w:r>
        <w:rPr>
          <w:rFonts w:hint="eastAsia" w:ascii="仿宋_GB2312" w:eastAsia="仿宋_GB2312"/>
          <w:sz w:val="28"/>
          <w:szCs w:val="28"/>
          <w:lang w:eastAsia="zh-CN"/>
        </w:rPr>
        <w:t>没有</w:t>
      </w:r>
      <w:r>
        <w:rPr>
          <w:rFonts w:hint="eastAsia" w:ascii="仿宋_GB2312" w:eastAsia="仿宋_GB2312"/>
          <w:sz w:val="28"/>
          <w:szCs w:val="28"/>
        </w:rPr>
        <w:t>校外新闻媒体负面报道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没有发生重大舆情事件</w:t>
      </w:r>
      <w:r>
        <w:rPr>
          <w:rFonts w:hint="eastAsia" w:ascii="仿宋_GB2312" w:eastAsia="仿宋_GB2312"/>
          <w:sz w:val="28"/>
          <w:szCs w:val="28"/>
          <w:lang w:eastAsia="zh-CN"/>
        </w:rPr>
        <w:t>（“一票否决”事项）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621" w:firstLineChars="221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_GB2312" w:eastAsia="仿宋_GB2312"/>
          <w:b/>
          <w:bCs/>
          <w:sz w:val="28"/>
          <w:szCs w:val="28"/>
        </w:rPr>
        <w:t>）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优秀通讯员</w:t>
      </w:r>
      <w:r>
        <w:rPr>
          <w:rFonts w:hint="eastAsia" w:ascii="仿宋_GB2312" w:eastAsia="仿宋_GB2312"/>
          <w:b/>
          <w:bCs/>
          <w:sz w:val="28"/>
          <w:szCs w:val="28"/>
        </w:rPr>
        <w:t>评选条件</w:t>
      </w:r>
    </w:p>
    <w:p>
      <w:pPr>
        <w:spacing w:line="360" w:lineRule="auto"/>
        <w:ind w:firstLine="618" w:firstLineChars="221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政治立场坚定，热爱宣传工作，能围绕学校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和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部门（院系）中心工作开展宣传，具有宣传工作者的良好职业道德和素质。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责任心强，有较强的新闻敏感性。新闻捕捉、策划和撰写能力突出，主动及时撰稿投稿，信息报送及时，年发稿数量多、质量高，能充分展示学校或部门（院系）的工作成效与特色。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积极协助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学校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做好校内外各项重大活动的新闻宣传报道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重要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校园文化建设工作。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严格遵守宣传工作相关制度，无重大工作失误，无失实报道、抄袭行为，或涉政治类错敏信息的情形发生，无影响学校声誉等现象出现</w:t>
      </w:r>
      <w:r>
        <w:rPr>
          <w:rFonts w:hint="eastAsia" w:ascii="仿宋_GB2312" w:eastAsia="仿宋_GB2312"/>
          <w:sz w:val="28"/>
          <w:szCs w:val="28"/>
          <w:lang w:eastAsia="zh-CN"/>
        </w:rPr>
        <w:t>（“一票否决”事项）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spacing w:line="360" w:lineRule="auto"/>
        <w:ind w:firstLine="48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/>
          <w:b/>
          <w:sz w:val="24"/>
          <w:szCs w:val="24"/>
          <w:lang w:val="en-US" w:eastAsia="zh-CN"/>
        </w:rPr>
        <w:t>（三）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年度最佳进步奖</w:t>
      </w:r>
      <w:r>
        <w:rPr>
          <w:rFonts w:hint="eastAsia" w:ascii="仿宋_GB2312" w:eastAsia="仿宋_GB2312"/>
          <w:b/>
          <w:bCs/>
          <w:sz w:val="28"/>
          <w:szCs w:val="28"/>
        </w:rPr>
        <w:t>评选条件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政治立场坚定，热爱宣传工作，能围绕学校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和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部门（院系）中心工作开展宣传，具有宣传工作者的良好职业道德和素质。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责任心强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，工作进步明显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。主动及时撰稿投稿，信息报送及时，年发稿数量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较上一年度大幅度增多，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质量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较上一年度大幅度提升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，能充分展示学校或部门（院系）的工作成效与特色。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积极协助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学校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做好校内外各项重大活动的新闻宣传报道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重要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校园文化建设工作。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严格遵守宣传工作相关制度，无重大工作失误，无失实报道、抄袭行为，或涉政治类错敏信息的情形发生，无影响学校声誉等现象出现</w:t>
      </w:r>
      <w:r>
        <w:rPr>
          <w:rFonts w:hint="eastAsia" w:ascii="仿宋_GB2312" w:eastAsia="仿宋_GB2312"/>
          <w:sz w:val="28"/>
          <w:szCs w:val="28"/>
          <w:lang w:eastAsia="zh-CN"/>
        </w:rPr>
        <w:t>（“一票否决”事项）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right="0" w:firstLine="562" w:firstLineChars="200"/>
        <w:jc w:val="both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（四）年度最具活力奖（新媒体专项）</w:t>
      </w:r>
      <w:r>
        <w:rPr>
          <w:rFonts w:hint="eastAsia" w:ascii="仿宋_GB2312" w:eastAsia="仿宋_GB2312"/>
          <w:b/>
          <w:bCs/>
          <w:sz w:val="28"/>
          <w:szCs w:val="28"/>
        </w:rPr>
        <w:t>评选条件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新媒体账号通过合法认证，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并已纳入学校新媒体矩阵管理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有较高的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订阅量、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粉丝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活跃度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、阅读量与转发量，内容丰富且具有较强互动性，在校内有较高知名度和影响力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积极参与学校宣传部安排的各项网络新闻宣传工作，积极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与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学校官微及新媒体平台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联动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有稳定的原创内容输出与较高的活跃度，建立有完善的管理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制度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与运营机制，设有专门团队进行运营维护。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5.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顺应新媒体传播规律，视角独特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，具有较好的主题策划能力。排版赏心悦目，具有一定的艺术性、审美性，呈现较好的美编效果。文案内容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有一定的思想深度，兼具可读性和传播性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能够密切联系师生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能够起到宣传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学校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形象、引领青年思想的作用。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60" w:firstLineChars="200"/>
        <w:jc w:val="both"/>
        <w:rPr>
          <w:rFonts w:hint="default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6.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严格遵守宣传工作相关制度，无重大工作失误，无失实报道、抄袭行为，或涉政治类错敏信息的情形发生，无影响学校声誉等现象出现</w:t>
      </w:r>
      <w:r>
        <w:rPr>
          <w:rFonts w:hint="eastAsia" w:ascii="仿宋_GB2312" w:eastAsia="仿宋_GB2312"/>
          <w:sz w:val="28"/>
          <w:szCs w:val="28"/>
          <w:lang w:eastAsia="zh-CN"/>
        </w:rPr>
        <w:t>（“一票否决”事项）。</w:t>
      </w:r>
    </w:p>
    <w:p>
      <w:pPr>
        <w:spacing w:line="360" w:lineRule="auto"/>
        <w:ind w:firstLine="560" w:firstLineChars="200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四、</w:t>
      </w:r>
      <w:r>
        <w:rPr>
          <w:rFonts w:hint="default" w:ascii="黑体" w:hAnsi="黑体" w:eastAsia="黑体"/>
          <w:sz w:val="28"/>
          <w:szCs w:val="28"/>
          <w:lang w:val="en-US" w:eastAsia="zh-CN"/>
        </w:rPr>
        <w:t>评选办法及注意事项</w:t>
      </w:r>
    </w:p>
    <w:p>
      <w:pPr>
        <w:spacing w:line="360" w:lineRule="auto"/>
        <w:ind w:firstLine="480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各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二级学院、职能部门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要高度重视，认真组织，积极推荐。</w:t>
      </w:r>
    </w:p>
    <w:p>
      <w:pPr>
        <w:spacing w:line="360" w:lineRule="auto"/>
        <w:ind w:firstLine="480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申报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优秀宣传工作集体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，以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部门为单位，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提供申报表1份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和相应佐证材料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；申报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优秀通讯员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年度最佳进步奖、年度最具活力奖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提供申报表1份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和相应佐证材料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。</w:t>
      </w:r>
    </w:p>
    <w:p>
      <w:pPr>
        <w:spacing w:line="360" w:lineRule="auto"/>
        <w:ind w:firstLine="480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3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.参选作品时间范围为2021年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12月至2022年11月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，所有申报材料需将电子版于2022年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11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21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日(星期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一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)12：00之前发送至邮箱stieixcb@126.com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，</w:t>
      </w:r>
      <w:r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  <w:t>邮件标题注明单位+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奖项名称。</w:t>
      </w: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  <w:t>联系人：王香玉</w:t>
      </w: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  <w:lang w:eastAsia="zh-CN"/>
        </w:rPr>
        <w:t>、陈卫炉</w:t>
      </w: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default" w:ascii="方正仿宋_GB2312" w:hAnsi="方正仿宋_GB2312" w:eastAsia="方正仿宋_GB2312" w:cs="方正仿宋_GB2312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  <w:t xml:space="preserve">联系电话：57130217  </w:t>
      </w: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  <w:lang w:val="en-US" w:eastAsia="zh-CN"/>
        </w:rPr>
        <w:t>内线16201）</w:t>
      </w: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>附件：1.上海电子信息职业技术学院优秀宣传集体申报表</w:t>
      </w:r>
    </w:p>
    <w:p>
      <w:pPr>
        <w:pStyle w:val="6"/>
        <w:adjustRightInd w:val="0"/>
        <w:snapToGrid w:val="0"/>
        <w:spacing w:beforeAutospacing="0" w:afterAutospacing="0" w:line="480" w:lineRule="exact"/>
        <w:ind w:firstLine="604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2"/>
          <w:sz w:val="24"/>
          <w:szCs w:val="24"/>
          <w:lang w:val="en-US" w:eastAsia="zh-CN"/>
        </w:rPr>
        <w:t xml:space="preserve"> 2.上海电子信息职业技术学院宣传单项奖申报表</w:t>
      </w: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default" w:ascii="方正仿宋_GB2312" w:hAnsi="方正仿宋_GB2312" w:eastAsia="方正仿宋_GB2312" w:cs="方正仿宋_GB2312"/>
          <w:color w:val="000000"/>
          <w:kern w:val="2"/>
          <w:sz w:val="28"/>
          <w:szCs w:val="28"/>
          <w:lang w:val="en-US" w:eastAsia="zh-CN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spacing w:line="440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附件1</w:t>
      </w:r>
    </w:p>
    <w:p>
      <w:pPr>
        <w:spacing w:line="400" w:lineRule="exact"/>
        <w:jc w:val="center"/>
        <w:rPr>
          <w:rFonts w:hint="default" w:ascii="宋体" w:hAnsi="宋体"/>
          <w:b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上海电子信息职业技术学院</w:t>
      </w:r>
    </w:p>
    <w:p>
      <w:pPr>
        <w:spacing w:line="400" w:lineRule="exact"/>
        <w:jc w:val="center"/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优秀宣传工作集体申报表</w:t>
      </w:r>
    </w:p>
    <w:tbl>
      <w:tblPr>
        <w:tblStyle w:val="7"/>
        <w:tblW w:w="90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35"/>
        <w:gridCol w:w="849"/>
        <w:gridCol w:w="2273"/>
        <w:gridCol w:w="846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联系人</w:t>
            </w:r>
          </w:p>
        </w:tc>
        <w:tc>
          <w:tcPr>
            <w:tcW w:w="113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</w:t>
            </w:r>
            <w:r>
              <w:rPr>
                <w:rFonts w:ascii="宋体" w:hAnsi="宋体"/>
                <w:b/>
                <w:color w:val="000000"/>
                <w:sz w:val="24"/>
              </w:rPr>
              <w:t>方式</w:t>
            </w:r>
          </w:p>
        </w:tc>
        <w:tc>
          <w:tcPr>
            <w:tcW w:w="227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电子邮箱</w:t>
            </w:r>
          </w:p>
        </w:tc>
        <w:tc>
          <w:tcPr>
            <w:tcW w:w="227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8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主要事迹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（内容要求高度凝练，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运维</w:t>
            </w:r>
            <w:r>
              <w:rPr>
                <w:rFonts w:hint="eastAsia" w:ascii="宋体" w:hAnsi="宋体"/>
                <w:color w:val="000000"/>
                <w:szCs w:val="21"/>
              </w:rPr>
              <w:t>提升、典型案例、团队建设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等</w:t>
            </w:r>
            <w:r>
              <w:rPr>
                <w:rFonts w:hint="eastAsia" w:ascii="宋体" w:hAnsi="宋体"/>
                <w:color w:val="000000"/>
                <w:szCs w:val="21"/>
              </w:rPr>
              <w:t>情况可附后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校内媒体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1.总数</w:t>
            </w:r>
          </w:p>
          <w:p>
            <w:pPr>
              <w:spacing w:line="400" w:lineRule="exac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2.稿件详情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（可作为佐证材料另附）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校外媒体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1.数量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2.信息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报送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166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单位（部门）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党委宣传部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审批意见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</w:t>
            </w:r>
          </w:p>
        </w:tc>
      </w:tr>
    </w:tbl>
    <w:p>
      <w:pPr>
        <w:spacing w:line="400" w:lineRule="exact"/>
        <w:rPr>
          <w:rFonts w:hint="eastAsia" w:ascii="宋体" w:hAnsi="宋体" w:eastAsiaTheme="minorEastAsia"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填表要求：1.如表格不够可另附纸。2.发稿统计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包括但不限于</w:t>
      </w:r>
      <w:r>
        <w:rPr>
          <w:rFonts w:hint="eastAsia" w:ascii="宋体" w:hAnsi="宋体" w:cs="宋体"/>
          <w:color w:val="000000"/>
          <w:kern w:val="0"/>
          <w:szCs w:val="21"/>
        </w:rPr>
        <w:t>写明题目、发表媒体、时间、字数及网址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可作为佐证材料另附。</w:t>
      </w:r>
    </w:p>
    <w:p>
      <w:pPr>
        <w:widowControl/>
        <w:spacing w:line="500" w:lineRule="exact"/>
        <w:jc w:val="left"/>
        <w:rPr>
          <w:rFonts w:hint="eastAsia" w:ascii="宋体" w:hAnsi="宋体" w:cs="宋体" w:eastAsiaTheme="minorEastAsia"/>
          <w:color w:val="000000"/>
          <w:kern w:val="0"/>
          <w:szCs w:val="21"/>
          <w:lang w:eastAsia="zh-CN"/>
        </w:rPr>
      </w:pPr>
    </w:p>
    <w:p/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pStyle w:val="6"/>
        <w:adjustRightInd w:val="0"/>
        <w:snapToGrid w:val="0"/>
        <w:spacing w:beforeAutospacing="0" w:afterAutospacing="0" w:line="480" w:lineRule="exact"/>
        <w:ind w:firstLine="705" w:firstLineChars="252"/>
        <w:jc w:val="both"/>
        <w:textAlignment w:val="baseline"/>
        <w:rPr>
          <w:rFonts w:hint="eastAsia" w:ascii="方正仿宋_GB2312" w:hAnsi="方正仿宋_GB2312" w:eastAsia="方正仿宋_GB2312" w:cs="方正仿宋_GB2312"/>
          <w:color w:val="000000"/>
          <w:kern w:val="2"/>
          <w:sz w:val="28"/>
          <w:szCs w:val="28"/>
        </w:rPr>
      </w:pPr>
    </w:p>
    <w:p>
      <w:pPr>
        <w:spacing w:line="440" w:lineRule="exact"/>
        <w:rPr>
          <w:rFonts w:hint="eastAsia" w:ascii="黑体" w:hAnsi="黑体" w:eastAsia="黑体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2</w:t>
      </w:r>
    </w:p>
    <w:p>
      <w:pPr>
        <w:spacing w:line="400" w:lineRule="exact"/>
        <w:jc w:val="center"/>
        <w:rPr>
          <w:rFonts w:hint="default" w:ascii="宋体" w:hAnsi="宋体"/>
          <w:b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上海电子信息职业技术学院</w:t>
      </w:r>
    </w:p>
    <w:p>
      <w:pPr>
        <w:spacing w:line="400" w:lineRule="exact"/>
        <w:jc w:val="center"/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宣传单项奖申报表</w:t>
      </w:r>
    </w:p>
    <w:tbl>
      <w:tblPr>
        <w:tblStyle w:val="7"/>
        <w:tblW w:w="90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79"/>
        <w:gridCol w:w="1248"/>
        <w:gridCol w:w="1530"/>
        <w:gridCol w:w="1254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申报类别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□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优秀通讯员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 xml:space="preserve">  □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年度最佳进步奖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jc w:val="left"/>
              <w:rPr>
                <w:rFonts w:hint="eastAsia" w:ascii="宋体" w:hAnsi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□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年度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最具活力奖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（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新媒体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专项）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联系人</w:t>
            </w:r>
          </w:p>
        </w:tc>
        <w:tc>
          <w:tcPr>
            <w:tcW w:w="147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</w:t>
            </w:r>
            <w:r>
              <w:rPr>
                <w:rFonts w:ascii="宋体" w:hAnsi="宋体"/>
                <w:b/>
                <w:color w:val="000000"/>
                <w:sz w:val="24"/>
              </w:rPr>
              <w:t>方式</w:t>
            </w: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电子邮箱</w:t>
            </w:r>
          </w:p>
        </w:tc>
        <w:tc>
          <w:tcPr>
            <w:tcW w:w="186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8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主要事迹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（自主评价</w:t>
            </w:r>
            <w:r>
              <w:rPr>
                <w:rFonts w:hint="eastAsia" w:ascii="宋体" w:hAnsi="宋体"/>
                <w:szCs w:val="21"/>
                <w:lang w:eastAsia="zh-CN"/>
              </w:rPr>
              <w:t>和申报</w:t>
            </w:r>
            <w:r>
              <w:rPr>
                <w:rFonts w:hint="eastAsia" w:ascii="宋体" w:hAnsi="宋体"/>
                <w:szCs w:val="21"/>
              </w:rPr>
              <w:t>，具体内容请附页</w:t>
            </w:r>
            <w:r>
              <w:rPr>
                <w:rFonts w:hint="eastAsia" w:ascii="宋体" w:hAnsi="宋体"/>
                <w:szCs w:val="21"/>
                <w:lang w:eastAsia="zh-CN"/>
              </w:rPr>
              <w:t>。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如申报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新媒体方向需提供支撑材料，运营典型案例、全年发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文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量、单篇平均阅读量，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点赞量，公众号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订阅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量及产生的影响力。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校内媒体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1.总数</w:t>
            </w:r>
          </w:p>
          <w:p>
            <w:pPr>
              <w:spacing w:line="400" w:lineRule="exac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2.稿件详情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（可作为佐证材料另附）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校外媒体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发稿统计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1.数量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2.信息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报送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</w:trPr>
        <w:tc>
          <w:tcPr>
            <w:tcW w:w="166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单位（部门）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380" w:type="dxa"/>
            <w:gridSpan w:val="5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</w:trPr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党委宣传部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审批意见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</w:t>
            </w:r>
          </w:p>
        </w:tc>
      </w:tr>
    </w:tbl>
    <w:p>
      <w:pPr>
        <w:spacing w:line="400" w:lineRule="exact"/>
        <w:rPr>
          <w:rFonts w:hint="default" w:ascii="仿宋_GB2312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填表要求：1.如表格不够可另附纸。2.发稿统计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包括但不限于</w:t>
      </w:r>
      <w:r>
        <w:rPr>
          <w:rFonts w:hint="eastAsia" w:ascii="宋体" w:hAnsi="宋体" w:cs="宋体"/>
          <w:color w:val="000000"/>
          <w:kern w:val="0"/>
          <w:szCs w:val="21"/>
        </w:rPr>
        <w:t>写明题目、发表媒体、时间、字数及网址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/>
          <w:color w:val="000000"/>
          <w:kern w:val="0"/>
          <w:szCs w:val="21"/>
          <w:lang w:eastAsia="zh-CN"/>
        </w:rPr>
        <w:t>可作为佐证材料另附。</w:t>
      </w:r>
    </w:p>
    <w:sectPr>
      <w:headerReference r:id="rId3" w:type="default"/>
      <w:footerReference r:id="rId4" w:type="default"/>
      <w:pgSz w:w="11906" w:h="16838"/>
      <w:pgMar w:top="2098" w:right="1474" w:bottom="56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9593396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removePersonalInformation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ksImhkaWQiOiJlOTUwMTE0ZDg3NTcxNTJmYTgyZjI4OWMxNTZjN2MyYiIsInVzZXJDb3VudCI6Mn0="/>
    <w:docVar w:name="KSO_WPS_MARK_KEY" w:val="3b78e8d0-acef-47ad-9b22-381f9b5787c5"/>
  </w:docVars>
  <w:rsids>
    <w:rsidRoot w:val="56215824"/>
    <w:rsid w:val="00000AB2"/>
    <w:rsid w:val="00003ADB"/>
    <w:rsid w:val="00007384"/>
    <w:rsid w:val="00031AD2"/>
    <w:rsid w:val="00041D77"/>
    <w:rsid w:val="00046C51"/>
    <w:rsid w:val="000475D0"/>
    <w:rsid w:val="00063972"/>
    <w:rsid w:val="00067770"/>
    <w:rsid w:val="000841A9"/>
    <w:rsid w:val="000964F4"/>
    <w:rsid w:val="000A0C36"/>
    <w:rsid w:val="000A28B2"/>
    <w:rsid w:val="000C28FB"/>
    <w:rsid w:val="000D08DC"/>
    <w:rsid w:val="000D0A95"/>
    <w:rsid w:val="000D5109"/>
    <w:rsid w:val="000D6E8F"/>
    <w:rsid w:val="000F3C10"/>
    <w:rsid w:val="001023E4"/>
    <w:rsid w:val="001215E5"/>
    <w:rsid w:val="00121D91"/>
    <w:rsid w:val="00126FCC"/>
    <w:rsid w:val="00130DA4"/>
    <w:rsid w:val="0013598B"/>
    <w:rsid w:val="00142DBB"/>
    <w:rsid w:val="00146B46"/>
    <w:rsid w:val="00152189"/>
    <w:rsid w:val="0015243F"/>
    <w:rsid w:val="001550A7"/>
    <w:rsid w:val="001707C2"/>
    <w:rsid w:val="001722FA"/>
    <w:rsid w:val="00172D93"/>
    <w:rsid w:val="00183BBC"/>
    <w:rsid w:val="0019003B"/>
    <w:rsid w:val="00195E90"/>
    <w:rsid w:val="00196CEE"/>
    <w:rsid w:val="001C0FCA"/>
    <w:rsid w:val="001C5297"/>
    <w:rsid w:val="001D3664"/>
    <w:rsid w:val="001E54C8"/>
    <w:rsid w:val="001F3BE5"/>
    <w:rsid w:val="001F796B"/>
    <w:rsid w:val="00206CEA"/>
    <w:rsid w:val="00212EE7"/>
    <w:rsid w:val="002238B6"/>
    <w:rsid w:val="00232B99"/>
    <w:rsid w:val="00234BD9"/>
    <w:rsid w:val="00251FF7"/>
    <w:rsid w:val="002534A9"/>
    <w:rsid w:val="00255E5F"/>
    <w:rsid w:val="00263453"/>
    <w:rsid w:val="00271C9B"/>
    <w:rsid w:val="002A623F"/>
    <w:rsid w:val="002B5212"/>
    <w:rsid w:val="002C1335"/>
    <w:rsid w:val="002C5184"/>
    <w:rsid w:val="002F5B11"/>
    <w:rsid w:val="002F66FA"/>
    <w:rsid w:val="00310223"/>
    <w:rsid w:val="00324438"/>
    <w:rsid w:val="00326477"/>
    <w:rsid w:val="00361C4D"/>
    <w:rsid w:val="003763EA"/>
    <w:rsid w:val="003777F6"/>
    <w:rsid w:val="00384344"/>
    <w:rsid w:val="003975CB"/>
    <w:rsid w:val="003A6046"/>
    <w:rsid w:val="003A687F"/>
    <w:rsid w:val="003B69F4"/>
    <w:rsid w:val="003C41A7"/>
    <w:rsid w:val="003E2A83"/>
    <w:rsid w:val="003E4148"/>
    <w:rsid w:val="003F2311"/>
    <w:rsid w:val="0040261F"/>
    <w:rsid w:val="00402B4F"/>
    <w:rsid w:val="00423B5A"/>
    <w:rsid w:val="00431B3B"/>
    <w:rsid w:val="00434116"/>
    <w:rsid w:val="00434452"/>
    <w:rsid w:val="00440A97"/>
    <w:rsid w:val="0048666C"/>
    <w:rsid w:val="004901C2"/>
    <w:rsid w:val="00497385"/>
    <w:rsid w:val="004A4153"/>
    <w:rsid w:val="004A684C"/>
    <w:rsid w:val="004D3188"/>
    <w:rsid w:val="004E27A4"/>
    <w:rsid w:val="004E5C62"/>
    <w:rsid w:val="004E6CA2"/>
    <w:rsid w:val="004E771F"/>
    <w:rsid w:val="004E7ADD"/>
    <w:rsid w:val="004F31B5"/>
    <w:rsid w:val="005126E3"/>
    <w:rsid w:val="005407ED"/>
    <w:rsid w:val="00547378"/>
    <w:rsid w:val="005533B7"/>
    <w:rsid w:val="005535F8"/>
    <w:rsid w:val="00557CF6"/>
    <w:rsid w:val="00574975"/>
    <w:rsid w:val="00580824"/>
    <w:rsid w:val="00593C38"/>
    <w:rsid w:val="0059494B"/>
    <w:rsid w:val="00594C49"/>
    <w:rsid w:val="005A4471"/>
    <w:rsid w:val="005B06CA"/>
    <w:rsid w:val="005C03D8"/>
    <w:rsid w:val="005C113F"/>
    <w:rsid w:val="005C37EE"/>
    <w:rsid w:val="005C5527"/>
    <w:rsid w:val="005E0AA9"/>
    <w:rsid w:val="005E1E11"/>
    <w:rsid w:val="005F6123"/>
    <w:rsid w:val="00600F33"/>
    <w:rsid w:val="00622EB0"/>
    <w:rsid w:val="00640A71"/>
    <w:rsid w:val="00640ADA"/>
    <w:rsid w:val="006467A1"/>
    <w:rsid w:val="00650636"/>
    <w:rsid w:val="00652387"/>
    <w:rsid w:val="00652B65"/>
    <w:rsid w:val="006577E8"/>
    <w:rsid w:val="00666546"/>
    <w:rsid w:val="006675F7"/>
    <w:rsid w:val="00667CFC"/>
    <w:rsid w:val="00674FB8"/>
    <w:rsid w:val="00684594"/>
    <w:rsid w:val="00687DBC"/>
    <w:rsid w:val="00691E9F"/>
    <w:rsid w:val="006B086A"/>
    <w:rsid w:val="006B45CC"/>
    <w:rsid w:val="006B53CF"/>
    <w:rsid w:val="006C6D89"/>
    <w:rsid w:val="006E6A53"/>
    <w:rsid w:val="007164FD"/>
    <w:rsid w:val="0071779F"/>
    <w:rsid w:val="00722EA3"/>
    <w:rsid w:val="007347F2"/>
    <w:rsid w:val="007353DF"/>
    <w:rsid w:val="00737CCF"/>
    <w:rsid w:val="007410A9"/>
    <w:rsid w:val="00751E30"/>
    <w:rsid w:val="007645E5"/>
    <w:rsid w:val="00781D3D"/>
    <w:rsid w:val="0078241B"/>
    <w:rsid w:val="00783443"/>
    <w:rsid w:val="007863D5"/>
    <w:rsid w:val="007913F3"/>
    <w:rsid w:val="0079208C"/>
    <w:rsid w:val="007A1E2C"/>
    <w:rsid w:val="007A32BB"/>
    <w:rsid w:val="007A67BA"/>
    <w:rsid w:val="007B655B"/>
    <w:rsid w:val="007F13DF"/>
    <w:rsid w:val="0081500B"/>
    <w:rsid w:val="00833667"/>
    <w:rsid w:val="008601B3"/>
    <w:rsid w:val="008632A3"/>
    <w:rsid w:val="00863967"/>
    <w:rsid w:val="00865FC1"/>
    <w:rsid w:val="00880AEA"/>
    <w:rsid w:val="00880C45"/>
    <w:rsid w:val="00884CAD"/>
    <w:rsid w:val="00892E5F"/>
    <w:rsid w:val="00893904"/>
    <w:rsid w:val="008A13A8"/>
    <w:rsid w:val="008B0E9E"/>
    <w:rsid w:val="008C1180"/>
    <w:rsid w:val="008D112F"/>
    <w:rsid w:val="008E1941"/>
    <w:rsid w:val="00901B84"/>
    <w:rsid w:val="00902038"/>
    <w:rsid w:val="00914A4A"/>
    <w:rsid w:val="009309FB"/>
    <w:rsid w:val="0093100C"/>
    <w:rsid w:val="00940E36"/>
    <w:rsid w:val="009443A3"/>
    <w:rsid w:val="00955682"/>
    <w:rsid w:val="009579B4"/>
    <w:rsid w:val="00985632"/>
    <w:rsid w:val="009857B2"/>
    <w:rsid w:val="00987137"/>
    <w:rsid w:val="009A17A3"/>
    <w:rsid w:val="009D1A4F"/>
    <w:rsid w:val="009D3BD2"/>
    <w:rsid w:val="009D76CF"/>
    <w:rsid w:val="009E3D78"/>
    <w:rsid w:val="009F2532"/>
    <w:rsid w:val="00A01E72"/>
    <w:rsid w:val="00A0426F"/>
    <w:rsid w:val="00A046A3"/>
    <w:rsid w:val="00A31A5A"/>
    <w:rsid w:val="00A3243D"/>
    <w:rsid w:val="00A3507F"/>
    <w:rsid w:val="00A40F81"/>
    <w:rsid w:val="00A503DC"/>
    <w:rsid w:val="00A532E8"/>
    <w:rsid w:val="00A66FF1"/>
    <w:rsid w:val="00A82C84"/>
    <w:rsid w:val="00A83307"/>
    <w:rsid w:val="00A83832"/>
    <w:rsid w:val="00A83DD1"/>
    <w:rsid w:val="00A90C92"/>
    <w:rsid w:val="00A9483E"/>
    <w:rsid w:val="00AA24D5"/>
    <w:rsid w:val="00AB4AC6"/>
    <w:rsid w:val="00AB518D"/>
    <w:rsid w:val="00AE2E4F"/>
    <w:rsid w:val="00B0106D"/>
    <w:rsid w:val="00B01F32"/>
    <w:rsid w:val="00B05A70"/>
    <w:rsid w:val="00B127C2"/>
    <w:rsid w:val="00B14996"/>
    <w:rsid w:val="00B179E0"/>
    <w:rsid w:val="00B22E1B"/>
    <w:rsid w:val="00B23B5A"/>
    <w:rsid w:val="00B25C3A"/>
    <w:rsid w:val="00B27CD6"/>
    <w:rsid w:val="00B3059B"/>
    <w:rsid w:val="00B42632"/>
    <w:rsid w:val="00B44280"/>
    <w:rsid w:val="00B453F9"/>
    <w:rsid w:val="00B67B30"/>
    <w:rsid w:val="00B720C9"/>
    <w:rsid w:val="00B73162"/>
    <w:rsid w:val="00B81A63"/>
    <w:rsid w:val="00B95520"/>
    <w:rsid w:val="00BA1AD5"/>
    <w:rsid w:val="00BA2426"/>
    <w:rsid w:val="00BB6AAB"/>
    <w:rsid w:val="00BC0180"/>
    <w:rsid w:val="00BC5A0D"/>
    <w:rsid w:val="00BD0F61"/>
    <w:rsid w:val="00BD7B41"/>
    <w:rsid w:val="00BD7E1E"/>
    <w:rsid w:val="00BE3744"/>
    <w:rsid w:val="00BF222D"/>
    <w:rsid w:val="00BF343A"/>
    <w:rsid w:val="00C117BC"/>
    <w:rsid w:val="00C14288"/>
    <w:rsid w:val="00C1521F"/>
    <w:rsid w:val="00C30F5E"/>
    <w:rsid w:val="00C33C6A"/>
    <w:rsid w:val="00C3432C"/>
    <w:rsid w:val="00C36009"/>
    <w:rsid w:val="00C50A68"/>
    <w:rsid w:val="00C517F9"/>
    <w:rsid w:val="00C53847"/>
    <w:rsid w:val="00C73058"/>
    <w:rsid w:val="00C77267"/>
    <w:rsid w:val="00C82456"/>
    <w:rsid w:val="00CA46C1"/>
    <w:rsid w:val="00CA642D"/>
    <w:rsid w:val="00CD2A6E"/>
    <w:rsid w:val="00CE0880"/>
    <w:rsid w:val="00CF07E6"/>
    <w:rsid w:val="00CF76AD"/>
    <w:rsid w:val="00D27196"/>
    <w:rsid w:val="00D27956"/>
    <w:rsid w:val="00D32102"/>
    <w:rsid w:val="00D3645D"/>
    <w:rsid w:val="00D40C20"/>
    <w:rsid w:val="00D419AC"/>
    <w:rsid w:val="00D421E6"/>
    <w:rsid w:val="00D43301"/>
    <w:rsid w:val="00D52035"/>
    <w:rsid w:val="00D52961"/>
    <w:rsid w:val="00D543BE"/>
    <w:rsid w:val="00D54F5C"/>
    <w:rsid w:val="00D717B3"/>
    <w:rsid w:val="00D77748"/>
    <w:rsid w:val="00D80987"/>
    <w:rsid w:val="00D956C2"/>
    <w:rsid w:val="00DA210B"/>
    <w:rsid w:val="00DA704E"/>
    <w:rsid w:val="00DB06AF"/>
    <w:rsid w:val="00DE3156"/>
    <w:rsid w:val="00DE32DD"/>
    <w:rsid w:val="00DE5600"/>
    <w:rsid w:val="00DF178D"/>
    <w:rsid w:val="00E24D32"/>
    <w:rsid w:val="00E35D80"/>
    <w:rsid w:val="00E430B9"/>
    <w:rsid w:val="00E4329F"/>
    <w:rsid w:val="00E531D2"/>
    <w:rsid w:val="00E56098"/>
    <w:rsid w:val="00E62A0A"/>
    <w:rsid w:val="00E66B41"/>
    <w:rsid w:val="00E67840"/>
    <w:rsid w:val="00E71527"/>
    <w:rsid w:val="00E71EF7"/>
    <w:rsid w:val="00E72354"/>
    <w:rsid w:val="00E727D9"/>
    <w:rsid w:val="00E75089"/>
    <w:rsid w:val="00E844B7"/>
    <w:rsid w:val="00E9013B"/>
    <w:rsid w:val="00E924F4"/>
    <w:rsid w:val="00E9499E"/>
    <w:rsid w:val="00EB387E"/>
    <w:rsid w:val="00EC12F7"/>
    <w:rsid w:val="00EC7910"/>
    <w:rsid w:val="00ED36E9"/>
    <w:rsid w:val="00ED6CC5"/>
    <w:rsid w:val="00ED6EBC"/>
    <w:rsid w:val="00ED7FDA"/>
    <w:rsid w:val="00EE6D83"/>
    <w:rsid w:val="00EF28ED"/>
    <w:rsid w:val="00F024CD"/>
    <w:rsid w:val="00F03D3A"/>
    <w:rsid w:val="00F145C6"/>
    <w:rsid w:val="00F23884"/>
    <w:rsid w:val="00F31ACD"/>
    <w:rsid w:val="00F333EA"/>
    <w:rsid w:val="00F63068"/>
    <w:rsid w:val="00F741A1"/>
    <w:rsid w:val="00F7718F"/>
    <w:rsid w:val="00F83DE1"/>
    <w:rsid w:val="00F8640E"/>
    <w:rsid w:val="00FA09FB"/>
    <w:rsid w:val="00FA0A8A"/>
    <w:rsid w:val="00FA0E3C"/>
    <w:rsid w:val="00FB1B75"/>
    <w:rsid w:val="00FB2931"/>
    <w:rsid w:val="00FB2C23"/>
    <w:rsid w:val="00FC44F0"/>
    <w:rsid w:val="00FD30EF"/>
    <w:rsid w:val="00FD7C00"/>
    <w:rsid w:val="00FE380E"/>
    <w:rsid w:val="00FE4D3A"/>
    <w:rsid w:val="00FE5E32"/>
    <w:rsid w:val="00FE75DA"/>
    <w:rsid w:val="00FF66F5"/>
    <w:rsid w:val="04842AA6"/>
    <w:rsid w:val="0DDB4D94"/>
    <w:rsid w:val="107433EA"/>
    <w:rsid w:val="12FD6001"/>
    <w:rsid w:val="19826157"/>
    <w:rsid w:val="1CDF0421"/>
    <w:rsid w:val="1F7D4C26"/>
    <w:rsid w:val="1FC35DD8"/>
    <w:rsid w:val="20075A63"/>
    <w:rsid w:val="245E4322"/>
    <w:rsid w:val="27640443"/>
    <w:rsid w:val="2774299D"/>
    <w:rsid w:val="2A257690"/>
    <w:rsid w:val="2C2220D9"/>
    <w:rsid w:val="2F6A6270"/>
    <w:rsid w:val="2FB60CE2"/>
    <w:rsid w:val="30387FB0"/>
    <w:rsid w:val="336E3E55"/>
    <w:rsid w:val="38795776"/>
    <w:rsid w:val="3DB1379C"/>
    <w:rsid w:val="41D41C6F"/>
    <w:rsid w:val="425B7C9B"/>
    <w:rsid w:val="42693067"/>
    <w:rsid w:val="42DE030F"/>
    <w:rsid w:val="45A34387"/>
    <w:rsid w:val="48BB41EA"/>
    <w:rsid w:val="48C540C0"/>
    <w:rsid w:val="4A9D70A2"/>
    <w:rsid w:val="4CB06DD6"/>
    <w:rsid w:val="4DEC6530"/>
    <w:rsid w:val="53DC28D4"/>
    <w:rsid w:val="54E51D72"/>
    <w:rsid w:val="56215824"/>
    <w:rsid w:val="572D6534"/>
    <w:rsid w:val="5AAF4F9F"/>
    <w:rsid w:val="5C58107B"/>
    <w:rsid w:val="5DB6074F"/>
    <w:rsid w:val="63021D41"/>
    <w:rsid w:val="630A0CD4"/>
    <w:rsid w:val="632F236C"/>
    <w:rsid w:val="65710A46"/>
    <w:rsid w:val="66F3668F"/>
    <w:rsid w:val="67DC212B"/>
    <w:rsid w:val="69D676D4"/>
    <w:rsid w:val="6AE54422"/>
    <w:rsid w:val="718B3849"/>
    <w:rsid w:val="72F11481"/>
    <w:rsid w:val="760255E4"/>
    <w:rsid w:val="78B611AB"/>
    <w:rsid w:val="792C68F1"/>
    <w:rsid w:val="7A6E0E42"/>
    <w:rsid w:val="7BAF1480"/>
    <w:rsid w:val="7D443E17"/>
    <w:rsid w:val="7D8E0F1A"/>
    <w:rsid w:val="7F79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office6\templates\download\3aa3723f-cf07-47ff-afaf-ff478ea6ec52\&#24180;&#24230;&#20248;&#31168;&#35780;&#36873;&#26041;&#26696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3F5A5-7349-4EB7-8E5B-B4486CD41C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年度优秀评选方案.docx</Template>
  <Pages>7</Pages>
  <Words>2379</Words>
  <Characters>2469</Characters>
  <Lines>12</Lines>
  <Paragraphs>3</Paragraphs>
  <TotalTime>0</TotalTime>
  <ScaleCrop>false</ScaleCrop>
  <LinksUpToDate>false</LinksUpToDate>
  <CharactersWithSpaces>2565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2022-11-01T06:49:00Z</dcterms:created>
  <dcterms:modified xsi:type="dcterms:W3CDTF">2022-11-16T14:15:53Z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TemplateUUID">
    <vt:lpwstr>v1.0_mb_wujwsv5ZJuWC+OcQcQQ6IQ==</vt:lpwstr>
  </property>
  <property fmtid="{D5CDD505-2E9C-101B-9397-08002B2CF9AE}" pid="4" name="ICV">
    <vt:lpwstr>0E99768D1A2642B798B7BD9B3986848E</vt:lpwstr>
  </property>
</Properties>
</file>