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28"/>
          <w:szCs w:val="36"/>
          <w:lang w:val="en-US" w:eastAsia="zh-CN"/>
        </w:rPr>
      </w:pPr>
      <w:r>
        <w:rPr>
          <w:rFonts w:hint="eastAsia"/>
          <w:b/>
          <w:bCs/>
          <w:sz w:val="28"/>
          <w:szCs w:val="36"/>
          <w:lang w:val="en-US" w:eastAsia="zh-CN"/>
        </w:rPr>
        <w:t>关于组织申报</w:t>
      </w:r>
      <w:r>
        <w:rPr>
          <w:rFonts w:hint="eastAsia"/>
          <w:b/>
          <w:bCs/>
          <w:sz w:val="28"/>
          <w:szCs w:val="36"/>
        </w:rPr>
        <w:t>2022年度上海市哲学社会科学规划课题</w:t>
      </w:r>
      <w:r>
        <w:rPr>
          <w:rFonts w:hint="eastAsia"/>
          <w:b/>
          <w:bCs/>
          <w:sz w:val="28"/>
          <w:szCs w:val="36"/>
          <w:lang w:val="en-US" w:eastAsia="zh-CN"/>
        </w:rPr>
        <w:t>的通知</w:t>
      </w:r>
    </w:p>
    <w:p>
      <w:pPr>
        <w:rPr>
          <w:rFonts w:hint="eastAsia"/>
          <w:lang w:val="en-US" w:eastAsia="zh-CN"/>
        </w:rPr>
      </w:pPr>
    </w:p>
    <w:p>
      <w:pPr>
        <w:rPr>
          <w:rFonts w:hint="eastAsia"/>
        </w:rPr>
      </w:pPr>
      <w:r>
        <w:rPr>
          <w:rFonts w:hint="eastAsia"/>
          <w:lang w:val="en-US" w:eastAsia="zh-CN"/>
        </w:rPr>
        <w:t>各二级</w:t>
      </w:r>
      <w:r>
        <w:rPr>
          <w:rFonts w:hint="eastAsia"/>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经上海市哲学社会科学工作领导小组批准，《上海市哲学社会科学“十四五”规划2022年度课题指南》（以下简称《课题指南》）即日起正式发布，课题申报工作同时启动。现将</w:t>
      </w:r>
      <w:r>
        <w:rPr>
          <w:rFonts w:hint="eastAsia"/>
          <w:lang w:val="en-US" w:eastAsia="zh-CN"/>
        </w:rPr>
        <w:t>学校</w:t>
      </w:r>
      <w:r>
        <w:rPr>
          <w:rFonts w:hint="eastAsia"/>
        </w:rPr>
        <w:t>有关事项</w:t>
      </w:r>
      <w:r>
        <w:rPr>
          <w:rFonts w:hint="eastAsia"/>
          <w:lang w:val="en-US" w:eastAsia="zh-CN"/>
        </w:rPr>
        <w:t>通知</w:t>
      </w:r>
      <w:r>
        <w:rPr>
          <w:rFonts w:hint="eastAsia"/>
        </w:rPr>
        <w:t>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一、指导思想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上海市哲学社会科学规划课题，必须坚持以习近平新时代中国特色社会主义思想为指导，全面贯彻落实党的十九大和十九届历次全会精神，深入贯彻落实习近平总书记考察上海重要讲话精神和对上海工作的重要指示要求，深入实施《中共中央关于加快构建中国特色哲学社会科学的意见》和《国家“十四五”时期哲学社会科学发展规划》，坚持正确的政治方向、价值取向和学术导向，坚持以重大理论和现实问题为主攻方向，坚持基础研究和应用研究并重，发挥上海市哲学社会科学规划课题的示范引导作用，推动上海哲学社会科学繁荣发展，为国家和上海的工作大局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二、课题设置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2022年上海市哲学社会科学规划年度课题设</w:t>
      </w:r>
      <w:r>
        <w:rPr>
          <w:rFonts w:hint="eastAsia"/>
          <w:b/>
          <w:bCs/>
        </w:rPr>
        <w:t>一般课题、青年课题和自筹经费课题</w:t>
      </w:r>
      <w:r>
        <w:rPr>
          <w:rFonts w:hint="eastAsia"/>
        </w:rPr>
        <w:t>三类，面向全市公开招标、择优立项。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《课题指南》围绕国家和上海发展的重大理论和现实问题拟定了一批重要选题，申请人可结合自己的学术专长和研究基础，选择不同的研究角度、方法和侧重点，设计具体题目进行申报。申请人也可</w:t>
      </w:r>
      <w:r>
        <w:rPr>
          <w:rFonts w:hint="eastAsia"/>
          <w:b/>
          <w:bCs/>
        </w:rPr>
        <w:t>自选题目</w:t>
      </w:r>
      <w:r>
        <w:rPr>
          <w:rFonts w:hint="eastAsia"/>
        </w:rPr>
        <w:t>进行申报，自选课题应符合本次课题招标的指导思想和基本要求，在课题评审、立项方面与按《课题指南》申报选题同样对待。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课题完成时限，基础理论研究一般为2-3年，应用对策研究一般为1-2年，一般不得逾期。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三、申报条件和申请资格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各类课题的申报条件和申请资格参见《课题指南》。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四、申报要求和注意事项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2022年上海市哲学社会科学规划课题实行网络申报。申请人需登录上海市哲学社会科学规划办公室网站（http://www.sh-popss.gov.cn）市社科规划课题管理服务平台，注册个人用户（已注册用户直接登录系统即可），完成实名认证，补充（更新）个人资料，填写相关申报数据。课题申报系统于7月1日零时至7月</w:t>
      </w:r>
      <w:r>
        <w:rPr>
          <w:rFonts w:hint="eastAsia"/>
          <w:lang w:val="en-US" w:eastAsia="zh-CN"/>
        </w:rPr>
        <w:t>10</w:t>
      </w:r>
      <w:r>
        <w:rPr>
          <w:rFonts w:hint="eastAsia"/>
        </w:rPr>
        <w:t>日24时开放，逾期系统自动关闭，不再受理申报。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2．科研处组织课题申报工作，对申请书所有栏目填写的内容，特别是对申报者资格、选题、课题设计的科学性和可行性，课题组是否具有完成研究任务的充分条件，将进行认真审核</w:t>
      </w:r>
      <w:r>
        <w:rPr>
          <w:rFonts w:hint="eastAsia"/>
          <w:lang w:eastAsia="zh-CN"/>
        </w:rPr>
        <w:t>。</w:t>
      </w:r>
      <w:r>
        <w:rPr>
          <w:rFonts w:hint="eastAsia"/>
          <w:lang w:val="en-US" w:eastAsia="zh-CN"/>
        </w:rPr>
        <w:t>审核通过后，由科研处统一上报。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eastAsia"/>
        </w:rPr>
      </w:pPr>
      <w:r>
        <w:rPr>
          <w:rFonts w:hint="eastAsia"/>
        </w:rPr>
        <w:t>受新冠肺炎疫情影响，2022年度上海市哲学社会科学规划课题申报咨询工作通过网络进行，申请人如有课题申报或系统技术问题，请发送至电子信箱：</w:t>
      </w:r>
      <w:r>
        <w:rPr>
          <w:rFonts w:hint="eastAsia"/>
        </w:rPr>
        <w:fldChar w:fldCharType="begin"/>
      </w:r>
      <w:r>
        <w:rPr>
          <w:rFonts w:hint="eastAsia"/>
        </w:rPr>
        <w:instrText xml:space="preserve"> HYPERLINK "mailto:sskkt@sh-popss.gov.cn。" </w:instrText>
      </w:r>
      <w:r>
        <w:rPr>
          <w:rFonts w:hint="eastAsia"/>
        </w:rPr>
        <w:fldChar w:fldCharType="separate"/>
      </w:r>
      <w:r>
        <w:rPr>
          <w:rStyle w:val="4"/>
          <w:rFonts w:hint="eastAsia"/>
        </w:rPr>
        <w:t>sskkt@sh-popss.gov.cn。</w:t>
      </w:r>
      <w:r>
        <w:rPr>
          <w:rFonts w:hint="eastAsia"/>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200"/>
        <w:textAlignment w:val="auto"/>
        <w:rPr>
          <w:rFonts w:hint="eastAsia"/>
          <w:lang w:val="en-US" w:eastAsia="zh-CN"/>
        </w:rPr>
      </w:pPr>
      <w:r>
        <w:rPr>
          <w:rFonts w:hint="eastAsia"/>
          <w:lang w:val="en-US" w:eastAsia="zh-CN"/>
        </w:rPr>
        <w:t>学校申报要求</w:t>
      </w:r>
    </w:p>
    <w:p>
      <w:pPr>
        <w:keepNext w:val="0"/>
        <w:keepLines w:val="0"/>
        <w:pageBreakBefore w:val="0"/>
        <w:widowControl w:val="0"/>
        <w:numPr>
          <w:ilvl w:val="0"/>
          <w:numId w:val="0"/>
        </w:numPr>
        <w:kinsoku/>
        <w:wordWrap/>
        <w:overflowPunct/>
        <w:topLinePunct w:val="0"/>
        <w:autoSpaceDE/>
        <w:autoSpaceDN/>
        <w:bidi w:val="0"/>
        <w:adjustRightInd/>
        <w:snapToGrid/>
        <w:ind w:leftChars="0"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b/>
          <w:bCs/>
          <w:color w:val="FF0000"/>
          <w:lang w:val="en-US" w:eastAsia="zh-CN"/>
        </w:rPr>
      </w:pPr>
      <w:r>
        <w:rPr>
          <w:rFonts w:hint="eastAsia"/>
          <w:lang w:val="en-US" w:eastAsia="zh-CN"/>
        </w:rPr>
        <w:t>（1）课题申请人仔细阅读《</w:t>
      </w:r>
      <w:r>
        <w:rPr>
          <w:rFonts w:hint="eastAsia"/>
        </w:rPr>
        <w:t>上海市哲学社会科学“十四五”规划2022年度课题指南</w:t>
      </w:r>
      <w:r>
        <w:rPr>
          <w:rFonts w:hint="eastAsia"/>
          <w:lang w:val="en-US" w:eastAsia="zh-CN"/>
        </w:rPr>
        <w:t>》见附件1，符合申报要求即可申报。申请人认真填写《2022年度上海市哲学社会科学规划课题申请书》</w:t>
      </w:r>
      <w:r>
        <w:rPr>
          <w:rFonts w:hint="eastAsia"/>
        </w:rPr>
        <w:t xml:space="preserve"> </w:t>
      </w:r>
      <w:r>
        <w:rPr>
          <w:rFonts w:hint="eastAsia"/>
          <w:lang w:val="en-US" w:eastAsia="zh-CN"/>
        </w:rPr>
        <w:t>见附件2，将电子版申请书报送科研秘书或科研联络员，由科研秘书或科研联络员统一发送科研处邮箱。</w:t>
      </w:r>
      <w:r>
        <w:rPr>
          <w:rFonts w:hint="eastAsia"/>
          <w:b/>
          <w:bCs/>
          <w:color w:val="FF0000"/>
          <w:lang w:eastAsia="zh-CN"/>
        </w:rPr>
        <w:t>科研处</w:t>
      </w:r>
      <w:r>
        <w:rPr>
          <w:rFonts w:hint="eastAsia"/>
          <w:b/>
          <w:bCs/>
          <w:color w:val="FF0000"/>
        </w:rPr>
        <w:t>审核</w:t>
      </w:r>
      <w:r>
        <w:rPr>
          <w:rFonts w:hint="eastAsia"/>
          <w:b/>
          <w:bCs/>
          <w:color w:val="FF0000"/>
          <w:lang w:eastAsia="zh-CN"/>
        </w:rPr>
        <w:t>通过后，申请人再网上</w:t>
      </w:r>
      <w:r>
        <w:rPr>
          <w:rFonts w:hint="eastAsia"/>
          <w:b/>
          <w:bCs/>
          <w:color w:val="FF0000"/>
          <w:lang w:val="en-US" w:eastAsia="zh-CN"/>
        </w:rPr>
        <w:t>填报相关信息。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default"/>
          <w:lang w:val="en-US" w:eastAsia="zh-CN"/>
        </w:rPr>
      </w:pPr>
      <w:r>
        <w:rPr>
          <w:rFonts w:hint="eastAsia"/>
          <w:lang w:val="en-US" w:eastAsia="zh-CN"/>
        </w:rPr>
        <w:t>（2）学校课题申报截止日期是</w:t>
      </w:r>
      <w:r>
        <w:rPr>
          <w:rFonts w:hint="eastAsia"/>
          <w:b/>
          <w:bCs/>
          <w:color w:val="FF0000"/>
        </w:rPr>
        <w:t>202</w:t>
      </w:r>
      <w:r>
        <w:rPr>
          <w:rFonts w:hint="eastAsia"/>
          <w:b/>
          <w:bCs/>
          <w:color w:val="FF0000"/>
          <w:lang w:val="en-US" w:eastAsia="zh-CN"/>
        </w:rPr>
        <w:t>2</w:t>
      </w:r>
      <w:r>
        <w:rPr>
          <w:rFonts w:hint="eastAsia"/>
          <w:b/>
          <w:bCs/>
          <w:color w:val="FF0000"/>
        </w:rPr>
        <w:t>年</w:t>
      </w:r>
      <w:r>
        <w:rPr>
          <w:rFonts w:hint="eastAsia"/>
          <w:b/>
          <w:bCs/>
          <w:color w:val="FF0000"/>
          <w:lang w:val="en-US" w:eastAsia="zh-CN"/>
        </w:rPr>
        <w:t>6</w:t>
      </w:r>
      <w:r>
        <w:rPr>
          <w:rFonts w:hint="eastAsia"/>
          <w:b/>
          <w:bCs/>
          <w:color w:val="FF0000"/>
        </w:rPr>
        <w:t>月</w:t>
      </w:r>
      <w:r>
        <w:rPr>
          <w:rFonts w:hint="eastAsia"/>
          <w:b/>
          <w:bCs/>
          <w:color w:val="FF0000"/>
          <w:lang w:val="en-US" w:eastAsia="zh-CN"/>
        </w:rPr>
        <w:t>30</w:t>
      </w:r>
      <w:r>
        <w:rPr>
          <w:rFonts w:hint="eastAsia"/>
          <w:b/>
          <w:bCs/>
          <w:color w:val="FF0000"/>
        </w:rPr>
        <w:t>日</w:t>
      </w:r>
      <w:r>
        <w:rPr>
          <w:rFonts w:hint="eastAsia"/>
          <w:b/>
          <w:bCs/>
          <w:color w:val="FF0000"/>
          <w:lang w:eastAsia="zh-CN"/>
        </w:rPr>
        <w:t>（周</w:t>
      </w:r>
      <w:r>
        <w:rPr>
          <w:rFonts w:hint="eastAsia"/>
          <w:b/>
          <w:bCs/>
          <w:color w:val="FF0000"/>
          <w:lang w:val="en-US" w:eastAsia="zh-CN"/>
        </w:rPr>
        <w:t>四</w:t>
      </w:r>
      <w:r>
        <w:rPr>
          <w:rFonts w:hint="eastAsia"/>
          <w:b/>
          <w:bCs/>
          <w:color w:val="FF0000"/>
          <w:lang w:eastAsia="zh-CN"/>
        </w:rPr>
        <w:t>）</w:t>
      </w:r>
      <w:r>
        <w:rPr>
          <w:rFonts w:hint="eastAsia"/>
          <w:b/>
          <w:bCs/>
          <w:color w:val="FF0000"/>
        </w:rPr>
        <w:t>，逾期不予受理</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五、联系人和联系方式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ab/>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有申报意向的老师，请于</w:t>
      </w:r>
      <w:r>
        <w:rPr>
          <w:rFonts w:hint="eastAsia"/>
          <w:b/>
          <w:bCs/>
          <w:color w:val="FF0000"/>
        </w:rPr>
        <w:t>202</w:t>
      </w:r>
      <w:r>
        <w:rPr>
          <w:rFonts w:hint="eastAsia"/>
          <w:b/>
          <w:bCs/>
          <w:color w:val="FF0000"/>
          <w:lang w:val="en-US" w:eastAsia="zh-CN"/>
        </w:rPr>
        <w:t>2</w:t>
      </w:r>
      <w:r>
        <w:rPr>
          <w:rFonts w:hint="eastAsia"/>
          <w:b/>
          <w:bCs/>
          <w:color w:val="FF0000"/>
        </w:rPr>
        <w:t>年</w:t>
      </w:r>
      <w:r>
        <w:rPr>
          <w:rFonts w:hint="eastAsia"/>
          <w:b/>
          <w:bCs/>
          <w:color w:val="FF0000"/>
          <w:lang w:val="en-US" w:eastAsia="zh-CN"/>
        </w:rPr>
        <w:t>6</w:t>
      </w:r>
      <w:r>
        <w:rPr>
          <w:rFonts w:hint="eastAsia"/>
          <w:b/>
          <w:bCs/>
          <w:color w:val="FF0000"/>
        </w:rPr>
        <w:t>月</w:t>
      </w:r>
      <w:r>
        <w:rPr>
          <w:rFonts w:hint="eastAsia"/>
          <w:b/>
          <w:bCs/>
          <w:color w:val="FF0000"/>
          <w:lang w:val="en-US" w:eastAsia="zh-CN"/>
        </w:rPr>
        <w:t>18</w:t>
      </w:r>
      <w:r>
        <w:rPr>
          <w:rFonts w:hint="eastAsia"/>
          <w:b/>
          <w:bCs/>
          <w:color w:val="FF0000"/>
        </w:rPr>
        <w:t>日（周</w:t>
      </w:r>
      <w:r>
        <w:rPr>
          <w:rFonts w:hint="eastAsia"/>
          <w:b/>
          <w:bCs/>
          <w:color w:val="FF0000"/>
          <w:lang w:val="en-US" w:eastAsia="zh-CN"/>
        </w:rPr>
        <w:t>六</w:t>
      </w:r>
      <w:r>
        <w:rPr>
          <w:rFonts w:hint="eastAsia"/>
          <w:b/>
          <w:bCs/>
          <w:color w:val="FF0000"/>
        </w:rPr>
        <w:t>）之前联系科研</w:t>
      </w:r>
      <w:r>
        <w:rPr>
          <w:rFonts w:hint="eastAsia"/>
          <w:b/>
          <w:bCs/>
          <w:color w:val="FF0000"/>
          <w:lang w:val="en-US" w:eastAsia="zh-CN"/>
        </w:rPr>
        <w:t>秘书或科研联络员</w:t>
      </w:r>
      <w:r>
        <w:rPr>
          <w:rFonts w:hint="eastAsia"/>
        </w:rPr>
        <w:t>备案，以便开展后续工作。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1.上海市哲学社会科学“十四五”规划2022年度课题指南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2.2022年度上海市哲学社会科学规划课题申请书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p>
    <w:p>
      <w:pPr>
        <w:rPr>
          <w:rFonts w:hint="eastAsia" w:eastAsiaTheme="minorEastAsia"/>
          <w:lang w:eastAsia="zh-CN"/>
        </w:rPr>
      </w:pPr>
      <w:r>
        <w:rPr>
          <w:rFonts w:hint="eastAsia"/>
        </w:rPr>
        <w:t xml:space="preserve">                                                 </w:t>
      </w:r>
      <w:r>
        <w:rPr>
          <w:rFonts w:hint="eastAsia"/>
          <w:lang w:val="en-US" w:eastAsia="zh-CN"/>
        </w:rPr>
        <w:t xml:space="preserve">             科研处</w:t>
      </w:r>
    </w:p>
    <w:p>
      <w:pPr>
        <w:rPr>
          <w:rFonts w:hint="eastAsia"/>
        </w:rPr>
      </w:pPr>
      <w:r>
        <w:rPr>
          <w:rFonts w:hint="eastAsia"/>
        </w:rPr>
        <w:t xml:space="preserve">                   </w:t>
      </w:r>
      <w:r>
        <w:rPr>
          <w:rFonts w:hint="eastAsia"/>
          <w:lang w:val="en-US" w:eastAsia="zh-CN"/>
        </w:rPr>
        <w:t xml:space="preserve">                                       </w:t>
      </w:r>
      <w:r>
        <w:rPr>
          <w:rFonts w:hint="eastAsia"/>
        </w:rPr>
        <w:t>2022年6月</w:t>
      </w:r>
      <w:r>
        <w:rPr>
          <w:rFonts w:hint="eastAsia"/>
          <w:lang w:val="en-US" w:eastAsia="zh-CN"/>
        </w:rPr>
        <w:t>11</w:t>
      </w:r>
      <w:r>
        <w:rPr>
          <w:rFonts w:hint="eastAsia"/>
        </w:rPr>
        <w:t>日</w:t>
      </w:r>
    </w:p>
    <w:p>
      <w:pPr>
        <w:rPr>
          <w:rFonts w:hint="eastAsia"/>
        </w:rPr>
      </w:pPr>
    </w:p>
    <w:p>
      <w:r>
        <w:rPr>
          <w:rFonts w:hint="eastAsia"/>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DA83F7"/>
    <w:multiLevelType w:val="singleLevel"/>
    <w:tmpl w:val="45DA83F7"/>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11F455DA"/>
    <w:rsid w:val="12006EB5"/>
    <w:rsid w:val="18162281"/>
    <w:rsid w:val="215A666C"/>
    <w:rsid w:val="27A0709B"/>
    <w:rsid w:val="28736FCD"/>
    <w:rsid w:val="34357515"/>
    <w:rsid w:val="35DD19D7"/>
    <w:rsid w:val="431A1904"/>
    <w:rsid w:val="4DFE52FB"/>
    <w:rsid w:val="512A1962"/>
    <w:rsid w:val="59A14F81"/>
    <w:rsid w:val="59DA01EE"/>
    <w:rsid w:val="64C9520C"/>
    <w:rsid w:val="68E819D9"/>
    <w:rsid w:val="76211766"/>
    <w:rsid w:val="7AEE5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2022-06-11T11:24:00Z</dcterms:created>
  <dc:creator>user</dc:creator>
  <cp:lastModifiedBy>伊娃妈</cp:lastModifiedBy>
  <dcterms:modified xsi:type="dcterms:W3CDTF">2022-06-11T13:03:50Z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862F25EF2DC84B84A1BB2056EB5842F2</vt:lpwstr>
  </property>
</Properties>
</file>